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62519CF9" w14:paraId="3E2643B7" w14:textId="77777777">
        <w:trPr>
          <w:trHeight w:val="579"/>
        </w:trPr>
        <w:tc>
          <w:tcPr>
            <w:tcW w:w="10299" w:type="dxa"/>
            <w:tcMar/>
          </w:tcPr>
          <w:p w:rsidRPr="00F50B1D" w:rsidR="00F50B1D" w:rsidP="00F50B1D" w:rsidRDefault="00F50B1D" w14:paraId="6516C873" w14:textId="77777777">
            <w:pPr>
              <w:rPr>
                <w:rFonts w:cs="Century Gothic Light"/>
                <w:color w:val="09223F"/>
              </w:rPr>
            </w:pPr>
            <w:r w:rsidRPr="00F50B1D">
              <w:rPr>
                <w:rFonts w:cs="Century Gothic Light"/>
                <w:color w:val="09223F"/>
              </w:rPr>
              <w:t>Courtney is a director in our Reno office, and her practice focuses on business litigation, creditors’ rights  and bankruptcy litigation, and trusts and estates matters, including planning, administration, and litigation</w:t>
            </w:r>
          </w:p>
          <w:p w:rsidRPr="00F50B1D" w:rsidR="00F50B1D" w:rsidP="00F50B1D" w:rsidRDefault="00F50B1D" w14:paraId="3614C410" w14:textId="77777777">
            <w:pPr>
              <w:rPr>
                <w:rFonts w:cs="Century Gothic Light"/>
                <w:color w:val="09223F"/>
              </w:rPr>
            </w:pPr>
          </w:p>
          <w:p w:rsidRPr="00F50B1D" w:rsidR="00F50B1D" w:rsidP="00F50B1D" w:rsidRDefault="00F50B1D" w14:paraId="55B273F3" w14:textId="77777777">
            <w:pPr>
              <w:rPr>
                <w:rFonts w:cs="Century Gothic Light"/>
                <w:color w:val="09223F"/>
              </w:rPr>
            </w:pPr>
            <w:r w:rsidRPr="00F50B1D">
              <w:rPr>
                <w:rFonts w:cs="Century Gothic Light"/>
                <w:color w:val="09223F"/>
              </w:rPr>
              <w:t>In recent years, her practice has included substantial litigation involving rights under commercial loans, both inside and outside of bankruptcy. She has also worked extensively on litigation matters involving contract and business disputes.</w:t>
            </w:r>
          </w:p>
          <w:p w:rsidRPr="00F50B1D" w:rsidR="00F50B1D" w:rsidP="00F50B1D" w:rsidRDefault="00F50B1D" w14:paraId="3A171ED3" w14:textId="77777777">
            <w:pPr>
              <w:rPr>
                <w:rFonts w:cs="Century Gothic Light"/>
                <w:color w:val="09223F"/>
              </w:rPr>
            </w:pPr>
          </w:p>
          <w:p w:rsidRPr="00F50B1D" w:rsidR="00F50B1D" w:rsidP="00F50B1D" w:rsidRDefault="00F50B1D" w14:paraId="24064D8F" w14:textId="77777777">
            <w:pPr>
              <w:rPr>
                <w:rFonts w:cs="Century Gothic Light"/>
                <w:color w:val="09223F"/>
              </w:rPr>
            </w:pPr>
            <w:r w:rsidRPr="00F50B1D">
              <w:rPr>
                <w:rFonts w:cs="Century Gothic Light"/>
                <w:color w:val="09223F"/>
              </w:rPr>
              <w:t>Courtney approaches each case like a puzzle; while some are more complex than others, it is the challenge of solving the puzzle that intrigues her. She takes a practical approach to the law, and carefully outlines options and obligations to her clients.</w:t>
            </w:r>
          </w:p>
          <w:p w:rsidRPr="00F50B1D" w:rsidR="00F50B1D" w:rsidP="00F50B1D" w:rsidRDefault="00F50B1D" w14:paraId="20DA36AD" w14:textId="77777777">
            <w:pPr>
              <w:rPr>
                <w:rFonts w:cs="Century Gothic Light"/>
                <w:color w:val="09223F"/>
              </w:rPr>
            </w:pPr>
          </w:p>
          <w:p w:rsidRPr="00F50B1D" w:rsidR="00F50B1D" w:rsidP="00F50B1D" w:rsidRDefault="00F50B1D" w14:paraId="6E704883" w14:textId="77777777">
            <w:pPr>
              <w:rPr>
                <w:rFonts w:cs="Century Gothic Light"/>
                <w:color w:val="09223F"/>
              </w:rPr>
            </w:pPr>
            <w:r w:rsidRPr="00F50B1D">
              <w:rPr>
                <w:rFonts w:cs="Century Gothic Light"/>
                <w:color w:val="09223F"/>
              </w:rPr>
              <w:t>Courtney is experienced in helping clients navigate civil discovery, including depositions and expert issues. She has helped obtain many favorable results for her clients, including millions of dollars in judgments, dismissal of claims through dispositive motions, favorable settlements and other victories.</w:t>
            </w:r>
          </w:p>
          <w:p w:rsidRPr="00F50B1D" w:rsidR="00F50B1D" w:rsidP="00F50B1D" w:rsidRDefault="00F50B1D" w14:paraId="649AB63C" w14:textId="77777777">
            <w:pPr>
              <w:rPr>
                <w:rFonts w:cs="Century Gothic Light"/>
                <w:color w:val="09223F"/>
              </w:rPr>
            </w:pPr>
          </w:p>
          <w:p w:rsidRPr="003779A7" w:rsidR="008700A0" w:rsidP="00F50B1D" w:rsidRDefault="00F50B1D" w14:paraId="39C10D41" w14:textId="1E4E0453">
            <w:pPr>
              <w:rPr>
                <w:rFonts w:cs="Century Gothic Light"/>
                <w:color w:val="09223F"/>
              </w:rPr>
            </w:pPr>
            <w:r w:rsidRPr="00F50B1D">
              <w:rPr>
                <w:rFonts w:cs="Century Gothic Light"/>
                <w:color w:val="09223F"/>
              </w:rPr>
              <w:t>In her spare time, Courtney enjoys gardening, running, the beauty of Lake Tahoe and spending time with her family.</w:t>
            </w:r>
          </w:p>
        </w:tc>
      </w:tr>
      <w:tr w:rsidR="008700A0" w:rsidTr="62519CF9"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62519CF9"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F50B1D" w:rsidR="00F50B1D" w:rsidP="00F50B1D" w:rsidRDefault="00F50B1D" w14:paraId="6506A48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J.D., University of Southern California, Gould School of Law</w:t>
            </w:r>
          </w:p>
          <w:p w:rsidRPr="00F50B1D" w:rsidR="00F50B1D" w:rsidP="00F50B1D" w:rsidRDefault="00F50B1D" w14:paraId="4AE2BBC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 xml:space="preserve">B.A., </w:t>
            </w:r>
            <w:r w:rsidRPr="001B67F2">
              <w:rPr>
                <w:rFonts w:ascii="Century Gothic Light" w:hAnsi="Century Gothic Light" w:cs="Century Gothic Light"/>
                <w:i/>
                <w:iCs/>
                <w:color w:val="09223F"/>
                <w:sz w:val="22"/>
                <w:szCs w:val="22"/>
              </w:rPr>
              <w:t>magna cum laude,</w:t>
            </w:r>
            <w:r w:rsidRPr="00F50B1D">
              <w:rPr>
                <w:rFonts w:ascii="Century Gothic Light" w:hAnsi="Century Gothic Light" w:cs="Century Gothic Light"/>
                <w:color w:val="09223F"/>
                <w:sz w:val="22"/>
                <w:szCs w:val="22"/>
              </w:rPr>
              <w:t xml:space="preserve"> University of Notre Dame</w:t>
            </w:r>
          </w:p>
          <w:p w:rsidRPr="00F50B1D" w:rsidR="00F50B1D" w:rsidP="00F50B1D" w:rsidRDefault="00F50B1D" w14:paraId="774A172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Judicial Clerkship, Honorable Robert A. McQuaid, Jr., United States Magistrate for the District of Nevada</w:t>
            </w:r>
          </w:p>
          <w:p w:rsidRPr="00F50B1D" w:rsidR="00F50B1D" w:rsidP="00F50B1D" w:rsidRDefault="00F50B1D" w14:paraId="70683CC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Judicial Extern, Honorable Justice Michael Nott, California Court of Appeal, 2nd District</w:t>
            </w:r>
          </w:p>
          <w:p w:rsidRPr="00551687" w:rsidR="00AB20C4" w:rsidP="00F50B1D" w:rsidRDefault="00F50B1D" w14:paraId="3BF85D19" w14:textId="69F00B2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 xml:space="preserve">Production Editor, </w:t>
            </w:r>
            <w:r w:rsidRPr="00F50B1D">
              <w:rPr>
                <w:rFonts w:ascii="Century Gothic Light" w:hAnsi="Century Gothic Light" w:cs="Century Gothic Light"/>
                <w:i/>
                <w:iCs/>
                <w:color w:val="09223F"/>
                <w:sz w:val="22"/>
                <w:szCs w:val="22"/>
              </w:rPr>
              <w:t>The Southern California Review of Law and Women's Rights</w:t>
            </w:r>
          </w:p>
        </w:tc>
      </w:tr>
      <w:tr w:rsidR="00DE4410" w:rsidTr="62519CF9"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62519CF9"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000DAC" w:rsidTr="008129B7" w14:paraId="2FD63DE2" w14:textId="77777777">
              <w:trPr>
                <w:trHeight w:val="195"/>
              </w:trPr>
              <w:tc>
                <w:tcPr>
                  <w:tcW w:w="5036" w:type="dxa"/>
                </w:tcPr>
                <w:p w:rsidR="008124A3" w:rsidP="00E462A3" w:rsidRDefault="008124A3" w14:paraId="665BA1D4"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p w:rsidR="008124A3" w:rsidP="00E462A3" w:rsidRDefault="008124A3" w14:paraId="7BB93092" w14:textId="4864473D">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lastRenderedPageBreak/>
                    <w:t>Commercial Contingency Litigation</w:t>
                  </w:r>
                </w:p>
                <w:p w:rsidR="00CE6767" w:rsidP="00E462A3" w:rsidRDefault="00CE6767" w14:paraId="4A0DC434" w14:textId="3697E0EF">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Estate Litigation</w:t>
                  </w:r>
                </w:p>
                <w:p w:rsidR="008124A3" w:rsidP="00E462A3" w:rsidRDefault="00F50B1D" w14:paraId="2A9029C3"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Estate Planning</w:t>
                  </w:r>
                </w:p>
                <w:p w:rsidRPr="00CE6767" w:rsidR="00F50B1D" w:rsidP="00E462A3" w:rsidRDefault="00F50B1D" w14:paraId="6A22E23D" w14:textId="309C87E9">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Financial Restructuring, Bankruptcy and Creditors’ Rights</w:t>
                  </w:r>
                </w:p>
              </w:tc>
              <w:tc>
                <w:tcPr>
                  <w:tcW w:w="5037" w:type="dxa"/>
                </w:tcPr>
                <w:p w:rsidR="00000DAC" w:rsidP="00E462A3" w:rsidRDefault="00CE6767" w14:paraId="0AF6DEEF" w14:textId="5C9C101B">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lastRenderedPageBreak/>
                    <w:t>Litigation</w:t>
                  </w:r>
                </w:p>
                <w:p w:rsidR="008124A3" w:rsidP="00E462A3" w:rsidRDefault="00F50B1D" w14:paraId="68D1517D"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lastRenderedPageBreak/>
                    <w:t>Mediation and Arbitration</w:t>
                  </w:r>
                </w:p>
                <w:p w:rsidR="00F50B1D" w:rsidP="00E462A3" w:rsidRDefault="00F50B1D" w14:paraId="1FAE6B09"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Private Client and Wealth Law</w:t>
                  </w:r>
                </w:p>
                <w:p w:rsidR="00F50B1D" w:rsidP="00E462A3" w:rsidRDefault="00F50B1D" w14:paraId="47A62F94"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Real Estate Litigation</w:t>
                  </w:r>
                </w:p>
                <w:p w:rsidRPr="00442803" w:rsidR="00F50B1D" w:rsidP="00E462A3" w:rsidRDefault="00F50B1D" w14:paraId="22A85BCB" w14:textId="5787B128">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Trusts and Estates</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E4433C" w:rsidTr="62519CF9" w14:paraId="6FBD6289" w14:textId="77777777">
        <w:trPr>
          <w:trHeight w:val="288"/>
        </w:trPr>
        <w:tc>
          <w:tcPr>
            <w:tcW w:w="10299" w:type="dxa"/>
            <w:tcMar/>
          </w:tcPr>
          <w:p w:rsidRPr="008F5DD7" w:rsidR="00E4433C" w:rsidP="00996259" w:rsidRDefault="00E4433C" w14:paraId="704A5C21" w14:textId="77777777">
            <w:pPr>
              <w:pStyle w:val="BasicParagraph"/>
              <w:rPr>
                <w:rFonts w:ascii="Century Gothic Light" w:hAnsi="Century Gothic Light" w:cs="Century Gothic Light"/>
                <w:caps/>
                <w:color w:val="F5821F"/>
                <w:szCs w:val="28"/>
              </w:rPr>
            </w:pPr>
          </w:p>
        </w:tc>
      </w:tr>
      <w:tr w:rsidR="00E4433C" w:rsidTr="62519CF9" w14:paraId="2F6EAD37" w14:textId="77777777">
        <w:trPr>
          <w:trHeight w:val="288"/>
        </w:trPr>
        <w:tc>
          <w:tcPr>
            <w:tcW w:w="10299" w:type="dxa"/>
            <w:tcMar/>
          </w:tcPr>
          <w:p w:rsidRPr="00996259" w:rsidR="00E4433C" w:rsidP="00E4433C" w:rsidRDefault="00E4433C" w14:paraId="33ACDA2A" w14:textId="5C8D5BA5">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Pr="00F50B1D" w:rsidR="00F50B1D" w:rsidP="00F50B1D" w:rsidRDefault="00F50B1D" w14:paraId="57046001" w14:textId="11222F99">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F50B1D">
              <w:rPr>
                <w:rFonts w:ascii="Century Gothic Light" w:hAnsi="Century Gothic Light" w:cs="Century Gothic Light"/>
                <w:i/>
                <w:color w:val="09223F"/>
                <w:sz w:val="22"/>
                <w:szCs w:val="22"/>
              </w:rPr>
              <w:t>Best Lawyers in America</w:t>
            </w:r>
            <w:r w:rsidRPr="00F50B1D">
              <w:rPr>
                <w:rFonts w:ascii="Century Gothic Light" w:hAnsi="Century Gothic Light" w:cs="Century Gothic Light"/>
                <w:i/>
                <w:color w:val="09223F"/>
                <w:sz w:val="22"/>
                <w:szCs w:val="22"/>
                <w:vertAlign w:val="superscript"/>
              </w:rPr>
              <w:t>®</w:t>
            </w:r>
            <w:r w:rsidRPr="00F50B1D">
              <w:rPr>
                <w:rFonts w:ascii="Century Gothic Light" w:hAnsi="Century Gothic Light" w:cs="Century Gothic Light"/>
                <w:i/>
                <w:color w:val="09223F"/>
                <w:sz w:val="22"/>
                <w:szCs w:val="22"/>
              </w:rPr>
              <w:t>,</w:t>
            </w:r>
            <w:r w:rsidRPr="00F50B1D">
              <w:rPr>
                <w:rFonts w:ascii="Century Gothic Light" w:hAnsi="Century Gothic Light" w:cs="Century Gothic Light"/>
                <w:iCs/>
                <w:color w:val="09223F"/>
                <w:sz w:val="22"/>
                <w:szCs w:val="22"/>
              </w:rPr>
              <w:t xml:space="preserve"> Commercial Litigation, 2020</w:t>
            </w:r>
            <w:r w:rsidR="009C3F85">
              <w:rPr>
                <w:rFonts w:ascii="Century Gothic Light" w:hAnsi="Century Gothic Light" w:cs="Century Gothic Light"/>
                <w:iCs/>
                <w:color w:val="09223F"/>
                <w:sz w:val="22"/>
                <w:szCs w:val="22"/>
              </w:rPr>
              <w:t>-202</w:t>
            </w:r>
            <w:r w:rsidR="00E462A3">
              <w:rPr>
                <w:rFonts w:ascii="Century Gothic Light" w:hAnsi="Century Gothic Light" w:cs="Century Gothic Light"/>
                <w:iCs/>
                <w:color w:val="09223F"/>
                <w:sz w:val="22"/>
                <w:szCs w:val="22"/>
              </w:rPr>
              <w:t>2</w:t>
            </w:r>
          </w:p>
          <w:p w:rsidR="00E462A3" w:rsidP="62519CF9" w:rsidRDefault="00E462A3" w14:paraId="0518BBFB" w14:textId="121E9CF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2519CF9" w:rsidR="62519CF9">
              <w:rPr>
                <w:rFonts w:ascii="Century Gothic Light" w:hAnsi="Century Gothic Light" w:cs="Century Gothic Light"/>
                <w:color w:val="09223F"/>
                <w:sz w:val="22"/>
                <w:szCs w:val="22"/>
              </w:rPr>
              <w:t xml:space="preserve">"Legal Elite," </w:t>
            </w:r>
            <w:r w:rsidRPr="62519CF9" w:rsidR="62519CF9">
              <w:rPr>
                <w:rFonts w:ascii="Century Gothic Light" w:hAnsi="Century Gothic Light" w:cs="Century Gothic Light"/>
                <w:i w:val="1"/>
                <w:iCs w:val="1"/>
                <w:color w:val="09223F"/>
                <w:sz w:val="22"/>
                <w:szCs w:val="22"/>
              </w:rPr>
              <w:t>Nevada Business Magazine,</w:t>
            </w:r>
            <w:r w:rsidRPr="62519CF9" w:rsidR="62519CF9">
              <w:rPr>
                <w:rFonts w:ascii="Century Gothic Light" w:hAnsi="Century Gothic Light" w:cs="Century Gothic Light"/>
                <w:color w:val="09223F"/>
                <w:sz w:val="22"/>
                <w:szCs w:val="22"/>
              </w:rPr>
              <w:t xml:space="preserve"> 2011-2022</w:t>
            </w:r>
          </w:p>
          <w:p w:rsidRPr="00F50B1D" w:rsidR="00F50B1D" w:rsidP="00F50B1D" w:rsidRDefault="00F50B1D" w14:paraId="5DE3E18D" w14:textId="57A236AF">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F50B1D">
              <w:rPr>
                <w:rFonts w:ascii="Century Gothic Light" w:hAnsi="Century Gothic Light" w:cs="Century Gothic Light"/>
                <w:i/>
                <w:color w:val="09223F"/>
                <w:sz w:val="22"/>
                <w:szCs w:val="22"/>
              </w:rPr>
              <w:t>Benchmark Litigation,</w:t>
            </w:r>
            <w:r w:rsidRPr="00F50B1D">
              <w:rPr>
                <w:rFonts w:ascii="Century Gothic Light" w:hAnsi="Century Gothic Light" w:cs="Century Gothic Light"/>
                <w:iCs/>
                <w:color w:val="09223F"/>
                <w:sz w:val="22"/>
                <w:szCs w:val="22"/>
              </w:rPr>
              <w:t xml:space="preserve"> 40 &amp; Under Hot List, 2018-2020</w:t>
            </w:r>
          </w:p>
          <w:p w:rsidRPr="00F50B1D" w:rsidR="00F50B1D" w:rsidP="00F50B1D" w:rsidRDefault="00F50B1D" w14:paraId="56056BBC"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F50B1D">
              <w:rPr>
                <w:rFonts w:ascii="Century Gothic Light" w:hAnsi="Century Gothic Light" w:cs="Century Gothic Light"/>
                <w:i/>
                <w:color w:val="09223F"/>
                <w:sz w:val="22"/>
                <w:szCs w:val="22"/>
              </w:rPr>
              <w:t>Mountain States Super Lawyers Rising Stars</w:t>
            </w:r>
            <w:r w:rsidRPr="00F50B1D">
              <w:rPr>
                <w:rFonts w:ascii="Century Gothic Light" w:hAnsi="Century Gothic Light" w:cs="Century Gothic Light"/>
                <w:i/>
                <w:color w:val="09223F"/>
                <w:sz w:val="22"/>
                <w:szCs w:val="22"/>
                <w:vertAlign w:val="superscript"/>
              </w:rPr>
              <w:t>®</w:t>
            </w:r>
            <w:r w:rsidRPr="00F50B1D">
              <w:rPr>
                <w:rFonts w:ascii="Century Gothic Light" w:hAnsi="Century Gothic Light" w:cs="Century Gothic Light"/>
                <w:i/>
                <w:color w:val="09223F"/>
                <w:sz w:val="22"/>
                <w:szCs w:val="22"/>
              </w:rPr>
              <w:t>,</w:t>
            </w:r>
            <w:r w:rsidRPr="00F50B1D">
              <w:rPr>
                <w:rFonts w:ascii="Century Gothic Light" w:hAnsi="Century Gothic Light" w:cs="Century Gothic Light"/>
                <w:iCs/>
                <w:color w:val="09223F"/>
                <w:sz w:val="22"/>
                <w:szCs w:val="22"/>
              </w:rPr>
              <w:t xml:space="preserve"> 2010, 2015-2020</w:t>
            </w:r>
          </w:p>
          <w:p w:rsidRPr="00F50B1D" w:rsidR="00F50B1D" w:rsidP="00F50B1D" w:rsidRDefault="00F50B1D" w14:paraId="2902E044"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F50B1D">
              <w:rPr>
                <w:rFonts w:ascii="Century Gothic Light" w:hAnsi="Century Gothic Light" w:cs="Century Gothic Light"/>
                <w:iCs/>
                <w:color w:val="09223F"/>
                <w:sz w:val="22"/>
                <w:szCs w:val="22"/>
              </w:rPr>
              <w:t>Twenty Under 40, Reno Tahoe Young Professional Network/</w:t>
            </w:r>
            <w:r w:rsidRPr="00F50B1D">
              <w:rPr>
                <w:rFonts w:ascii="Century Gothic Light" w:hAnsi="Century Gothic Light" w:cs="Century Gothic Light"/>
                <w:i/>
                <w:color w:val="09223F"/>
                <w:sz w:val="22"/>
                <w:szCs w:val="22"/>
              </w:rPr>
              <w:t>Reno Gazette Journal</w:t>
            </w:r>
            <w:r w:rsidRPr="00F50B1D">
              <w:rPr>
                <w:rFonts w:ascii="Century Gothic Light" w:hAnsi="Century Gothic Light" w:cs="Century Gothic Light"/>
                <w:iCs/>
                <w:color w:val="09223F"/>
                <w:sz w:val="22"/>
                <w:szCs w:val="22"/>
              </w:rPr>
              <w:t>, 2015</w:t>
            </w:r>
          </w:p>
          <w:p w:rsidRPr="00E4433C" w:rsidR="00E4433C" w:rsidP="00F50B1D" w:rsidRDefault="00F50B1D" w14:paraId="408AFF3D" w14:textId="6E6269C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iCs/>
                <w:color w:val="09223F"/>
                <w:sz w:val="22"/>
                <w:szCs w:val="22"/>
              </w:rPr>
              <w:t>Nevada Women's Fund Woman of Achievement, 2013</w:t>
            </w:r>
          </w:p>
        </w:tc>
      </w:tr>
      <w:tr w:rsidR="00E4433C" w:rsidTr="62519CF9" w14:paraId="7DB571A6" w14:textId="77777777">
        <w:trPr>
          <w:trHeight w:val="288"/>
        </w:trPr>
        <w:tc>
          <w:tcPr>
            <w:tcW w:w="10299" w:type="dxa"/>
            <w:tcMar/>
          </w:tcPr>
          <w:p w:rsidRPr="008F5DD7" w:rsidR="00E4433C" w:rsidP="00996259" w:rsidRDefault="00E4433C" w14:paraId="1663620E" w14:textId="77777777">
            <w:pPr>
              <w:pStyle w:val="BasicParagraph"/>
              <w:rPr>
                <w:rFonts w:ascii="Century Gothic Light" w:hAnsi="Century Gothic Light" w:cs="Century Gothic Light"/>
                <w:caps/>
                <w:color w:val="F5821F"/>
                <w:szCs w:val="28"/>
              </w:rPr>
            </w:pPr>
          </w:p>
        </w:tc>
      </w:tr>
      <w:tr w:rsidR="008124A3" w:rsidTr="62519CF9" w14:paraId="17C5C7AB" w14:textId="77777777">
        <w:trPr>
          <w:trHeight w:val="288"/>
        </w:trPr>
        <w:tc>
          <w:tcPr>
            <w:tcW w:w="10299" w:type="dxa"/>
            <w:tcMar/>
          </w:tcPr>
          <w:p w:rsidRPr="00996259" w:rsidR="008124A3" w:rsidP="008124A3" w:rsidRDefault="008124A3" w14:paraId="6EF0102A" w14:textId="47BAAEF5">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ARTICLES AND PRESENTATIONS</w:t>
            </w:r>
          </w:p>
          <w:p w:rsidR="00193A92" w:rsidP="00F50B1D" w:rsidRDefault="00193A92" w14:paraId="50C5E7A7" w14:textId="7FA08A0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93A92">
              <w:rPr>
                <w:rFonts w:ascii="Century Gothic Light" w:hAnsi="Century Gothic Light" w:cs="Century Gothic Light"/>
                <w:color w:val="09223F"/>
                <w:sz w:val="22"/>
                <w:szCs w:val="22"/>
              </w:rPr>
              <w:t xml:space="preserve">Interview, "Death Disputes/Post-Mortem Creditor Claims," </w:t>
            </w:r>
            <w:proofErr w:type="spellStart"/>
            <w:r w:rsidRPr="00193A92">
              <w:rPr>
                <w:rFonts w:ascii="Century Gothic Light" w:hAnsi="Century Gothic Light" w:cs="Century Gothic Light"/>
                <w:color w:val="09223F"/>
                <w:sz w:val="22"/>
                <w:szCs w:val="22"/>
              </w:rPr>
              <w:t>KKOH</w:t>
            </w:r>
            <w:proofErr w:type="spellEnd"/>
            <w:r w:rsidRPr="00193A92">
              <w:rPr>
                <w:rFonts w:ascii="Century Gothic Light" w:hAnsi="Century Gothic Light" w:cs="Century Gothic Light"/>
                <w:color w:val="09223F"/>
                <w:sz w:val="22"/>
                <w:szCs w:val="22"/>
              </w:rPr>
              <w:t>, February 4, 2021</w:t>
            </w:r>
          </w:p>
          <w:p w:rsidRPr="00F50B1D" w:rsidR="00F50B1D" w:rsidP="00F50B1D" w:rsidRDefault="00F50B1D" w14:paraId="412458F6" w14:textId="1B380FE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Quoted, "Eviction Moratorium Phase-Out Begins," Nevada Public Radio, July 8, 2020</w:t>
            </w:r>
          </w:p>
          <w:p w:rsidRPr="00F50B1D" w:rsidR="00F50B1D" w:rsidP="00F50B1D" w:rsidRDefault="00F50B1D" w14:paraId="2A75A1B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Speaker, "Forms of Administration and When They Are Used," "First Steps and Notices, Executor Duties, Opening the Estate," "Marshalling the Assets," "Estate and Trust Contests, Disputes, Challenges," Estate Administration Bootcamp, National Business Institute Seminar, August 5-6, 2019</w:t>
            </w:r>
          </w:p>
          <w:p w:rsidRPr="00F50B1D" w:rsidR="00F50B1D" w:rsidP="00F50B1D" w:rsidRDefault="00F50B1D" w14:paraId="7DC9ED3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Speaker, “Probate and Trust Essentials for Realtors,” June 13, 2019</w:t>
            </w:r>
          </w:p>
          <w:p w:rsidRPr="00F50B1D" w:rsidR="00F50B1D" w:rsidP="00F50B1D" w:rsidRDefault="00F50B1D" w14:paraId="469DCA2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Speaker, “What Every Realtor Should Know About Probate,” May 23, 2019</w:t>
            </w:r>
          </w:p>
          <w:p w:rsidRPr="00F50B1D" w:rsidR="00F50B1D" w:rsidP="00F50B1D" w:rsidRDefault="00F50B1D" w14:paraId="2E61AB3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Speaker, “What Every Realtor Should Know About Probate Trusts &amp; Powers of Attorney,” April 4-5, 2019</w:t>
            </w:r>
          </w:p>
          <w:p w:rsidRPr="00F50B1D" w:rsidR="00F50B1D" w:rsidP="00F50B1D" w:rsidRDefault="00F50B1D" w14:paraId="73F21D6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Speaker, "Levitate Probate: What Every Nevada Realtor Should Know About Probate," Master Class, August 7, 2018</w:t>
            </w:r>
          </w:p>
          <w:p w:rsidRPr="00F50B1D" w:rsidR="00F50B1D" w:rsidP="00F50B1D" w:rsidRDefault="00F50B1D" w14:paraId="2A5F73C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 xml:space="preserve">Interview, "Lawyers in Love," </w:t>
            </w:r>
            <w:r w:rsidRPr="001B67F2">
              <w:rPr>
                <w:rFonts w:ascii="Century Gothic Light" w:hAnsi="Century Gothic Light" w:cs="Century Gothic Light"/>
                <w:i/>
                <w:iCs/>
                <w:color w:val="09223F"/>
                <w:sz w:val="22"/>
                <w:szCs w:val="22"/>
              </w:rPr>
              <w:t>The Good Life,</w:t>
            </w:r>
            <w:r w:rsidRPr="00F50B1D">
              <w:rPr>
                <w:rFonts w:ascii="Century Gothic Light" w:hAnsi="Century Gothic Light" w:cs="Century Gothic Light"/>
                <w:color w:val="09223F"/>
                <w:sz w:val="22"/>
                <w:szCs w:val="22"/>
              </w:rPr>
              <w:t xml:space="preserve"> July 2018</w:t>
            </w:r>
          </w:p>
          <w:p w:rsidRPr="00F50B1D" w:rsidR="00F50B1D" w:rsidP="00F50B1D" w:rsidRDefault="00F50B1D" w14:paraId="2AEA68E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 xml:space="preserve">Author, "Document Preservation Obligations When Litigation is on the Horizon," </w:t>
            </w:r>
            <w:r w:rsidRPr="00F50B1D">
              <w:rPr>
                <w:rFonts w:ascii="Century Gothic Light" w:hAnsi="Century Gothic Light" w:cs="Century Gothic Light"/>
                <w:i/>
                <w:iCs/>
                <w:color w:val="09223F"/>
                <w:sz w:val="22"/>
                <w:szCs w:val="22"/>
              </w:rPr>
              <w:t>Northern Nevada Law Journal,</w:t>
            </w:r>
            <w:r w:rsidRPr="00F50B1D">
              <w:rPr>
                <w:rFonts w:ascii="Century Gothic Light" w:hAnsi="Century Gothic Light" w:cs="Century Gothic Light"/>
                <w:color w:val="09223F"/>
                <w:sz w:val="22"/>
                <w:szCs w:val="22"/>
              </w:rPr>
              <w:t xml:space="preserve"> November 6, 2017</w:t>
            </w:r>
          </w:p>
          <w:p w:rsidRPr="00F50B1D" w:rsidR="00F50B1D" w:rsidP="00F50B1D" w:rsidRDefault="00F50B1D" w14:paraId="7DC708D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Speaker, "Maintaining the Estate and Preparing Assets for Distribution," "Beneficiary Distributions, Final Account and Closing of the Estate," National Business Institute Seminar, September 12, 2017</w:t>
            </w:r>
          </w:p>
          <w:p w:rsidRPr="008124A3" w:rsidR="008124A3" w:rsidP="00F50B1D" w:rsidRDefault="00F50B1D" w14:paraId="623148E1" w14:textId="57AAC5F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 xml:space="preserve">Interview, "Grow Nevada Team Radio," </w:t>
            </w:r>
            <w:proofErr w:type="spellStart"/>
            <w:r w:rsidRPr="00F50B1D">
              <w:rPr>
                <w:rFonts w:ascii="Century Gothic Light" w:hAnsi="Century Gothic Light" w:cs="Century Gothic Light"/>
                <w:color w:val="09223F"/>
                <w:sz w:val="22"/>
                <w:szCs w:val="22"/>
              </w:rPr>
              <w:t>KFOY</w:t>
            </w:r>
            <w:proofErr w:type="spellEnd"/>
            <w:r w:rsidRPr="00F50B1D">
              <w:rPr>
                <w:rFonts w:ascii="Century Gothic Light" w:hAnsi="Century Gothic Light" w:cs="Century Gothic Light"/>
                <w:color w:val="09223F"/>
                <w:sz w:val="22"/>
                <w:szCs w:val="22"/>
              </w:rPr>
              <w:t xml:space="preserve"> (Reno, Nevada), October 14, 2015</w:t>
            </w:r>
          </w:p>
        </w:tc>
      </w:tr>
      <w:tr w:rsidR="008124A3" w:rsidTr="62519CF9" w14:paraId="170C619D" w14:textId="77777777">
        <w:trPr>
          <w:trHeight w:val="288"/>
        </w:trPr>
        <w:tc>
          <w:tcPr>
            <w:tcW w:w="10299" w:type="dxa"/>
            <w:tcMar/>
          </w:tcPr>
          <w:p w:rsidRPr="008F5DD7" w:rsidR="008124A3" w:rsidP="00996259" w:rsidRDefault="008124A3" w14:paraId="4F374985" w14:textId="77777777">
            <w:pPr>
              <w:pStyle w:val="BasicParagraph"/>
              <w:rPr>
                <w:rFonts w:ascii="Century Gothic Light" w:hAnsi="Century Gothic Light" w:cs="Century Gothic Light"/>
                <w:caps/>
                <w:color w:val="F5821F"/>
                <w:szCs w:val="28"/>
              </w:rPr>
            </w:pPr>
          </w:p>
        </w:tc>
      </w:tr>
      <w:tr w:rsidR="00442803" w:rsidTr="62519CF9" w14:paraId="52BDAADB" w14:textId="77777777">
        <w:trPr>
          <w:trHeight w:val="288"/>
        </w:trPr>
        <w:tc>
          <w:tcPr>
            <w:tcW w:w="10299" w:type="dxa"/>
            <w:tcMar/>
          </w:tcPr>
          <w:p w:rsidRPr="00996259" w:rsidR="00442803" w:rsidP="00442803" w:rsidRDefault="004B0B42" w14:paraId="552ADB22" w14:textId="37EDF014">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F50B1D" w:rsidR="00F50B1D" w:rsidP="00F50B1D" w:rsidRDefault="00F50B1D" w14:paraId="55E1444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Member, Washoe County Bar Association</w:t>
            </w:r>
          </w:p>
          <w:p w:rsidRPr="00F50B1D" w:rsidR="00F50B1D" w:rsidP="00F50B1D" w:rsidRDefault="00F50B1D" w14:paraId="3E04E5E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Member, Probate Bar Association of Washoe County</w:t>
            </w:r>
          </w:p>
          <w:p w:rsidRPr="00F50B1D" w:rsidR="00F50B1D" w:rsidP="00F50B1D" w:rsidRDefault="00F50B1D" w14:paraId="5CF3C84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Member, Northern Nevada Women Lawyers Association</w:t>
            </w:r>
          </w:p>
          <w:p w:rsidRPr="00F50B1D" w:rsidR="00F50B1D" w:rsidP="00F50B1D" w:rsidRDefault="00F50B1D" w14:paraId="0F56EF9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Member, Probate Section, State Bar of Nevada</w:t>
            </w:r>
          </w:p>
          <w:p w:rsidRPr="00F50B1D" w:rsidR="00F50B1D" w:rsidP="00F50B1D" w:rsidRDefault="00F50B1D" w14:paraId="153306C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Board Member, Development Committee, Nevada Discovery Museum</w:t>
            </w:r>
          </w:p>
          <w:p w:rsidRPr="00F50B1D" w:rsidR="00F50B1D" w:rsidP="00F50B1D" w:rsidRDefault="00F50B1D" w14:paraId="619777E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Secretary and Member of the Board of Trustees, Casa de Vida, 2013-2017</w:t>
            </w:r>
          </w:p>
          <w:p w:rsidRPr="00F50B1D" w:rsidR="00F50B1D" w:rsidP="00F50B1D" w:rsidRDefault="00F50B1D" w14:paraId="0ADFA59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lastRenderedPageBreak/>
              <w:t>Co-President, Northern Nevada Bankruptcy Bar Association, 2013-2015</w:t>
            </w:r>
          </w:p>
          <w:p w:rsidRPr="00F50B1D" w:rsidR="00F50B1D" w:rsidP="00F50B1D" w:rsidRDefault="00F50B1D" w14:paraId="40DFA4E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Member, Local Rules Committee, United States Bankruptcy Court for the District of Nevada, 2015</w:t>
            </w:r>
          </w:p>
          <w:p w:rsidRPr="00F50B1D" w:rsidR="00F50B1D" w:rsidP="00F50B1D" w:rsidRDefault="00F50B1D" w14:paraId="5EC6547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Graduate, Chamber of Commerce’s Leadership Reno-Sparks program, 2010</w:t>
            </w:r>
          </w:p>
          <w:p w:rsidRPr="00F50B1D" w:rsidR="00F50B1D" w:rsidP="00F50B1D" w:rsidRDefault="00F50B1D" w14:paraId="79A225B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Member, Bruce R. Thompson Chapter, American Inns of Court, Associate, 2006-2008, 2010; Barrister, 2011-2014</w:t>
            </w:r>
          </w:p>
          <w:p w:rsidRPr="00F50B1D" w:rsidR="00F50B1D" w:rsidP="00F50B1D" w:rsidRDefault="00F50B1D" w14:paraId="5C8D3C2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Social Chair, Young Lawyers Section, State Bar of Nevada, 2007-2010</w:t>
            </w:r>
          </w:p>
          <w:p w:rsidRPr="00DE0E91" w:rsidR="00442803" w:rsidP="00F50B1D" w:rsidRDefault="00F50B1D" w14:paraId="38954D27" w14:textId="3148EB26">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50B1D">
              <w:rPr>
                <w:rFonts w:ascii="Century Gothic Light" w:hAnsi="Century Gothic Light" w:cs="Century Gothic Light"/>
                <w:color w:val="09223F"/>
                <w:sz w:val="22"/>
                <w:szCs w:val="22"/>
              </w:rPr>
              <w:t>Notre Dame Club of Northern Nevada, President, 2007-2010; Service Chair, 2006-2007</w:t>
            </w:r>
          </w:p>
        </w:tc>
      </w:tr>
      <w:tr w:rsidR="00442803" w:rsidTr="62519CF9" w14:paraId="2588823C" w14:textId="77777777">
        <w:trPr>
          <w:trHeight w:val="288"/>
        </w:trPr>
        <w:tc>
          <w:tcPr>
            <w:tcW w:w="10299" w:type="dxa"/>
            <w:tcMar/>
          </w:tcPr>
          <w:p w:rsidRPr="008F5DD7" w:rsidR="00442803" w:rsidP="00996259" w:rsidRDefault="00442803" w14:paraId="17F177AA" w14:textId="77777777">
            <w:pPr>
              <w:pStyle w:val="BasicParagraph"/>
              <w:rPr>
                <w:rFonts w:ascii="Century Gothic Light" w:hAnsi="Century Gothic Light" w:cs="Century Gothic Light"/>
                <w:caps/>
                <w:color w:val="F5821F"/>
                <w:szCs w:val="28"/>
              </w:rPr>
            </w:pPr>
          </w:p>
        </w:tc>
      </w:tr>
      <w:tr w:rsidR="00996259" w:rsidTr="62519CF9"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00AD3FAF" w:rsidP="008124A3" w:rsidRDefault="00F50B1D" w14:paraId="200CE8E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Nevada</w:t>
            </w:r>
          </w:p>
          <w:p w:rsidRPr="004409F8" w:rsidR="009C5378" w:rsidP="008124A3" w:rsidRDefault="009C5378" w14:paraId="044073AE" w14:textId="3450EFD1">
            <w:pPr>
              <w:pStyle w:val="BasicParagraph"/>
              <w:numPr>
                <w:ilvl w:val="0"/>
                <w:numId w:val="1"/>
              </w:numPr>
              <w:suppressAutoHyphens/>
              <w:spacing w:line="240" w:lineRule="auto"/>
              <w:rPr>
                <w:rFonts w:ascii="Century Gothic Light" w:hAnsi="Century Gothic Light" w:cs="Century Gothic Light"/>
                <w:color w:val="09223F"/>
                <w:sz w:val="22"/>
                <w:szCs w:val="22"/>
              </w:rPr>
            </w:pPr>
          </w:p>
        </w:tc>
      </w:tr>
    </w:tbl>
    <w:p w:rsidR="008700A0" w:rsidP="0012489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22FC3" w:rsidP="008700A0" w:rsidRDefault="00822FC3" w14:paraId="0E145B8B" w14:textId="77777777">
      <w:pPr>
        <w:spacing w:after="0" w:line="240" w:lineRule="auto"/>
      </w:pPr>
      <w:r>
        <w:separator/>
      </w:r>
    </w:p>
  </w:endnote>
  <w:endnote w:type="continuationSeparator" w:id="0">
    <w:p w:rsidR="00822FC3" w:rsidP="008700A0" w:rsidRDefault="00822FC3" w14:paraId="690AD1D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22FC3" w:rsidP="008700A0" w:rsidRDefault="00822FC3" w14:paraId="1B6FCBC4" w14:textId="77777777">
      <w:pPr>
        <w:spacing w:after="0" w:line="240" w:lineRule="auto"/>
      </w:pPr>
      <w:r>
        <w:separator/>
      </w:r>
    </w:p>
  </w:footnote>
  <w:footnote w:type="continuationSeparator" w:id="0">
    <w:p w:rsidR="00822FC3" w:rsidP="008700A0" w:rsidRDefault="00822FC3" w14:paraId="42F158A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188C0354">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464F34C8">
          <wp:simplePos x="0" y="0"/>
          <wp:positionH relativeFrom="margin">
            <wp:posOffset>-457200</wp:posOffset>
          </wp:positionH>
          <wp:positionV relativeFrom="margin">
            <wp:posOffset>-467360</wp:posOffset>
          </wp:positionV>
          <wp:extent cx="7772357" cy="10058343"/>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7" cy="100583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8"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EAE4FFE"/>
    <w:multiLevelType w:val="hybridMultilevel"/>
    <w:tmpl w:val="2FAA10F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4"/>
  </w:num>
  <w:num w:numId="2">
    <w:abstractNumId w:val="6"/>
  </w:num>
  <w:num w:numId="3">
    <w:abstractNumId w:val="17"/>
  </w:num>
  <w:num w:numId="4">
    <w:abstractNumId w:val="4"/>
  </w:num>
  <w:num w:numId="5">
    <w:abstractNumId w:val="5"/>
  </w:num>
  <w:num w:numId="6">
    <w:abstractNumId w:val="21"/>
  </w:num>
  <w:num w:numId="7">
    <w:abstractNumId w:val="20"/>
  </w:num>
  <w:num w:numId="8">
    <w:abstractNumId w:val="16"/>
  </w:num>
  <w:num w:numId="9">
    <w:abstractNumId w:val="8"/>
  </w:num>
  <w:num w:numId="10">
    <w:abstractNumId w:val="13"/>
  </w:num>
  <w:num w:numId="11">
    <w:abstractNumId w:val="22"/>
  </w:num>
  <w:num w:numId="12">
    <w:abstractNumId w:val="9"/>
  </w:num>
  <w:num w:numId="13">
    <w:abstractNumId w:val="2"/>
  </w:num>
  <w:num w:numId="14">
    <w:abstractNumId w:val="25"/>
  </w:num>
  <w:num w:numId="15">
    <w:abstractNumId w:val="26"/>
  </w:num>
  <w:num w:numId="16">
    <w:abstractNumId w:val="14"/>
  </w:num>
  <w:num w:numId="17">
    <w:abstractNumId w:val="15"/>
  </w:num>
  <w:num w:numId="18">
    <w:abstractNumId w:val="1"/>
  </w:num>
  <w:num w:numId="19">
    <w:abstractNumId w:val="19"/>
  </w:num>
  <w:num w:numId="20">
    <w:abstractNumId w:val="23"/>
  </w:num>
  <w:num w:numId="21">
    <w:abstractNumId w:val="10"/>
  </w:num>
  <w:num w:numId="22">
    <w:abstractNumId w:val="27"/>
  </w:num>
  <w:num w:numId="23">
    <w:abstractNumId w:val="11"/>
  </w:num>
  <w:num w:numId="24">
    <w:abstractNumId w:val="18"/>
  </w:num>
  <w:num w:numId="25">
    <w:abstractNumId w:val="7"/>
  </w:num>
  <w:num w:numId="26">
    <w:abstractNumId w:val="12"/>
  </w:num>
  <w:num w:numId="27">
    <w:abstractNumId w:val="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00DAC"/>
    <w:rsid w:val="00004536"/>
    <w:rsid w:val="0002353F"/>
    <w:rsid w:val="000249E3"/>
    <w:rsid w:val="00053A2B"/>
    <w:rsid w:val="0005599F"/>
    <w:rsid w:val="000665FD"/>
    <w:rsid w:val="000B29E6"/>
    <w:rsid w:val="000D2207"/>
    <w:rsid w:val="000E3ECF"/>
    <w:rsid w:val="000F6FAD"/>
    <w:rsid w:val="00100BB9"/>
    <w:rsid w:val="001138EA"/>
    <w:rsid w:val="00124890"/>
    <w:rsid w:val="0013703F"/>
    <w:rsid w:val="0016204E"/>
    <w:rsid w:val="0019269A"/>
    <w:rsid w:val="00193A92"/>
    <w:rsid w:val="001B67F2"/>
    <w:rsid w:val="001B69B9"/>
    <w:rsid w:val="001C6685"/>
    <w:rsid w:val="001F1000"/>
    <w:rsid w:val="00216E51"/>
    <w:rsid w:val="00217188"/>
    <w:rsid w:val="0021738A"/>
    <w:rsid w:val="00253B2D"/>
    <w:rsid w:val="002548B5"/>
    <w:rsid w:val="00266E0F"/>
    <w:rsid w:val="00290ABD"/>
    <w:rsid w:val="00290F41"/>
    <w:rsid w:val="00295769"/>
    <w:rsid w:val="002A2E90"/>
    <w:rsid w:val="002D5A17"/>
    <w:rsid w:val="00312CFC"/>
    <w:rsid w:val="003203C6"/>
    <w:rsid w:val="0032458F"/>
    <w:rsid w:val="00325FC1"/>
    <w:rsid w:val="00332C98"/>
    <w:rsid w:val="00333AD5"/>
    <w:rsid w:val="00340AE6"/>
    <w:rsid w:val="00345563"/>
    <w:rsid w:val="00371E4C"/>
    <w:rsid w:val="003779A7"/>
    <w:rsid w:val="00383C77"/>
    <w:rsid w:val="0039208F"/>
    <w:rsid w:val="003D6259"/>
    <w:rsid w:val="00405313"/>
    <w:rsid w:val="004200A6"/>
    <w:rsid w:val="004409F8"/>
    <w:rsid w:val="00442803"/>
    <w:rsid w:val="004533D0"/>
    <w:rsid w:val="004B0B42"/>
    <w:rsid w:val="004B0FA7"/>
    <w:rsid w:val="00515DE9"/>
    <w:rsid w:val="00517E18"/>
    <w:rsid w:val="005430CB"/>
    <w:rsid w:val="005501CE"/>
    <w:rsid w:val="00551687"/>
    <w:rsid w:val="00566492"/>
    <w:rsid w:val="00587218"/>
    <w:rsid w:val="00590A25"/>
    <w:rsid w:val="005A05EE"/>
    <w:rsid w:val="005A0F4F"/>
    <w:rsid w:val="005B4C1E"/>
    <w:rsid w:val="005D3709"/>
    <w:rsid w:val="005F080B"/>
    <w:rsid w:val="00617B93"/>
    <w:rsid w:val="00644C31"/>
    <w:rsid w:val="00655093"/>
    <w:rsid w:val="006C3477"/>
    <w:rsid w:val="00733A23"/>
    <w:rsid w:val="0076317B"/>
    <w:rsid w:val="00772ABB"/>
    <w:rsid w:val="00772C3A"/>
    <w:rsid w:val="00772D57"/>
    <w:rsid w:val="00795E7E"/>
    <w:rsid w:val="007C384C"/>
    <w:rsid w:val="007D2922"/>
    <w:rsid w:val="007F5739"/>
    <w:rsid w:val="008124A3"/>
    <w:rsid w:val="00822FC3"/>
    <w:rsid w:val="00841578"/>
    <w:rsid w:val="0086010D"/>
    <w:rsid w:val="00863372"/>
    <w:rsid w:val="008700A0"/>
    <w:rsid w:val="00886858"/>
    <w:rsid w:val="008A29E8"/>
    <w:rsid w:val="008A6430"/>
    <w:rsid w:val="008B0E1C"/>
    <w:rsid w:val="008D168A"/>
    <w:rsid w:val="008D5FA8"/>
    <w:rsid w:val="008D6B2D"/>
    <w:rsid w:val="008E06BB"/>
    <w:rsid w:val="008E6056"/>
    <w:rsid w:val="008F5DD7"/>
    <w:rsid w:val="009067C3"/>
    <w:rsid w:val="00911A93"/>
    <w:rsid w:val="00920E7D"/>
    <w:rsid w:val="009366B8"/>
    <w:rsid w:val="00937844"/>
    <w:rsid w:val="00950ADB"/>
    <w:rsid w:val="00996259"/>
    <w:rsid w:val="0099759E"/>
    <w:rsid w:val="009A5C44"/>
    <w:rsid w:val="009C3F85"/>
    <w:rsid w:val="009C5378"/>
    <w:rsid w:val="009E44D4"/>
    <w:rsid w:val="009F59F7"/>
    <w:rsid w:val="009F7119"/>
    <w:rsid w:val="00A01755"/>
    <w:rsid w:val="00A10950"/>
    <w:rsid w:val="00A44AD9"/>
    <w:rsid w:val="00A46A51"/>
    <w:rsid w:val="00A51833"/>
    <w:rsid w:val="00A52F24"/>
    <w:rsid w:val="00A655D3"/>
    <w:rsid w:val="00A87D32"/>
    <w:rsid w:val="00AA6CBE"/>
    <w:rsid w:val="00AB20C4"/>
    <w:rsid w:val="00AC17A3"/>
    <w:rsid w:val="00AC5754"/>
    <w:rsid w:val="00AD3BB1"/>
    <w:rsid w:val="00AD3FAF"/>
    <w:rsid w:val="00AE1C23"/>
    <w:rsid w:val="00B306A1"/>
    <w:rsid w:val="00B4041A"/>
    <w:rsid w:val="00B4389A"/>
    <w:rsid w:val="00B45BF6"/>
    <w:rsid w:val="00B664FF"/>
    <w:rsid w:val="00B779C2"/>
    <w:rsid w:val="00B9401F"/>
    <w:rsid w:val="00B95D5D"/>
    <w:rsid w:val="00BA0567"/>
    <w:rsid w:val="00BA0C8B"/>
    <w:rsid w:val="00BA5277"/>
    <w:rsid w:val="00BC1370"/>
    <w:rsid w:val="00BC268B"/>
    <w:rsid w:val="00C15349"/>
    <w:rsid w:val="00C23A89"/>
    <w:rsid w:val="00C251B7"/>
    <w:rsid w:val="00C3111D"/>
    <w:rsid w:val="00C314DA"/>
    <w:rsid w:val="00C61BBC"/>
    <w:rsid w:val="00C727B6"/>
    <w:rsid w:val="00CA1952"/>
    <w:rsid w:val="00CC750D"/>
    <w:rsid w:val="00CD15B0"/>
    <w:rsid w:val="00CE6767"/>
    <w:rsid w:val="00CF5C24"/>
    <w:rsid w:val="00D01099"/>
    <w:rsid w:val="00D21AD2"/>
    <w:rsid w:val="00D23AE3"/>
    <w:rsid w:val="00D3611B"/>
    <w:rsid w:val="00D90933"/>
    <w:rsid w:val="00DC046C"/>
    <w:rsid w:val="00DD3DB3"/>
    <w:rsid w:val="00DD7C9B"/>
    <w:rsid w:val="00DE0E91"/>
    <w:rsid w:val="00DE4410"/>
    <w:rsid w:val="00E0643E"/>
    <w:rsid w:val="00E10978"/>
    <w:rsid w:val="00E4405C"/>
    <w:rsid w:val="00E4433C"/>
    <w:rsid w:val="00E462A3"/>
    <w:rsid w:val="00E51AB5"/>
    <w:rsid w:val="00E93958"/>
    <w:rsid w:val="00ED2D47"/>
    <w:rsid w:val="00EE7F20"/>
    <w:rsid w:val="00F03F17"/>
    <w:rsid w:val="00F20691"/>
    <w:rsid w:val="00F23DC3"/>
    <w:rsid w:val="00F24AE6"/>
    <w:rsid w:val="00F50B1D"/>
    <w:rsid w:val="00F721AA"/>
    <w:rsid w:val="00F87B62"/>
    <w:rsid w:val="00FB06C0"/>
    <w:rsid w:val="00FC5E49"/>
    <w:rsid w:val="62519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11</revision>
  <lastPrinted>2021-01-06T16:27:00.0000000Z</lastPrinted>
  <dcterms:created xsi:type="dcterms:W3CDTF">2020-08-12T21:18:00.0000000Z</dcterms:created>
  <dcterms:modified xsi:type="dcterms:W3CDTF">2022-06-03T19:35:41.2784742Z</dcterms:modified>
</coreProperties>
</file>