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tbl>
      <w:tblPr>
        <w:tblStyle w:val="TableGrid"/>
        <w:tblpPr w:leftFromText="180" w:rightFromText="180" w:vertAnchor="text" w:horzAnchor="margin" w:tblpXSpec="right" w:tblpY="3856"/>
        <w:tblW w:w="10299" w:type="dxa"/>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10299"/>
      </w:tblGrid>
      <w:tr w:rsidR="008700A0" w:rsidTr="1A5B9906" w14:paraId="3E2643B7" w14:textId="77777777">
        <w:trPr>
          <w:trHeight w:val="579"/>
        </w:trPr>
        <w:tc>
          <w:tcPr>
            <w:tcW w:w="10299" w:type="dxa"/>
            <w:tcMar/>
          </w:tcPr>
          <w:p w:rsidRPr="001155CF" w:rsidR="001155CF" w:rsidP="001155CF" w:rsidRDefault="001155CF" w14:paraId="30952901" w14:textId="77777777">
            <w:pPr>
              <w:pStyle w:val="BasicParagraph"/>
              <w:suppressAutoHyphens/>
              <w:spacing w:line="240" w:lineRule="auto"/>
              <w:rPr>
                <w:rFonts w:ascii="Century Gothic Light" w:hAnsi="Century Gothic Light" w:cs="Century Gothic Light"/>
                <w:color w:val="09223F"/>
                <w:sz w:val="22"/>
                <w:szCs w:val="22"/>
              </w:rPr>
            </w:pPr>
            <w:r w:rsidRPr="001155CF">
              <w:rPr>
                <w:rFonts w:ascii="Century Gothic Light" w:hAnsi="Century Gothic Light" w:cs="Century Gothic Light"/>
                <w:color w:val="09223F"/>
                <w:sz w:val="22"/>
                <w:szCs w:val="22"/>
              </w:rPr>
              <w:t>Scott Cooper is an associate in our Las Vegas office who works in our Government Relations &amp; Regulatory practice group. His practice focuses on transactions, regulatory compliance, licensing, land use and litigation matters for clients in the gaming, real estate and energy industries.</w:t>
            </w:r>
          </w:p>
          <w:p w:rsidRPr="001155CF" w:rsidR="001155CF" w:rsidP="001155CF" w:rsidRDefault="001155CF" w14:paraId="6552D8EA" w14:textId="77777777">
            <w:pPr>
              <w:pStyle w:val="BasicParagraph"/>
              <w:suppressAutoHyphens/>
              <w:spacing w:line="240" w:lineRule="auto"/>
              <w:rPr>
                <w:rFonts w:ascii="Century Gothic Light" w:hAnsi="Century Gothic Light" w:cs="Century Gothic Light"/>
                <w:color w:val="09223F"/>
                <w:sz w:val="22"/>
                <w:szCs w:val="22"/>
              </w:rPr>
            </w:pPr>
          </w:p>
          <w:p w:rsidRPr="001155CF" w:rsidR="001155CF" w:rsidP="001155CF" w:rsidRDefault="001155CF" w14:paraId="365862C6" w14:textId="77777777">
            <w:pPr>
              <w:pStyle w:val="BasicParagraph"/>
              <w:suppressAutoHyphens/>
              <w:spacing w:line="240" w:lineRule="auto"/>
              <w:rPr>
                <w:rFonts w:ascii="Century Gothic Light" w:hAnsi="Century Gothic Light" w:cs="Century Gothic Light"/>
                <w:color w:val="09223F"/>
                <w:sz w:val="22"/>
                <w:szCs w:val="22"/>
              </w:rPr>
            </w:pPr>
            <w:r w:rsidRPr="001155CF">
              <w:rPr>
                <w:rFonts w:ascii="Century Gothic Light" w:hAnsi="Century Gothic Light" w:cs="Century Gothic Light"/>
                <w:color w:val="09223F"/>
                <w:sz w:val="22"/>
                <w:szCs w:val="22"/>
              </w:rPr>
              <w:t>Originally from San Mateo, California, Scott was raised in Reno and grew up as a competitive alpine skier, eventually attending the Sugar Bowl Academy in Lake Tahoe – and then Colby-Sawyer College in New Hampshire, where he was named to the NCAA National All-Academic Ski Team. And while his dreams of becoming a professional ski racer may not have come true, his lifelong dream of being a lawyer is now a reality, which includes experience clerking for Judge Ronald Israel in Nevada’s Eighth Judicial District Court. Scott’s passion for political science combined with a business mind are what energizes him to this day – helping his clients with many of the legal issues that businesses face on a daily basis.</w:t>
            </w:r>
          </w:p>
          <w:p w:rsidRPr="001155CF" w:rsidR="001155CF" w:rsidP="001155CF" w:rsidRDefault="001155CF" w14:paraId="77D210A1" w14:textId="77777777">
            <w:pPr>
              <w:pStyle w:val="BasicParagraph"/>
              <w:suppressAutoHyphens/>
              <w:spacing w:line="240" w:lineRule="auto"/>
              <w:rPr>
                <w:rFonts w:ascii="Century Gothic Light" w:hAnsi="Century Gothic Light" w:cs="Century Gothic Light"/>
                <w:color w:val="09223F"/>
                <w:sz w:val="22"/>
                <w:szCs w:val="22"/>
              </w:rPr>
            </w:pPr>
          </w:p>
          <w:p w:rsidR="008700A0" w:rsidP="001155CF" w:rsidRDefault="001155CF" w14:paraId="39C10D41" w14:textId="50D4F45D">
            <w:r w:rsidRPr="001155CF">
              <w:rPr>
                <w:rFonts w:cs="Century Gothic Light"/>
                <w:color w:val="09223F"/>
              </w:rPr>
              <w:t>Outside of work, Scott’s skiing days have turned into golf and rock climbing days in the desert. He’s also an avid fan of the San Francisco 49ers and Giants, as well as the hometown Vegas Golden Knights.</w:t>
            </w:r>
          </w:p>
        </w:tc>
      </w:tr>
      <w:tr w:rsidR="008700A0" w:rsidTr="1A5B9906" w14:paraId="7B190A89" w14:textId="77777777">
        <w:trPr>
          <w:trHeight w:val="579"/>
        </w:trPr>
        <w:tc>
          <w:tcPr>
            <w:tcW w:w="10299" w:type="dxa"/>
            <w:tcMar/>
          </w:tcPr>
          <w:p w:rsidR="008700A0" w:rsidP="008700A0" w:rsidRDefault="008700A0" w14:paraId="5D0099CC" w14:textId="77777777">
            <w:pPr>
              <w:pStyle w:val="BasicParagraph"/>
              <w:suppressAutoHyphens/>
              <w:spacing w:line="240" w:lineRule="auto"/>
              <w:rPr>
                <w:rFonts w:ascii="Century Gothic Light" w:hAnsi="Century Gothic Light" w:cs="Century Gothic Light"/>
                <w:color w:val="09223F"/>
                <w:sz w:val="22"/>
                <w:szCs w:val="22"/>
              </w:rPr>
            </w:pPr>
          </w:p>
        </w:tc>
      </w:tr>
      <w:tr w:rsidR="008700A0" w:rsidTr="1A5B9906" w14:paraId="42185E66" w14:textId="77777777">
        <w:trPr>
          <w:trHeight w:val="1152"/>
        </w:trPr>
        <w:tc>
          <w:tcPr>
            <w:tcW w:w="10299" w:type="dxa"/>
            <w:tcMar/>
          </w:tcPr>
          <w:p w:rsidRPr="00996259" w:rsidR="008700A0" w:rsidP="008700A0" w:rsidRDefault="008700A0" w14:paraId="0AB62B66"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EDUCATION</w:t>
            </w:r>
          </w:p>
          <w:p w:rsidRPr="001155CF" w:rsidR="001155CF" w:rsidP="001155CF" w:rsidRDefault="001155CF" w14:paraId="15731E16" w14:textId="77777777">
            <w:pPr>
              <w:pStyle w:val="ListParagraph"/>
              <w:numPr>
                <w:ilvl w:val="0"/>
                <w:numId w:val="1"/>
              </w:numPr>
              <w:rPr>
                <w:rFonts w:cs="Century Gothic Light"/>
                <w:color w:val="09223F"/>
              </w:rPr>
            </w:pPr>
            <w:r w:rsidRPr="001155CF">
              <w:rPr>
                <w:rFonts w:cs="Century Gothic Light"/>
                <w:color w:val="09223F"/>
              </w:rPr>
              <w:t xml:space="preserve">J.D., </w:t>
            </w:r>
            <w:r w:rsidRPr="001155CF">
              <w:rPr>
                <w:rFonts w:cs="Century Gothic Light"/>
                <w:i/>
                <w:iCs/>
                <w:color w:val="09223F"/>
              </w:rPr>
              <w:t>cum laude</w:t>
            </w:r>
            <w:r w:rsidRPr="001155CF">
              <w:rPr>
                <w:rFonts w:cs="Century Gothic Light"/>
                <w:color w:val="09223F"/>
              </w:rPr>
              <w:t>, University of Nevada, Las Vegas, William S. Boyd School of Law</w:t>
            </w:r>
          </w:p>
          <w:p w:rsidRPr="005501CE" w:rsidR="002C77E9" w:rsidP="001155CF" w:rsidRDefault="001155CF" w14:paraId="3BF85D19" w14:textId="7C55EF0E">
            <w:pPr>
              <w:pStyle w:val="BasicParagraph"/>
              <w:numPr>
                <w:ilvl w:val="0"/>
                <w:numId w:val="1"/>
              </w:numPr>
              <w:suppressAutoHyphens/>
              <w:spacing w:line="240" w:lineRule="auto"/>
              <w:rPr>
                <w:rFonts w:ascii="Century Gothic Light" w:hAnsi="Century Gothic Light" w:cs="Century Gothic Light"/>
                <w:color w:val="09223F"/>
                <w:sz w:val="22"/>
                <w:szCs w:val="22"/>
              </w:rPr>
            </w:pPr>
            <w:r w:rsidRPr="001155CF">
              <w:rPr>
                <w:rFonts w:ascii="Century Gothic Light" w:hAnsi="Century Gothic Light" w:cs="Century Gothic Light"/>
                <w:color w:val="09223F"/>
                <w:sz w:val="22"/>
                <w:szCs w:val="22"/>
              </w:rPr>
              <w:t xml:space="preserve">B.A., </w:t>
            </w:r>
            <w:r w:rsidRPr="001155CF">
              <w:rPr>
                <w:rFonts w:ascii="Century Gothic Light" w:hAnsi="Century Gothic Light" w:cs="Century Gothic Light"/>
                <w:i/>
                <w:iCs/>
                <w:color w:val="09223F"/>
                <w:sz w:val="22"/>
                <w:szCs w:val="22"/>
              </w:rPr>
              <w:t>cum laude</w:t>
            </w:r>
            <w:r w:rsidRPr="001155CF">
              <w:rPr>
                <w:rFonts w:ascii="Century Gothic Light" w:hAnsi="Century Gothic Light" w:cs="Century Gothic Light"/>
                <w:color w:val="09223F"/>
                <w:sz w:val="22"/>
                <w:szCs w:val="22"/>
              </w:rPr>
              <w:t>, Colby-Sawyer College</w:t>
            </w:r>
          </w:p>
        </w:tc>
      </w:tr>
      <w:tr w:rsidR="00DE4410" w:rsidTr="1A5B9906" w14:paraId="5AA1B251" w14:textId="77777777">
        <w:trPr>
          <w:trHeight w:val="288"/>
        </w:trPr>
        <w:tc>
          <w:tcPr>
            <w:tcW w:w="10299" w:type="dxa"/>
            <w:tcMar/>
          </w:tcPr>
          <w:p w:rsidRPr="008F5DD7" w:rsidR="00DE4410" w:rsidP="008700A0" w:rsidRDefault="00DE4410" w14:paraId="57BF22AA" w14:textId="77777777">
            <w:pPr>
              <w:pStyle w:val="BasicParagraph"/>
              <w:rPr>
                <w:rFonts w:ascii="Century Gothic Light" w:hAnsi="Century Gothic Light" w:cs="Century Gothic Light"/>
                <w:caps/>
                <w:color w:val="F5821F"/>
                <w:szCs w:val="28"/>
              </w:rPr>
            </w:pPr>
          </w:p>
        </w:tc>
      </w:tr>
      <w:tr w:rsidR="00996259" w:rsidTr="1A5B9906" w14:paraId="26225FC7" w14:textId="77777777">
        <w:trPr>
          <w:trHeight w:val="720"/>
        </w:trPr>
        <w:tc>
          <w:tcPr>
            <w:tcW w:w="10299" w:type="dxa"/>
            <w:tcMar/>
          </w:tcPr>
          <w:p w:rsidRPr="00996259" w:rsidR="00996259" w:rsidP="00996259" w:rsidRDefault="00996259" w14:paraId="3BEA527C"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AREAS OF PRACTICE</w:t>
            </w:r>
          </w:p>
          <w:tbl>
            <w:tblPr>
              <w:tblStyle w:val="TableGrid"/>
              <w:tblW w:w="0" w:type="auto"/>
              <w:tblBorders>
                <w:top w:val="none" w:color="auto" w:sz="0" w:space="0"/>
                <w:left w:val="none" w:color="auto" w:sz="0" w:space="0"/>
                <w:bottom w:val="none" w:color="auto" w:sz="0" w:space="0"/>
                <w:right w:val="none" w:color="auto" w:sz="0" w:space="0"/>
                <w:insideH w:val="none" w:color="auto" w:sz="0" w:space="0"/>
                <w:insideV w:val="none" w:color="auto" w:sz="0" w:space="0"/>
              </w:tblBorders>
              <w:tblLook w:val="04A0" w:firstRow="1" w:lastRow="0" w:firstColumn="1" w:lastColumn="0" w:noHBand="0" w:noVBand="1"/>
            </w:tblPr>
            <w:tblGrid>
              <w:gridCol w:w="5036"/>
              <w:gridCol w:w="5037"/>
            </w:tblGrid>
            <w:tr w:rsidR="00312CFC" w:rsidTr="000774EB" w14:paraId="2FD63DE2" w14:textId="77777777">
              <w:tc>
                <w:tcPr>
                  <w:tcW w:w="5036" w:type="dxa"/>
                </w:tcPr>
                <w:p w:rsidRPr="001155CF" w:rsidR="00BE1413" w:rsidP="001155CF" w:rsidRDefault="00BE1413" w14:paraId="0C6AF4F1" w14:textId="79F9E48E">
                  <w:pPr>
                    <w:pStyle w:val="BasicParagraph"/>
                    <w:framePr w:hSpace="180" w:wrap="around" w:hAnchor="margin" w:vAnchor="text" w:xAlign="right" w:y="3856"/>
                    <w:numPr>
                      <w:ilvl w:val="0"/>
                      <w:numId w:val="1"/>
                    </w:numPr>
                    <w:suppressAutoHyphens/>
                    <w:spacing w:line="240" w:lineRule="auto"/>
                    <w:ind w:left="615"/>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Business Litigation</w:t>
                  </w:r>
                </w:p>
              </w:tc>
              <w:tc>
                <w:tcPr>
                  <w:tcW w:w="5037" w:type="dxa"/>
                </w:tcPr>
                <w:p w:rsidRPr="00DE4410" w:rsidR="00047EFC" w:rsidP="001155CF" w:rsidRDefault="001155CF" w14:paraId="22A85BCB" w14:textId="74B89192">
                  <w:pPr>
                    <w:pStyle w:val="BasicParagraph"/>
                    <w:framePr w:hSpace="180" w:wrap="around" w:hAnchor="margin" w:vAnchor="text" w:xAlign="right" w:y="3856"/>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Government Relations &amp; Regulatory</w:t>
                  </w:r>
                </w:p>
              </w:tc>
            </w:tr>
          </w:tbl>
          <w:p w:rsidR="00996259" w:rsidP="008700A0" w:rsidRDefault="00996259" w14:paraId="4910D759" w14:textId="77777777">
            <w:pPr>
              <w:pStyle w:val="BasicParagraph"/>
              <w:rPr>
                <w:rFonts w:ascii="Century Gothic Light" w:hAnsi="Century Gothic Light" w:cs="Century Gothic Light"/>
                <w:caps/>
                <w:color w:val="F5821F"/>
                <w:sz w:val="32"/>
                <w:szCs w:val="32"/>
              </w:rPr>
            </w:pPr>
          </w:p>
        </w:tc>
      </w:tr>
      <w:tr w:rsidR="00D3611B" w:rsidTr="1A5B9906" w14:paraId="3501DA35" w14:textId="77777777">
        <w:trPr>
          <w:trHeight w:val="288"/>
        </w:trPr>
        <w:tc>
          <w:tcPr>
            <w:tcW w:w="10299" w:type="dxa"/>
            <w:tcMar/>
          </w:tcPr>
          <w:p w:rsidRPr="00A44AD9" w:rsidR="00D3611B" w:rsidP="00996259" w:rsidRDefault="00D3611B" w14:paraId="29BF8FF1" w14:textId="77777777">
            <w:pPr>
              <w:pStyle w:val="BasicParagraph"/>
              <w:rPr>
                <w:rFonts w:ascii="Century Gothic Light" w:hAnsi="Century Gothic Light" w:cs="Century Gothic Light"/>
                <w:caps/>
                <w:color w:val="F5821F"/>
                <w:szCs w:val="32"/>
              </w:rPr>
            </w:pPr>
          </w:p>
        </w:tc>
      </w:tr>
      <w:tr w:rsidR="00B54DD9" w:rsidTr="1A5B9906" w14:paraId="3FC87D00" w14:textId="77777777">
        <w:trPr>
          <w:trHeight w:val="195"/>
        </w:trPr>
        <w:tc>
          <w:tcPr>
            <w:tcW w:w="10299" w:type="dxa"/>
            <w:tcMar/>
          </w:tcPr>
          <w:p w:rsidRPr="001155CF" w:rsidR="00B54DD9" w:rsidP="001155CF" w:rsidRDefault="00B54DD9" w14:paraId="76B7B8EB" w14:textId="3B024029">
            <w:pPr>
              <w:pStyle w:val="BasicParagraph"/>
              <w:rPr>
                <w:rFonts w:ascii="Century Gothic Light" w:hAnsi="Century Gothic Light" w:cs="Century Gothic Light"/>
                <w:caps/>
                <w:color w:val="F5821F"/>
                <w:sz w:val="28"/>
                <w:szCs w:val="32"/>
              </w:rPr>
            </w:pPr>
            <w:r w:rsidRPr="1A5B9906" w:rsidR="1A5B9906">
              <w:rPr>
                <w:rFonts w:ascii="Century Gothic Light" w:hAnsi="Century Gothic Light" w:cs="Century Gothic Light"/>
                <w:caps w:val="1"/>
                <w:color w:val="F5821F"/>
                <w:sz w:val="28"/>
                <w:szCs w:val="28"/>
              </w:rPr>
              <w:t>articles and presentations</w:t>
            </w:r>
          </w:p>
          <w:p w:rsidR="1A5B9906" w:rsidP="1A5B9906" w:rsidRDefault="1A5B9906" w14:paraId="27309805" w14:textId="714B7E50">
            <w:pPr>
              <w:pStyle w:val="ListParagraph"/>
              <w:numPr>
                <w:ilvl w:val="0"/>
                <w:numId w:val="21"/>
              </w:numPr>
              <w:rPr>
                <w:rFonts w:ascii="Century Gothic Light" w:hAnsi="Century Gothic Light" w:eastAsia="Century Gothic Light" w:cs="Century Gothic Light"/>
                <w:color w:val="002F6C" w:themeColor="accent1" w:themeTint="FF" w:themeShade="FF"/>
                <w:sz w:val="22"/>
                <w:szCs w:val="22"/>
              </w:rPr>
            </w:pPr>
            <w:r w:rsidRPr="1A5B9906" w:rsidR="1A5B9906">
              <w:rPr>
                <w:rFonts w:ascii="Century Gothic Light" w:hAnsi="Century Gothic Light" w:eastAsia="Century Gothic Light" w:cs="Century Gothic Light"/>
                <w:color w:val="002E6C"/>
                <w:sz w:val="22"/>
                <w:szCs w:val="22"/>
              </w:rPr>
              <w:t>Interview, "It is an Exciting time to be Living in and Practicing Law in Nevada," Fennemore Blog, October 27, 2022</w:t>
            </w:r>
          </w:p>
          <w:p w:rsidR="4E8AA852" w:rsidP="1A5B9906" w:rsidRDefault="4E8AA852" w14:paraId="0FBC9902" w14:textId="791C1812">
            <w:pPr>
              <w:pStyle w:val="ListParagraph"/>
              <w:numPr>
                <w:ilvl w:val="0"/>
                <w:numId w:val="21"/>
              </w:numPr>
              <w:rPr>
                <w:rFonts w:ascii="Century Gothic Light" w:hAnsi="Century Gothic Light" w:eastAsia="Century Gothic Light" w:cs="Century Gothic Light"/>
                <w:color w:val="002E6C" w:themeColor="accent1" w:themeTint="FF" w:themeShade="FF"/>
                <w:sz w:val="22"/>
                <w:szCs w:val="22"/>
              </w:rPr>
            </w:pPr>
            <w:r w:rsidRPr="1A5B9906" w:rsidR="1A5B9906">
              <w:rPr>
                <w:rFonts w:cs="Century Gothic Light"/>
                <w:color w:val="09223F"/>
              </w:rPr>
              <w:t>Quoted, "Nevada readies for cannabis lounges," KOLO8, July 7, 2022</w:t>
            </w:r>
          </w:p>
          <w:p w:rsidRPr="001155CF" w:rsidR="001155CF" w:rsidP="001155CF" w:rsidRDefault="001155CF" w14:paraId="7E40D9C5" w14:textId="77777777">
            <w:pPr>
              <w:pStyle w:val="ListParagraph"/>
              <w:numPr>
                <w:ilvl w:val="0"/>
                <w:numId w:val="21"/>
              </w:numPr>
              <w:rPr>
                <w:rFonts w:cs="Century Gothic Light"/>
                <w:color w:val="09223F"/>
              </w:rPr>
            </w:pPr>
            <w:r w:rsidRPr="1A5B9906" w:rsidR="1A5B9906">
              <w:rPr>
                <w:rFonts w:cs="Century Gothic Light"/>
                <w:color w:val="09223F"/>
              </w:rPr>
              <w:t>Author, “Breaking the Cycle: How Nevada Can Effectuate Meaningful Criminal Justice Reform,”  4 Nev. L. J. Forum 13, 2020</w:t>
            </w:r>
          </w:p>
          <w:p w:rsidRPr="001155CF" w:rsidR="001155CF" w:rsidP="001155CF" w:rsidRDefault="001155CF" w14:paraId="18EF511B" w14:textId="77777777">
            <w:pPr>
              <w:pStyle w:val="ListParagraph"/>
              <w:numPr>
                <w:ilvl w:val="0"/>
                <w:numId w:val="20"/>
              </w:numPr>
              <w:rPr>
                <w:rFonts w:cs="Century Gothic Light"/>
                <w:color w:val="09223F"/>
              </w:rPr>
            </w:pPr>
            <w:r w:rsidRPr="001155CF">
              <w:rPr>
                <w:rFonts w:cs="Century Gothic Light"/>
                <w:color w:val="09223F"/>
              </w:rPr>
              <w:lastRenderedPageBreak/>
              <w:t>Author, “The Challenge of Lithium Ion Batteries,” </w:t>
            </w:r>
            <w:r w:rsidRPr="001155CF">
              <w:rPr>
                <w:rFonts w:cs="Century Gothic Light"/>
                <w:i/>
                <w:iCs/>
                <w:color w:val="09223F"/>
              </w:rPr>
              <w:t>Northern Nevada Business Weekly</w:t>
            </w:r>
            <w:r w:rsidRPr="001155CF">
              <w:rPr>
                <w:rFonts w:cs="Century Gothic Light"/>
                <w:color w:val="09223F"/>
              </w:rPr>
              <w:t>, October 2016</w:t>
            </w:r>
          </w:p>
          <w:p w:rsidRPr="00B54DD9" w:rsidR="00B54DD9" w:rsidP="001155CF" w:rsidRDefault="00B54DD9" w14:paraId="48E6228E" w14:textId="1AF7C2FE">
            <w:pPr>
              <w:rPr>
                <w:rFonts w:cs="Century Gothic Light"/>
                <w:color w:val="09223F"/>
              </w:rPr>
            </w:pPr>
          </w:p>
        </w:tc>
      </w:tr>
      <w:tr w:rsidR="00B54DD9" w:rsidTr="1A5B9906" w14:paraId="53696887" w14:textId="77777777">
        <w:trPr>
          <w:trHeight w:val="195"/>
        </w:trPr>
        <w:tc>
          <w:tcPr>
            <w:tcW w:w="10299" w:type="dxa"/>
            <w:tcMar/>
          </w:tcPr>
          <w:p w:rsidRPr="00996259" w:rsidR="00B54DD9" w:rsidP="00996259" w:rsidRDefault="00B54DD9" w14:paraId="12409A3A" w14:textId="77777777">
            <w:pPr>
              <w:pStyle w:val="BasicParagraph"/>
              <w:rPr>
                <w:rFonts w:ascii="Century Gothic Light" w:hAnsi="Century Gothic Light" w:cs="Century Gothic Light"/>
                <w:caps/>
                <w:color w:val="F5821F"/>
                <w:sz w:val="28"/>
                <w:szCs w:val="32"/>
              </w:rPr>
            </w:pPr>
          </w:p>
        </w:tc>
      </w:tr>
      <w:tr w:rsidR="00996259" w:rsidTr="1A5B9906" w14:paraId="37A27DBA" w14:textId="77777777">
        <w:trPr>
          <w:trHeight w:val="195"/>
        </w:trPr>
        <w:tc>
          <w:tcPr>
            <w:tcW w:w="10299" w:type="dxa"/>
            <w:tcMar/>
          </w:tcPr>
          <w:p w:rsidRPr="00996259" w:rsidR="00996259" w:rsidP="00996259" w:rsidRDefault="00996259" w14:paraId="0239EEB1" w14:textId="77777777">
            <w:pPr>
              <w:pStyle w:val="BasicParagraph"/>
              <w:rPr>
                <w:rFonts w:ascii="Century Gothic Light" w:hAnsi="Century Gothic Light" w:cs="Century Gothic Light"/>
                <w:caps/>
                <w:color w:val="F5821F"/>
                <w:sz w:val="28"/>
                <w:szCs w:val="32"/>
              </w:rPr>
            </w:pPr>
            <w:r w:rsidRPr="00996259">
              <w:rPr>
                <w:rFonts w:ascii="Century Gothic Light" w:hAnsi="Century Gothic Light" w:cs="Century Gothic Light"/>
                <w:caps/>
                <w:color w:val="F5821F"/>
                <w:sz w:val="28"/>
                <w:szCs w:val="32"/>
              </w:rPr>
              <w:t>admissions</w:t>
            </w:r>
          </w:p>
          <w:p w:rsidR="001155CF" w:rsidP="00D3611B" w:rsidRDefault="001155CF" w14:paraId="7A818605" w14:textId="77777777">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California</w:t>
            </w:r>
            <w:r>
              <w:rPr>
                <w:rFonts w:ascii="Century Gothic Light" w:hAnsi="Century Gothic Light" w:cs="Century Gothic Light"/>
                <w:color w:val="09223F"/>
                <w:sz w:val="22"/>
                <w:szCs w:val="22"/>
              </w:rPr>
              <w:t xml:space="preserve"> </w:t>
            </w:r>
          </w:p>
          <w:p w:rsidRPr="001155CF" w:rsidR="005501CE" w:rsidP="001155CF" w:rsidRDefault="008F500B" w14:paraId="044073AE" w14:textId="5A675EDA">
            <w:pPr>
              <w:pStyle w:val="BasicParagraph"/>
              <w:numPr>
                <w:ilvl w:val="0"/>
                <w:numId w:val="1"/>
              </w:numPr>
              <w:suppressAutoHyphens/>
              <w:spacing w:line="240" w:lineRule="auto"/>
              <w:rPr>
                <w:rFonts w:ascii="Century Gothic Light" w:hAnsi="Century Gothic Light" w:cs="Century Gothic Light"/>
                <w:color w:val="09223F"/>
                <w:sz w:val="22"/>
                <w:szCs w:val="22"/>
              </w:rPr>
            </w:pPr>
            <w:r>
              <w:rPr>
                <w:rFonts w:ascii="Century Gothic Light" w:hAnsi="Century Gothic Light" w:cs="Century Gothic Light"/>
                <w:color w:val="09223F"/>
                <w:sz w:val="22"/>
                <w:szCs w:val="22"/>
              </w:rPr>
              <w:t>Nevada</w:t>
            </w:r>
          </w:p>
        </w:tc>
      </w:tr>
    </w:tbl>
    <w:p w:rsidR="008700A0" w:rsidP="008700A0" w:rsidRDefault="008700A0" w14:paraId="6FBE2627" w14:textId="77777777"/>
    <w:sectPr w:rsidR="008700A0" w:rsidSect="00FB06C0">
      <w:headerReference w:type="even" r:id="rId7"/>
      <w:headerReference w:type="default" r:id="rId8"/>
      <w:footerReference w:type="even" r:id="rId9"/>
      <w:footerReference w:type="default" r:id="rId10"/>
      <w:headerReference w:type="first" r:id="rId11"/>
      <w:footerReference w:type="first" r:id="rId12"/>
      <w:pgSz w:w="12240" w:h="15840" w:orient="portrait"/>
      <w:pgMar w:top="720" w:right="720" w:bottom="1008" w:left="720" w:header="432" w:footer="720" w:gutter="0"/>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543C5C" w:rsidP="008700A0" w:rsidRDefault="00543C5C" w14:paraId="04688AAC" w14:textId="77777777">
      <w:pPr>
        <w:spacing w:after="0" w:line="240" w:lineRule="auto"/>
      </w:pPr>
      <w:r>
        <w:separator/>
      </w:r>
    </w:p>
  </w:endnote>
  <w:endnote w:type="continuationSeparator" w:id="0">
    <w:p w:rsidR="00543C5C" w:rsidP="008700A0" w:rsidRDefault="00543C5C" w14:paraId="46157530" w14:textId="77777777">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entury Gothic Light">
    <w:panose1 w:val="020B0302020202020204"/>
    <w:charset w:val="00"/>
    <w:family w:val="swiss"/>
    <w:notTrueType/>
    <w:pitch w:val="variable"/>
    <w:sig w:usb0="A00002FF" w:usb1="4000205B" w:usb2="00000008" w:usb3="00000000" w:csb0="0000009F" w:csb1="00000000"/>
  </w:font>
  <w:font w:name="Calibri">
    <w:panose1 w:val="020F0502020204030204"/>
    <w:charset w:val="00"/>
    <w:family w:val="swiss"/>
    <w:pitch w:val="variable"/>
    <w:sig w:usb0="E4002EFF" w:usb1="C000247B" w:usb2="00000009" w:usb3="00000000" w:csb0="000001FF" w:csb1="00000000"/>
  </w:font>
  <w:font w:name="Segoe UI">
    <w:panose1 w:val="020B0502040204020203"/>
    <w:charset w:val="00"/>
    <w:family w:val="swiss"/>
    <w:pitch w:val="variable"/>
    <w:sig w:usb0="E4002EFF" w:usb1="C000E47F" w:usb2="00000009" w:usb3="00000000" w:csb0="000001FF" w:csb1="00000000"/>
  </w:font>
  <w:font w:name="MinionPro-Regular">
    <w:altName w:val="Calibri"/>
    <w:panose1 w:val="00000000000000000000"/>
    <w:charset w:val="00"/>
    <w:family w:val="auto"/>
    <w:notTrueType/>
    <w:pitch w:val="default"/>
    <w:sig w:usb0="00000003" w:usb1="00000000" w:usb2="00000000" w:usb3="00000000" w:csb0="00000001"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55CF" w:rsidRDefault="001155CF" w14:paraId="40031C66" w14:textId="777777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55CF" w:rsidRDefault="001155CF" w14:paraId="12FAFF97" w14:textId="77777777">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55CF" w:rsidRDefault="001155CF" w14:paraId="2F096388" w14:textId="77777777">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543C5C" w:rsidP="008700A0" w:rsidRDefault="00543C5C" w14:paraId="45C3FC6B" w14:textId="77777777">
      <w:pPr>
        <w:spacing w:after="0" w:line="240" w:lineRule="auto"/>
      </w:pPr>
      <w:r>
        <w:separator/>
      </w:r>
    </w:p>
  </w:footnote>
  <w:footnote w:type="continuationSeparator" w:id="0">
    <w:p w:rsidR="00543C5C" w:rsidP="008700A0" w:rsidRDefault="00543C5C" w14:paraId="3C32D5DD" w14:textId="77777777">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1155CF" w:rsidRDefault="001155CF" w14:paraId="29FB48E9"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6F89623" w14:textId="77777777">
    <w:pPr>
      <w:pStyle w:val="Header"/>
    </w:pPr>
    <w:r>
      <w:rPr>
        <w:noProof/>
      </w:rPr>
      <w:drawing>
        <wp:anchor distT="0" distB="0" distL="114300" distR="114300" simplePos="0" relativeHeight="251659264" behindDoc="1" locked="0" layoutInCell="1" allowOverlap="1" wp14:anchorId="575A1DE1" wp14:editId="3B233E9F">
          <wp:simplePos x="0" y="0"/>
          <wp:positionH relativeFrom="margin">
            <wp:posOffset>-457200</wp:posOffset>
          </wp:positionH>
          <wp:positionV relativeFrom="margin">
            <wp:posOffset>-467360</wp:posOffset>
          </wp:positionV>
          <wp:extent cx="7772337" cy="10058319"/>
          <wp:effectExtent l="0" t="0" r="635" b="635"/>
          <wp:wrapNone/>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ABDO_AMY2.png"/>
                  <pic:cNvPicPr/>
                </pic:nvPicPr>
                <pic:blipFill>
                  <a:blip r:embed="rId1">
                    <a:extLst>
                      <a:ext uri="{28A0092B-C50C-407E-A947-70E740481C1C}">
                        <a14:useLocalDpi xmlns:a14="http://schemas.microsoft.com/office/drawing/2010/main" val="0"/>
                      </a:ext>
                    </a:extLst>
                  </a:blip>
                  <a:stretch>
                    <a:fillRect/>
                  </a:stretch>
                </pic:blipFill>
                <pic:spPr>
                  <a:xfrm>
                    <a:off x="0" y="0"/>
                    <a:ext cx="7772337" cy="10058319"/>
                  </a:xfrm>
                  <a:prstGeom prst="rect">
                    <a:avLst/>
                  </a:prstGeom>
                </pic:spPr>
              </pic:pic>
            </a:graphicData>
          </a:graphic>
          <wp14:sizeRelH relativeFrom="page">
            <wp14:pctWidth>0</wp14:pctWidth>
          </wp14:sizeRelH>
          <wp14:sizeRelV relativeFrom="page">
            <wp14:pctHeight>0</wp14:pctHeight>
          </wp14:sizeRelV>
        </wp:anchor>
      </w:drawing>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pic="http://schemas.openxmlformats.org/drawingml/2006/picture" xmlns:a14="http://schemas.microsoft.com/office/drawing/2010/main" mc:Ignorable="w14 w15 w16se w16cid w16 w16cex wp14">
  <w:p w:rsidR="008700A0" w:rsidRDefault="008700A0" w14:paraId="6A6734CC" w14:textId="77777777">
    <w:pPr>
      <w:pStyle w:val="Header"/>
    </w:pPr>
    <w:r>
      <w:rPr>
        <w:noProof/>
      </w:rPr>
      <w:drawing>
        <wp:anchor distT="0" distB="0" distL="114300" distR="114300" simplePos="0" relativeHeight="251658240" behindDoc="1" locked="0" layoutInCell="1" allowOverlap="1" wp14:anchorId="26867CE0" wp14:editId="1AF693E0">
          <wp:simplePos x="0" y="0"/>
          <wp:positionH relativeFrom="margin">
            <wp:posOffset>-457200</wp:posOffset>
          </wp:positionH>
          <wp:positionV relativeFrom="margin">
            <wp:posOffset>-464185</wp:posOffset>
          </wp:positionV>
          <wp:extent cx="7772359" cy="10058346"/>
          <wp:effectExtent l="0" t="0" r="635" b="635"/>
          <wp:wrapNone/>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pic:cNvPicPr/>
                </pic:nvPicPr>
                <pic:blipFill>
                  <a:blip r:embed="rId1">
                    <a:extLst>
                      <a:ext uri="{28A0092B-C50C-407E-A947-70E740481C1C}">
                        <a14:useLocalDpi xmlns:a14="http://schemas.microsoft.com/office/drawing/2010/main" val="0"/>
                      </a:ext>
                    </a:extLst>
                  </a:blip>
                  <a:stretch>
                    <a:fillRect/>
                  </a:stretch>
                </pic:blipFill>
                <pic:spPr>
                  <a:xfrm>
                    <a:off x="0" y="0"/>
                    <a:ext cx="7772359" cy="10058346"/>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124B77F5"/>
    <w:multiLevelType w:val="multilevel"/>
    <w:tmpl w:val="867A552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 w15:restartNumberingAfterBreak="0">
    <w:nsid w:val="18070967"/>
    <w:multiLevelType w:val="hybridMultilevel"/>
    <w:tmpl w:val="D99CDC2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 w15:restartNumberingAfterBreak="0">
    <w:nsid w:val="18D30ADE"/>
    <w:multiLevelType w:val="multilevel"/>
    <w:tmpl w:val="37BEFC7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3" w15:restartNumberingAfterBreak="0">
    <w:nsid w:val="1B6F22FA"/>
    <w:multiLevelType w:val="hybridMultilevel"/>
    <w:tmpl w:val="162CDD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22815BC7"/>
    <w:multiLevelType w:val="multilevel"/>
    <w:tmpl w:val="4732CB9A"/>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5" w15:restartNumberingAfterBreak="0">
    <w:nsid w:val="24587FDD"/>
    <w:multiLevelType w:val="multilevel"/>
    <w:tmpl w:val="06761F2E"/>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6" w15:restartNumberingAfterBreak="0">
    <w:nsid w:val="28D10C05"/>
    <w:multiLevelType w:val="multilevel"/>
    <w:tmpl w:val="94AC0AA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7" w15:restartNumberingAfterBreak="0">
    <w:nsid w:val="2DFF5DD0"/>
    <w:multiLevelType w:val="hybridMultilevel"/>
    <w:tmpl w:val="8FE4B3F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8" w15:restartNumberingAfterBreak="0">
    <w:nsid w:val="343C0FEB"/>
    <w:multiLevelType w:val="multilevel"/>
    <w:tmpl w:val="A0EE3E7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9" w15:restartNumberingAfterBreak="0">
    <w:nsid w:val="35EF590F"/>
    <w:multiLevelType w:val="multilevel"/>
    <w:tmpl w:val="DA64E912"/>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0" w15:restartNumberingAfterBreak="0">
    <w:nsid w:val="386366AB"/>
    <w:multiLevelType w:val="multilevel"/>
    <w:tmpl w:val="10DAC37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1" w15:restartNumberingAfterBreak="0">
    <w:nsid w:val="47414EC7"/>
    <w:multiLevelType w:val="multilevel"/>
    <w:tmpl w:val="E3827BE8"/>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2" w15:restartNumberingAfterBreak="0">
    <w:nsid w:val="4F5C3957"/>
    <w:multiLevelType w:val="multilevel"/>
    <w:tmpl w:val="03E011F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3" w15:restartNumberingAfterBreak="0">
    <w:nsid w:val="530D63C0"/>
    <w:multiLevelType w:val="hybridMultilevel"/>
    <w:tmpl w:val="F15271C0"/>
    <w:lvl w:ilvl="0" w:tplc="04090001">
      <w:start w:val="1"/>
      <w:numFmt w:val="bullet"/>
      <w:lvlText w:val=""/>
      <w:lvlJc w:val="left"/>
      <w:pPr>
        <w:ind w:left="920" w:hanging="360"/>
      </w:pPr>
      <w:rPr>
        <w:rFonts w:hint="default" w:ascii="Symbol" w:hAnsi="Symbol"/>
      </w:rPr>
    </w:lvl>
    <w:lvl w:ilvl="1" w:tplc="04090003" w:tentative="1">
      <w:start w:val="1"/>
      <w:numFmt w:val="bullet"/>
      <w:lvlText w:val="o"/>
      <w:lvlJc w:val="left"/>
      <w:pPr>
        <w:ind w:left="1640" w:hanging="360"/>
      </w:pPr>
      <w:rPr>
        <w:rFonts w:hint="default" w:ascii="Courier New" w:hAnsi="Courier New" w:cs="Courier New"/>
      </w:rPr>
    </w:lvl>
    <w:lvl w:ilvl="2" w:tplc="04090005" w:tentative="1">
      <w:start w:val="1"/>
      <w:numFmt w:val="bullet"/>
      <w:lvlText w:val=""/>
      <w:lvlJc w:val="left"/>
      <w:pPr>
        <w:ind w:left="2360" w:hanging="360"/>
      </w:pPr>
      <w:rPr>
        <w:rFonts w:hint="default" w:ascii="Wingdings" w:hAnsi="Wingdings"/>
      </w:rPr>
    </w:lvl>
    <w:lvl w:ilvl="3" w:tplc="04090001" w:tentative="1">
      <w:start w:val="1"/>
      <w:numFmt w:val="bullet"/>
      <w:lvlText w:val=""/>
      <w:lvlJc w:val="left"/>
      <w:pPr>
        <w:ind w:left="3080" w:hanging="360"/>
      </w:pPr>
      <w:rPr>
        <w:rFonts w:hint="default" w:ascii="Symbol" w:hAnsi="Symbol"/>
      </w:rPr>
    </w:lvl>
    <w:lvl w:ilvl="4" w:tplc="04090003" w:tentative="1">
      <w:start w:val="1"/>
      <w:numFmt w:val="bullet"/>
      <w:lvlText w:val="o"/>
      <w:lvlJc w:val="left"/>
      <w:pPr>
        <w:ind w:left="3800" w:hanging="360"/>
      </w:pPr>
      <w:rPr>
        <w:rFonts w:hint="default" w:ascii="Courier New" w:hAnsi="Courier New" w:cs="Courier New"/>
      </w:rPr>
    </w:lvl>
    <w:lvl w:ilvl="5" w:tplc="04090005" w:tentative="1">
      <w:start w:val="1"/>
      <w:numFmt w:val="bullet"/>
      <w:lvlText w:val=""/>
      <w:lvlJc w:val="left"/>
      <w:pPr>
        <w:ind w:left="4520" w:hanging="360"/>
      </w:pPr>
      <w:rPr>
        <w:rFonts w:hint="default" w:ascii="Wingdings" w:hAnsi="Wingdings"/>
      </w:rPr>
    </w:lvl>
    <w:lvl w:ilvl="6" w:tplc="04090001" w:tentative="1">
      <w:start w:val="1"/>
      <w:numFmt w:val="bullet"/>
      <w:lvlText w:val=""/>
      <w:lvlJc w:val="left"/>
      <w:pPr>
        <w:ind w:left="5240" w:hanging="360"/>
      </w:pPr>
      <w:rPr>
        <w:rFonts w:hint="default" w:ascii="Symbol" w:hAnsi="Symbol"/>
      </w:rPr>
    </w:lvl>
    <w:lvl w:ilvl="7" w:tplc="04090003" w:tentative="1">
      <w:start w:val="1"/>
      <w:numFmt w:val="bullet"/>
      <w:lvlText w:val="o"/>
      <w:lvlJc w:val="left"/>
      <w:pPr>
        <w:ind w:left="5960" w:hanging="360"/>
      </w:pPr>
      <w:rPr>
        <w:rFonts w:hint="default" w:ascii="Courier New" w:hAnsi="Courier New" w:cs="Courier New"/>
      </w:rPr>
    </w:lvl>
    <w:lvl w:ilvl="8" w:tplc="04090005" w:tentative="1">
      <w:start w:val="1"/>
      <w:numFmt w:val="bullet"/>
      <w:lvlText w:val=""/>
      <w:lvlJc w:val="left"/>
      <w:pPr>
        <w:ind w:left="6680" w:hanging="360"/>
      </w:pPr>
      <w:rPr>
        <w:rFonts w:hint="default" w:ascii="Wingdings" w:hAnsi="Wingdings"/>
      </w:rPr>
    </w:lvl>
  </w:abstractNum>
  <w:abstractNum w:abstractNumId="14" w15:restartNumberingAfterBreak="0">
    <w:nsid w:val="56792F5D"/>
    <w:multiLevelType w:val="multilevel"/>
    <w:tmpl w:val="A4BEAB60"/>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5" w15:restartNumberingAfterBreak="0">
    <w:nsid w:val="57437553"/>
    <w:multiLevelType w:val="multilevel"/>
    <w:tmpl w:val="72209C36"/>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6" w15:restartNumberingAfterBreak="0">
    <w:nsid w:val="58D47CE0"/>
    <w:multiLevelType w:val="multilevel"/>
    <w:tmpl w:val="D7D8054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17" w15:restartNumberingAfterBreak="0">
    <w:nsid w:val="5B34304E"/>
    <w:multiLevelType w:val="hybridMultilevel"/>
    <w:tmpl w:val="DF4E4DF8"/>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8" w15:restartNumberingAfterBreak="0">
    <w:nsid w:val="6EAE4FFE"/>
    <w:multiLevelType w:val="hybridMultilevel"/>
    <w:tmpl w:val="3BDA7E4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9" w15:restartNumberingAfterBreak="0">
    <w:nsid w:val="755B75DF"/>
    <w:multiLevelType w:val="multilevel"/>
    <w:tmpl w:val="990018A4"/>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abstractNum w:abstractNumId="20" w15:restartNumberingAfterBreak="0">
    <w:nsid w:val="78134E01"/>
    <w:multiLevelType w:val="multilevel"/>
    <w:tmpl w:val="9CCCE9EC"/>
    <w:lvl w:ilvl="0">
      <w:start w:val="1"/>
      <w:numFmt w:val="bullet"/>
      <w:lvlText w:val=""/>
      <w:lvlJc w:val="left"/>
      <w:pPr>
        <w:tabs>
          <w:tab w:val="num" w:pos="720"/>
        </w:tabs>
        <w:ind w:left="720" w:hanging="360"/>
      </w:pPr>
      <w:rPr>
        <w:rFonts w:hint="default" w:ascii="Symbol" w:hAnsi="Symbol"/>
        <w:sz w:val="20"/>
      </w:rPr>
    </w:lvl>
    <w:lvl w:ilvl="1" w:tentative="1">
      <w:start w:val="1"/>
      <w:numFmt w:val="bullet"/>
      <w:lvlText w:val="o"/>
      <w:lvlJc w:val="left"/>
      <w:pPr>
        <w:tabs>
          <w:tab w:val="num" w:pos="1440"/>
        </w:tabs>
        <w:ind w:left="1440" w:hanging="360"/>
      </w:pPr>
      <w:rPr>
        <w:rFonts w:hint="default" w:ascii="Courier New" w:hAnsi="Courier New"/>
        <w:sz w:val="20"/>
      </w:rPr>
    </w:lvl>
    <w:lvl w:ilvl="2" w:tentative="1">
      <w:start w:val="1"/>
      <w:numFmt w:val="bullet"/>
      <w:lvlText w:val=""/>
      <w:lvlJc w:val="left"/>
      <w:pPr>
        <w:tabs>
          <w:tab w:val="num" w:pos="2160"/>
        </w:tabs>
        <w:ind w:left="2160" w:hanging="360"/>
      </w:pPr>
      <w:rPr>
        <w:rFonts w:hint="default" w:ascii="Wingdings" w:hAnsi="Wingdings"/>
        <w:sz w:val="20"/>
      </w:rPr>
    </w:lvl>
    <w:lvl w:ilvl="3" w:tentative="1">
      <w:start w:val="1"/>
      <w:numFmt w:val="bullet"/>
      <w:lvlText w:val=""/>
      <w:lvlJc w:val="left"/>
      <w:pPr>
        <w:tabs>
          <w:tab w:val="num" w:pos="2880"/>
        </w:tabs>
        <w:ind w:left="2880" w:hanging="360"/>
      </w:pPr>
      <w:rPr>
        <w:rFonts w:hint="default" w:ascii="Wingdings" w:hAnsi="Wingdings"/>
        <w:sz w:val="20"/>
      </w:rPr>
    </w:lvl>
    <w:lvl w:ilvl="4" w:tentative="1">
      <w:start w:val="1"/>
      <w:numFmt w:val="bullet"/>
      <w:lvlText w:val=""/>
      <w:lvlJc w:val="left"/>
      <w:pPr>
        <w:tabs>
          <w:tab w:val="num" w:pos="3600"/>
        </w:tabs>
        <w:ind w:left="3600" w:hanging="360"/>
      </w:pPr>
      <w:rPr>
        <w:rFonts w:hint="default" w:ascii="Wingdings" w:hAnsi="Wingdings"/>
        <w:sz w:val="20"/>
      </w:rPr>
    </w:lvl>
    <w:lvl w:ilvl="5" w:tentative="1">
      <w:start w:val="1"/>
      <w:numFmt w:val="bullet"/>
      <w:lvlText w:val=""/>
      <w:lvlJc w:val="left"/>
      <w:pPr>
        <w:tabs>
          <w:tab w:val="num" w:pos="4320"/>
        </w:tabs>
        <w:ind w:left="4320" w:hanging="360"/>
      </w:pPr>
      <w:rPr>
        <w:rFonts w:hint="default" w:ascii="Wingdings" w:hAnsi="Wingdings"/>
        <w:sz w:val="20"/>
      </w:rPr>
    </w:lvl>
    <w:lvl w:ilvl="6" w:tentative="1">
      <w:start w:val="1"/>
      <w:numFmt w:val="bullet"/>
      <w:lvlText w:val=""/>
      <w:lvlJc w:val="left"/>
      <w:pPr>
        <w:tabs>
          <w:tab w:val="num" w:pos="5040"/>
        </w:tabs>
        <w:ind w:left="5040" w:hanging="360"/>
      </w:pPr>
      <w:rPr>
        <w:rFonts w:hint="default" w:ascii="Wingdings" w:hAnsi="Wingdings"/>
        <w:sz w:val="20"/>
      </w:rPr>
    </w:lvl>
    <w:lvl w:ilvl="7" w:tentative="1">
      <w:start w:val="1"/>
      <w:numFmt w:val="bullet"/>
      <w:lvlText w:val=""/>
      <w:lvlJc w:val="left"/>
      <w:pPr>
        <w:tabs>
          <w:tab w:val="num" w:pos="5760"/>
        </w:tabs>
        <w:ind w:left="5760" w:hanging="360"/>
      </w:pPr>
      <w:rPr>
        <w:rFonts w:hint="default" w:ascii="Wingdings" w:hAnsi="Wingdings"/>
        <w:sz w:val="20"/>
      </w:rPr>
    </w:lvl>
    <w:lvl w:ilvl="8" w:tentative="1">
      <w:start w:val="1"/>
      <w:numFmt w:val="bullet"/>
      <w:lvlText w:val=""/>
      <w:lvlJc w:val="left"/>
      <w:pPr>
        <w:tabs>
          <w:tab w:val="num" w:pos="6480"/>
        </w:tabs>
        <w:ind w:left="6480" w:hanging="360"/>
      </w:pPr>
      <w:rPr>
        <w:rFonts w:hint="default" w:ascii="Wingdings" w:hAnsi="Wingdings"/>
        <w:sz w:val="20"/>
      </w:rPr>
    </w:lvl>
  </w:abstractNum>
  <w:num w:numId="1">
    <w:abstractNumId w:val="18"/>
  </w:num>
  <w:num w:numId="2">
    <w:abstractNumId w:val="3"/>
  </w:num>
  <w:num w:numId="3">
    <w:abstractNumId w:val="13"/>
  </w:num>
  <w:num w:numId="4">
    <w:abstractNumId w:val="1"/>
  </w:num>
  <w:num w:numId="5">
    <w:abstractNumId w:val="2"/>
  </w:num>
  <w:num w:numId="6">
    <w:abstractNumId w:val="15"/>
  </w:num>
  <w:num w:numId="7">
    <w:abstractNumId w:val="14"/>
  </w:num>
  <w:num w:numId="8">
    <w:abstractNumId w:val="12"/>
  </w:num>
  <w:num w:numId="9">
    <w:abstractNumId w:val="5"/>
  </w:num>
  <w:num w:numId="10">
    <w:abstractNumId w:val="8"/>
  </w:num>
  <w:num w:numId="11">
    <w:abstractNumId w:val="16"/>
  </w:num>
  <w:num w:numId="12">
    <w:abstractNumId w:val="6"/>
  </w:num>
  <w:num w:numId="13">
    <w:abstractNumId w:val="0"/>
  </w:num>
  <w:num w:numId="14">
    <w:abstractNumId w:val="19"/>
  </w:num>
  <w:num w:numId="15">
    <w:abstractNumId w:val="20"/>
  </w:num>
  <w:num w:numId="16">
    <w:abstractNumId w:val="9"/>
  </w:num>
  <w:num w:numId="17">
    <w:abstractNumId w:val="11"/>
  </w:num>
  <w:num w:numId="18">
    <w:abstractNumId w:val="10"/>
  </w:num>
  <w:num w:numId="19">
    <w:abstractNumId w:val="4"/>
  </w:num>
  <w:num w:numId="20">
    <w:abstractNumId w:val="7"/>
  </w:num>
  <w:num w:numId="21">
    <w:abstractNumId w:val="17"/>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trackRevisions w:val="false"/>
  <w:defaultTabStop w:val="720"/>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700A0"/>
    <w:rsid w:val="00047EFC"/>
    <w:rsid w:val="000B29E6"/>
    <w:rsid w:val="000B4E5D"/>
    <w:rsid w:val="001138EA"/>
    <w:rsid w:val="001155CF"/>
    <w:rsid w:val="002548B5"/>
    <w:rsid w:val="00266E0F"/>
    <w:rsid w:val="002A6BBF"/>
    <w:rsid w:val="002C77E9"/>
    <w:rsid w:val="00312CFC"/>
    <w:rsid w:val="00387954"/>
    <w:rsid w:val="003E5E6E"/>
    <w:rsid w:val="0042577A"/>
    <w:rsid w:val="004C1361"/>
    <w:rsid w:val="00543C5C"/>
    <w:rsid w:val="005501CE"/>
    <w:rsid w:val="00570182"/>
    <w:rsid w:val="00573212"/>
    <w:rsid w:val="00590A25"/>
    <w:rsid w:val="005F080B"/>
    <w:rsid w:val="00617B93"/>
    <w:rsid w:val="0065323C"/>
    <w:rsid w:val="00706F78"/>
    <w:rsid w:val="007C67A8"/>
    <w:rsid w:val="007F5739"/>
    <w:rsid w:val="00816FD5"/>
    <w:rsid w:val="00857A84"/>
    <w:rsid w:val="008700A0"/>
    <w:rsid w:val="00894F4D"/>
    <w:rsid w:val="008F500B"/>
    <w:rsid w:val="008F5DD7"/>
    <w:rsid w:val="009067C3"/>
    <w:rsid w:val="00996259"/>
    <w:rsid w:val="009A7D98"/>
    <w:rsid w:val="00A44AD9"/>
    <w:rsid w:val="00B00332"/>
    <w:rsid w:val="00B511C4"/>
    <w:rsid w:val="00B54DD9"/>
    <w:rsid w:val="00BE1413"/>
    <w:rsid w:val="00CF6897"/>
    <w:rsid w:val="00D3611B"/>
    <w:rsid w:val="00DD2E84"/>
    <w:rsid w:val="00DE4410"/>
    <w:rsid w:val="00E10978"/>
    <w:rsid w:val="00E51AB5"/>
    <w:rsid w:val="00ED2D47"/>
    <w:rsid w:val="00EE7F20"/>
    <w:rsid w:val="00F23DC3"/>
    <w:rsid w:val="00FB06C0"/>
    <w:rsid w:val="00FE4F7F"/>
    <w:rsid w:val="1A5B9906"/>
    <w:rsid w:val="4E8AA852"/>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6B7030BA"/>
  <w15:chartTrackingRefBased/>
  <w15:docId w15:val="{C60FBD71-B6ED-45D6-BA7D-7BE4F00E029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Century Gothic Light" w:hAnsi="Century Gothic Light" w:eastAsiaTheme="minorHAnsi" w:cstheme="minorBidi"/>
        <w:color w:val="002F6C" w:themeColor="text2"/>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9" w:semiHidden="1" w:unhideWhenUsed="1" w:qFormat="1"/>
    <w:lsdException w:name="heading 5" w:uiPriority="9" w:semiHidden="1" w:unhideWhenUsed="1" w:qFormat="1"/>
    <w:lsdException w:name="heading 6" w:uiPriority="9" w:semiHidden="1" w:unhideWhenUsed="1" w:qFormat="1"/>
    <w:lsdException w:name="heading 7" w:uiPriority="9" w:semiHidden="1" w:unhideWhenUsed="1" w:qFormat="1"/>
    <w:lsdException w:name="heading 8" w:uiPriority="9" w:semiHidden="1" w:unhideWhenUsed="1" w:qFormat="1"/>
    <w:lsdException w:name="heading 9" w:uiPriority="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uiPriority="35"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9067C3"/>
  </w:style>
  <w:style w:type="paragraph" w:styleId="Heading1">
    <w:name w:val="heading 1"/>
    <w:basedOn w:val="Normal"/>
    <w:next w:val="Normal"/>
    <w:link w:val="Heading1Char"/>
    <w:uiPriority w:val="9"/>
    <w:qFormat/>
    <w:rsid w:val="005501CE"/>
    <w:pPr>
      <w:keepNext/>
      <w:keepLines/>
      <w:spacing w:before="240" w:after="0"/>
      <w:outlineLvl w:val="0"/>
    </w:pPr>
    <w:rPr>
      <w:rFonts w:eastAsiaTheme="majorEastAsia" w:cstheme="majorBidi"/>
      <w:color w:val="FF8200" w:themeColor="accent2"/>
      <w:sz w:val="28"/>
      <w:szCs w:val="32"/>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paragraph" w:styleId="Header">
    <w:name w:val="header"/>
    <w:basedOn w:val="Normal"/>
    <w:link w:val="HeaderChar"/>
    <w:uiPriority w:val="99"/>
    <w:unhideWhenUsed/>
    <w:rsid w:val="008700A0"/>
    <w:pPr>
      <w:tabs>
        <w:tab w:val="center" w:pos="4680"/>
        <w:tab w:val="right" w:pos="9360"/>
      </w:tabs>
      <w:spacing w:after="0" w:line="240" w:lineRule="auto"/>
    </w:pPr>
  </w:style>
  <w:style w:type="character" w:styleId="HeaderChar" w:customStyle="1">
    <w:name w:val="Header Char"/>
    <w:basedOn w:val="DefaultParagraphFont"/>
    <w:link w:val="Header"/>
    <w:uiPriority w:val="99"/>
    <w:rsid w:val="008700A0"/>
  </w:style>
  <w:style w:type="paragraph" w:styleId="Footer">
    <w:name w:val="footer"/>
    <w:basedOn w:val="Normal"/>
    <w:link w:val="FooterChar"/>
    <w:uiPriority w:val="99"/>
    <w:unhideWhenUsed/>
    <w:rsid w:val="008700A0"/>
    <w:pPr>
      <w:tabs>
        <w:tab w:val="center" w:pos="4680"/>
        <w:tab w:val="right" w:pos="9360"/>
      </w:tabs>
      <w:spacing w:after="0" w:line="240" w:lineRule="auto"/>
    </w:pPr>
  </w:style>
  <w:style w:type="character" w:styleId="FooterChar" w:customStyle="1">
    <w:name w:val="Footer Char"/>
    <w:basedOn w:val="DefaultParagraphFont"/>
    <w:link w:val="Footer"/>
    <w:uiPriority w:val="99"/>
    <w:rsid w:val="008700A0"/>
  </w:style>
  <w:style w:type="paragraph" w:styleId="BalloonText">
    <w:name w:val="Balloon Text"/>
    <w:basedOn w:val="Normal"/>
    <w:link w:val="BalloonTextChar"/>
    <w:uiPriority w:val="99"/>
    <w:semiHidden/>
    <w:unhideWhenUsed/>
    <w:rsid w:val="008700A0"/>
    <w:pPr>
      <w:spacing w:after="0" w:line="240" w:lineRule="auto"/>
    </w:pPr>
    <w:rPr>
      <w:rFonts w:ascii="Segoe UI" w:hAnsi="Segoe UI" w:cs="Segoe UI"/>
      <w:sz w:val="18"/>
      <w:szCs w:val="18"/>
    </w:rPr>
  </w:style>
  <w:style w:type="character" w:styleId="BalloonTextChar" w:customStyle="1">
    <w:name w:val="Balloon Text Char"/>
    <w:basedOn w:val="DefaultParagraphFont"/>
    <w:link w:val="BalloonText"/>
    <w:uiPriority w:val="99"/>
    <w:semiHidden/>
    <w:rsid w:val="008700A0"/>
    <w:rPr>
      <w:rFonts w:ascii="Segoe UI" w:hAnsi="Segoe UI" w:cs="Segoe UI"/>
      <w:sz w:val="18"/>
      <w:szCs w:val="18"/>
    </w:rPr>
  </w:style>
  <w:style w:type="table" w:styleId="TableGrid">
    <w:name w:val="Table Grid"/>
    <w:basedOn w:val="TableNormal"/>
    <w:uiPriority w:val="39"/>
    <w:rsid w:val="008700A0"/>
    <w:pPr>
      <w:spacing w:after="0" w:line="240" w:lineRule="auto"/>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BasicParagraph" w:customStyle="1">
    <w:name w:val="[Basic Paragraph]"/>
    <w:basedOn w:val="Normal"/>
    <w:uiPriority w:val="99"/>
    <w:rsid w:val="008700A0"/>
    <w:pPr>
      <w:autoSpaceDE w:val="0"/>
      <w:autoSpaceDN w:val="0"/>
      <w:adjustRightInd w:val="0"/>
      <w:spacing w:after="0" w:line="288" w:lineRule="auto"/>
      <w:textAlignment w:val="center"/>
    </w:pPr>
    <w:rPr>
      <w:rFonts w:ascii="MinionPro-Regular" w:hAnsi="MinionPro-Regular" w:cs="MinionPro-Regular"/>
      <w:color w:val="000000"/>
      <w:sz w:val="24"/>
      <w:szCs w:val="24"/>
    </w:rPr>
  </w:style>
  <w:style w:type="character" w:styleId="Hyperlink">
    <w:name w:val="Hyperlink"/>
    <w:basedOn w:val="DefaultParagraphFont"/>
    <w:uiPriority w:val="99"/>
    <w:semiHidden/>
    <w:unhideWhenUsed/>
    <w:rsid w:val="008F5DD7"/>
    <w:rPr>
      <w:color w:val="0000FF"/>
      <w:u w:val="single"/>
    </w:rPr>
  </w:style>
  <w:style w:type="character" w:styleId="Heading1Char" w:customStyle="1">
    <w:name w:val="Heading 1 Char"/>
    <w:basedOn w:val="DefaultParagraphFont"/>
    <w:link w:val="Heading1"/>
    <w:uiPriority w:val="9"/>
    <w:rsid w:val="005501CE"/>
    <w:rPr>
      <w:rFonts w:ascii="Century Gothic Light" w:hAnsi="Century Gothic Light" w:eastAsiaTheme="majorEastAsia" w:cstheme="majorBidi"/>
      <w:color w:val="FF8200" w:themeColor="accent2"/>
      <w:sz w:val="28"/>
      <w:szCs w:val="32"/>
    </w:rPr>
  </w:style>
  <w:style w:type="character" w:styleId="Emphasis">
    <w:name w:val="Emphasis"/>
    <w:basedOn w:val="DefaultParagraphFont"/>
    <w:uiPriority w:val="20"/>
    <w:qFormat/>
    <w:rsid w:val="005501CE"/>
    <w:rPr>
      <w:i/>
      <w:iCs/>
    </w:rPr>
  </w:style>
  <w:style w:type="paragraph" w:styleId="NoSpacing">
    <w:name w:val="No Spacing"/>
    <w:aliases w:val="Bulleted Content"/>
    <w:uiPriority w:val="1"/>
    <w:qFormat/>
    <w:rsid w:val="005501CE"/>
    <w:pPr>
      <w:spacing w:after="0" w:line="240" w:lineRule="auto"/>
    </w:pPr>
  </w:style>
  <w:style w:type="character" w:styleId="Strong">
    <w:name w:val="Strong"/>
    <w:basedOn w:val="DefaultParagraphFont"/>
    <w:uiPriority w:val="22"/>
    <w:qFormat/>
    <w:rsid w:val="005501CE"/>
    <w:rPr>
      <w:b/>
      <w:bCs/>
    </w:rPr>
  </w:style>
  <w:style w:type="paragraph" w:styleId="NormalWeb">
    <w:name w:val="Normal (Web)"/>
    <w:basedOn w:val="Normal"/>
    <w:uiPriority w:val="99"/>
    <w:semiHidden/>
    <w:unhideWhenUsed/>
    <w:rsid w:val="005501CE"/>
    <w:pPr>
      <w:spacing w:before="100" w:beforeAutospacing="1" w:after="100" w:afterAutospacing="1" w:line="240" w:lineRule="auto"/>
    </w:pPr>
    <w:rPr>
      <w:rFonts w:ascii="Times New Roman" w:hAnsi="Times New Roman" w:eastAsia="Times New Roman" w:cs="Times New Roman"/>
      <w:color w:val="auto"/>
      <w:sz w:val="24"/>
      <w:szCs w:val="24"/>
    </w:rPr>
  </w:style>
  <w:style w:type="paragraph" w:styleId="ListParagraph">
    <w:name w:val="List Paragraph"/>
    <w:basedOn w:val="Normal"/>
    <w:uiPriority w:val="34"/>
    <w:qFormat/>
    <w:rsid w:val="001155CF"/>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08011763">
      <w:bodyDiv w:val="1"/>
      <w:marLeft w:val="0"/>
      <w:marRight w:val="0"/>
      <w:marTop w:val="0"/>
      <w:marBottom w:val="0"/>
      <w:divBdr>
        <w:top w:val="none" w:sz="0" w:space="0" w:color="auto"/>
        <w:left w:val="none" w:sz="0" w:space="0" w:color="auto"/>
        <w:bottom w:val="none" w:sz="0" w:space="0" w:color="auto"/>
        <w:right w:val="none" w:sz="0" w:space="0" w:color="auto"/>
      </w:divBdr>
    </w:div>
    <w:div w:id="181405806">
      <w:bodyDiv w:val="1"/>
      <w:marLeft w:val="0"/>
      <w:marRight w:val="0"/>
      <w:marTop w:val="0"/>
      <w:marBottom w:val="0"/>
      <w:divBdr>
        <w:top w:val="none" w:sz="0" w:space="0" w:color="auto"/>
        <w:left w:val="none" w:sz="0" w:space="0" w:color="auto"/>
        <w:bottom w:val="none" w:sz="0" w:space="0" w:color="auto"/>
        <w:right w:val="none" w:sz="0" w:space="0" w:color="auto"/>
      </w:divBdr>
    </w:div>
    <w:div w:id="386683006">
      <w:bodyDiv w:val="1"/>
      <w:marLeft w:val="0"/>
      <w:marRight w:val="0"/>
      <w:marTop w:val="0"/>
      <w:marBottom w:val="0"/>
      <w:divBdr>
        <w:top w:val="none" w:sz="0" w:space="0" w:color="auto"/>
        <w:left w:val="none" w:sz="0" w:space="0" w:color="auto"/>
        <w:bottom w:val="none" w:sz="0" w:space="0" w:color="auto"/>
        <w:right w:val="none" w:sz="0" w:space="0" w:color="auto"/>
      </w:divBdr>
    </w:div>
    <w:div w:id="420108427">
      <w:bodyDiv w:val="1"/>
      <w:marLeft w:val="0"/>
      <w:marRight w:val="0"/>
      <w:marTop w:val="0"/>
      <w:marBottom w:val="0"/>
      <w:divBdr>
        <w:top w:val="none" w:sz="0" w:space="0" w:color="auto"/>
        <w:left w:val="none" w:sz="0" w:space="0" w:color="auto"/>
        <w:bottom w:val="none" w:sz="0" w:space="0" w:color="auto"/>
        <w:right w:val="none" w:sz="0" w:space="0" w:color="auto"/>
      </w:divBdr>
    </w:div>
    <w:div w:id="473379356">
      <w:bodyDiv w:val="1"/>
      <w:marLeft w:val="0"/>
      <w:marRight w:val="0"/>
      <w:marTop w:val="0"/>
      <w:marBottom w:val="0"/>
      <w:divBdr>
        <w:top w:val="none" w:sz="0" w:space="0" w:color="auto"/>
        <w:left w:val="none" w:sz="0" w:space="0" w:color="auto"/>
        <w:bottom w:val="none" w:sz="0" w:space="0" w:color="auto"/>
        <w:right w:val="none" w:sz="0" w:space="0" w:color="auto"/>
      </w:divBdr>
    </w:div>
    <w:div w:id="474493684">
      <w:bodyDiv w:val="1"/>
      <w:marLeft w:val="0"/>
      <w:marRight w:val="0"/>
      <w:marTop w:val="0"/>
      <w:marBottom w:val="0"/>
      <w:divBdr>
        <w:top w:val="none" w:sz="0" w:space="0" w:color="auto"/>
        <w:left w:val="none" w:sz="0" w:space="0" w:color="auto"/>
        <w:bottom w:val="none" w:sz="0" w:space="0" w:color="auto"/>
        <w:right w:val="none" w:sz="0" w:space="0" w:color="auto"/>
      </w:divBdr>
    </w:div>
    <w:div w:id="548614391">
      <w:bodyDiv w:val="1"/>
      <w:marLeft w:val="0"/>
      <w:marRight w:val="0"/>
      <w:marTop w:val="0"/>
      <w:marBottom w:val="0"/>
      <w:divBdr>
        <w:top w:val="none" w:sz="0" w:space="0" w:color="auto"/>
        <w:left w:val="none" w:sz="0" w:space="0" w:color="auto"/>
        <w:bottom w:val="none" w:sz="0" w:space="0" w:color="auto"/>
        <w:right w:val="none" w:sz="0" w:space="0" w:color="auto"/>
      </w:divBdr>
    </w:div>
    <w:div w:id="851380712">
      <w:bodyDiv w:val="1"/>
      <w:marLeft w:val="0"/>
      <w:marRight w:val="0"/>
      <w:marTop w:val="0"/>
      <w:marBottom w:val="0"/>
      <w:divBdr>
        <w:top w:val="none" w:sz="0" w:space="0" w:color="auto"/>
        <w:left w:val="none" w:sz="0" w:space="0" w:color="auto"/>
        <w:bottom w:val="none" w:sz="0" w:space="0" w:color="auto"/>
        <w:right w:val="none" w:sz="0" w:space="0" w:color="auto"/>
      </w:divBdr>
    </w:div>
    <w:div w:id="1040282367">
      <w:bodyDiv w:val="1"/>
      <w:marLeft w:val="0"/>
      <w:marRight w:val="0"/>
      <w:marTop w:val="0"/>
      <w:marBottom w:val="0"/>
      <w:divBdr>
        <w:top w:val="none" w:sz="0" w:space="0" w:color="auto"/>
        <w:left w:val="none" w:sz="0" w:space="0" w:color="auto"/>
        <w:bottom w:val="none" w:sz="0" w:space="0" w:color="auto"/>
        <w:right w:val="none" w:sz="0" w:space="0" w:color="auto"/>
      </w:divBdr>
    </w:div>
    <w:div w:id="1098060512">
      <w:bodyDiv w:val="1"/>
      <w:marLeft w:val="0"/>
      <w:marRight w:val="0"/>
      <w:marTop w:val="0"/>
      <w:marBottom w:val="0"/>
      <w:divBdr>
        <w:top w:val="none" w:sz="0" w:space="0" w:color="auto"/>
        <w:left w:val="none" w:sz="0" w:space="0" w:color="auto"/>
        <w:bottom w:val="none" w:sz="0" w:space="0" w:color="auto"/>
        <w:right w:val="none" w:sz="0" w:space="0" w:color="auto"/>
      </w:divBdr>
    </w:div>
    <w:div w:id="1117527005">
      <w:bodyDiv w:val="1"/>
      <w:marLeft w:val="0"/>
      <w:marRight w:val="0"/>
      <w:marTop w:val="0"/>
      <w:marBottom w:val="0"/>
      <w:divBdr>
        <w:top w:val="none" w:sz="0" w:space="0" w:color="auto"/>
        <w:left w:val="none" w:sz="0" w:space="0" w:color="auto"/>
        <w:bottom w:val="none" w:sz="0" w:space="0" w:color="auto"/>
        <w:right w:val="none" w:sz="0" w:space="0" w:color="auto"/>
      </w:divBdr>
    </w:div>
    <w:div w:id="1142967900">
      <w:bodyDiv w:val="1"/>
      <w:marLeft w:val="0"/>
      <w:marRight w:val="0"/>
      <w:marTop w:val="0"/>
      <w:marBottom w:val="0"/>
      <w:divBdr>
        <w:top w:val="none" w:sz="0" w:space="0" w:color="auto"/>
        <w:left w:val="none" w:sz="0" w:space="0" w:color="auto"/>
        <w:bottom w:val="none" w:sz="0" w:space="0" w:color="auto"/>
        <w:right w:val="none" w:sz="0" w:space="0" w:color="auto"/>
      </w:divBdr>
    </w:div>
    <w:div w:id="1297680625">
      <w:bodyDiv w:val="1"/>
      <w:marLeft w:val="0"/>
      <w:marRight w:val="0"/>
      <w:marTop w:val="0"/>
      <w:marBottom w:val="0"/>
      <w:divBdr>
        <w:top w:val="none" w:sz="0" w:space="0" w:color="auto"/>
        <w:left w:val="none" w:sz="0" w:space="0" w:color="auto"/>
        <w:bottom w:val="none" w:sz="0" w:space="0" w:color="auto"/>
        <w:right w:val="none" w:sz="0" w:space="0" w:color="auto"/>
      </w:divBdr>
    </w:div>
    <w:div w:id="1509448020">
      <w:bodyDiv w:val="1"/>
      <w:marLeft w:val="0"/>
      <w:marRight w:val="0"/>
      <w:marTop w:val="0"/>
      <w:marBottom w:val="0"/>
      <w:divBdr>
        <w:top w:val="none" w:sz="0" w:space="0" w:color="auto"/>
        <w:left w:val="none" w:sz="0" w:space="0" w:color="auto"/>
        <w:bottom w:val="none" w:sz="0" w:space="0" w:color="auto"/>
        <w:right w:val="none" w:sz="0" w:space="0" w:color="auto"/>
      </w:divBdr>
    </w:div>
    <w:div w:id="1697776253">
      <w:bodyDiv w:val="1"/>
      <w:marLeft w:val="0"/>
      <w:marRight w:val="0"/>
      <w:marTop w:val="0"/>
      <w:marBottom w:val="0"/>
      <w:divBdr>
        <w:top w:val="none" w:sz="0" w:space="0" w:color="auto"/>
        <w:left w:val="none" w:sz="0" w:space="0" w:color="auto"/>
        <w:bottom w:val="none" w:sz="0" w:space="0" w:color="auto"/>
        <w:right w:val="none" w:sz="0" w:space="0" w:color="auto"/>
      </w:divBdr>
      <w:divsChild>
        <w:div w:id="1255699329">
          <w:marLeft w:val="0"/>
          <w:marRight w:val="0"/>
          <w:marTop w:val="0"/>
          <w:marBottom w:val="0"/>
          <w:divBdr>
            <w:top w:val="none" w:sz="0" w:space="0" w:color="auto"/>
            <w:left w:val="none" w:sz="0" w:space="0" w:color="auto"/>
            <w:bottom w:val="none" w:sz="0" w:space="0" w:color="auto"/>
            <w:right w:val="none" w:sz="0" w:space="0" w:color="auto"/>
          </w:divBdr>
        </w:div>
        <w:div w:id="1191147971">
          <w:marLeft w:val="0"/>
          <w:marRight w:val="0"/>
          <w:marTop w:val="0"/>
          <w:marBottom w:val="0"/>
          <w:divBdr>
            <w:top w:val="none" w:sz="0" w:space="0" w:color="auto"/>
            <w:left w:val="none" w:sz="0" w:space="0" w:color="auto"/>
            <w:bottom w:val="none" w:sz="0" w:space="0" w:color="auto"/>
            <w:right w:val="none" w:sz="0" w:space="0" w:color="auto"/>
          </w:divBdr>
        </w:div>
      </w:divsChild>
    </w:div>
    <w:div w:id="1837454378">
      <w:bodyDiv w:val="1"/>
      <w:marLeft w:val="0"/>
      <w:marRight w:val="0"/>
      <w:marTop w:val="0"/>
      <w:marBottom w:val="0"/>
      <w:divBdr>
        <w:top w:val="none" w:sz="0" w:space="0" w:color="auto"/>
        <w:left w:val="none" w:sz="0" w:space="0" w:color="auto"/>
        <w:bottom w:val="none" w:sz="0" w:space="0" w:color="auto"/>
        <w:right w:val="none" w:sz="0" w:space="0" w:color="auto"/>
      </w:divBdr>
    </w:div>
    <w:div w:id="185993227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&#65279;<?xml version="1.0" encoding="utf-8"?><Relationships xmlns="http://schemas.openxmlformats.org/package/2006/relationships"><Relationship Type="http://schemas.openxmlformats.org/officeDocument/2006/relationships/header" Target="header2.xml" Id="rId8" /><Relationship Type="http://schemas.openxmlformats.org/officeDocument/2006/relationships/fontTable" Target="fontTable.xml" Id="rId13" /><Relationship Type="http://schemas.openxmlformats.org/officeDocument/2006/relationships/settings" Target="settings.xml" Id="rId3" /><Relationship Type="http://schemas.openxmlformats.org/officeDocument/2006/relationships/header" Target="header1.xml" Id="rId7" /><Relationship Type="http://schemas.openxmlformats.org/officeDocument/2006/relationships/footer" Target="footer3.xml" Id="rId12" /><Relationship Type="http://schemas.openxmlformats.org/officeDocument/2006/relationships/styles" Target="styles.xml" Id="rId2" /><Relationship Type="http://schemas.openxmlformats.org/officeDocument/2006/relationships/numbering" Target="numbering.xml" Id="rId1" /><Relationship Type="http://schemas.openxmlformats.org/officeDocument/2006/relationships/endnotes" Target="endnotes.xml" Id="rId6" /><Relationship Type="http://schemas.openxmlformats.org/officeDocument/2006/relationships/header" Target="header3.xml" Id="rId11" /><Relationship Type="http://schemas.openxmlformats.org/officeDocument/2006/relationships/footnotes" Target="footnotes.xml" Id="rId5" /><Relationship Type="http://schemas.openxmlformats.org/officeDocument/2006/relationships/footer" Target="footer2.xml" Id="rId10" /><Relationship Type="http://schemas.openxmlformats.org/officeDocument/2006/relationships/webSettings" Target="webSettings.xml" Id="rId4" /><Relationship Type="http://schemas.openxmlformats.org/officeDocument/2006/relationships/footer" Target="footer1.xml" Id="rId9" /><Relationship Type="http://schemas.openxmlformats.org/officeDocument/2006/relationships/theme" Target="theme/theme1.xml" Id="rId14" /></Relationships>
</file>

<file path=word/_rels/header2.xml.rels><?xml version="1.0" encoding="UTF-8" standalone="yes"?>
<Relationships xmlns="http://schemas.openxmlformats.org/package/2006/relationships"><Relationship Id="rId1" Type="http://schemas.openxmlformats.org/officeDocument/2006/relationships/image" Target="media/image1.pn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Fennemore Craig 2020">
      <a:dk1>
        <a:srgbClr val="6E6259"/>
      </a:dk1>
      <a:lt1>
        <a:sysClr val="window" lastClr="FFFFFF"/>
      </a:lt1>
      <a:dk2>
        <a:srgbClr val="002F6C"/>
      </a:dk2>
      <a:lt2>
        <a:srgbClr val="958A82"/>
      </a:lt2>
      <a:accent1>
        <a:srgbClr val="002F6C"/>
      </a:accent1>
      <a:accent2>
        <a:srgbClr val="FF8200"/>
      </a:accent2>
      <a:accent3>
        <a:srgbClr val="003DA5"/>
      </a:accent3>
      <a:accent4>
        <a:srgbClr val="0C2340"/>
      </a:accent4>
      <a:accent5>
        <a:srgbClr val="D6D1CA"/>
      </a:accent5>
      <a:accent6>
        <a:srgbClr val="6E6259"/>
      </a:accent6>
      <a:hlink>
        <a:srgbClr val="FF8200"/>
      </a:hlink>
      <a:folHlink>
        <a:srgbClr val="003DA5"/>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oreProperties xmlns:dc="http://purl.org/dc/elements/1.1/" xmlns:dcterms="http://purl.org/dc/terms/" xmlns:xsi="http://www.w3.org/2001/XMLSchema-instance" xmlns="http://schemas.openxmlformats.org/package/2006/metadata/core-properties">
  <dc:title/>
  <dc:subject/>
  <dc:creator>JOHNSON, ESME</dc:creator>
  <keywords/>
  <dc:description/>
  <lastModifiedBy>Finessa Bates</lastModifiedBy>
  <revision>4</revision>
  <lastPrinted>2021-01-04T21:09:00.0000000Z</lastPrinted>
  <dcterms:created xsi:type="dcterms:W3CDTF">2022-04-19T19:44:00.0000000Z</dcterms:created>
  <dcterms:modified xsi:type="dcterms:W3CDTF">2022-11-01T16:46:06.3698486Z</dcterms:modified>
</coreProperties>
</file>