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Pr="005B749F" w:rsidR="008700A0" w:rsidTr="3D4AD479" w14:paraId="3E2643B7" w14:textId="77777777">
        <w:trPr>
          <w:trHeight w:val="579"/>
        </w:trPr>
        <w:tc>
          <w:tcPr>
            <w:tcW w:w="10299" w:type="dxa"/>
            <w:tcMar/>
          </w:tcPr>
          <w:p w:rsidRPr="0041046F" w:rsidR="0041046F" w:rsidP="0041046F" w:rsidRDefault="0041046F" w14:paraId="120012C4" w14:textId="780391FA">
            <w:pPr>
              <w:pStyle w:val="10sp0"/>
              <w:rPr>
                <w:rFonts w:cs="Century Gothic Light" w:eastAsiaTheme="minorHAnsi"/>
                <w:color w:val="09223F"/>
                <w:sz w:val="22"/>
                <w:szCs w:val="22"/>
              </w:rPr>
            </w:pPr>
            <w:r w:rsidRPr="0041046F">
              <w:rPr>
                <w:rFonts w:cs="Century Gothic Light" w:eastAsiaTheme="minorHAnsi"/>
                <w:color w:val="09223F"/>
                <w:sz w:val="22"/>
                <w:szCs w:val="22"/>
              </w:rPr>
              <w:t>With extensive experience in environmental litigation and compliance and employment law, Chris is an empathetic and pragmatic counselor who represents clients with zealous advocacy.</w:t>
            </w:r>
          </w:p>
          <w:p w:rsidRPr="0041046F" w:rsidR="0041046F" w:rsidP="0041046F" w:rsidRDefault="0041046F" w14:paraId="27DC9689" w14:textId="77777777">
            <w:pPr>
              <w:pStyle w:val="10sp0"/>
              <w:spacing w:after="0"/>
              <w:rPr>
                <w:rFonts w:cs="Century Gothic Light" w:eastAsiaTheme="minorHAnsi"/>
                <w:b/>
                <w:bCs/>
                <w:color w:val="09223F"/>
                <w:sz w:val="22"/>
                <w:szCs w:val="22"/>
              </w:rPr>
            </w:pPr>
            <w:r w:rsidRPr="0041046F">
              <w:rPr>
                <w:rFonts w:cs="Century Gothic Light" w:eastAsiaTheme="minorHAnsi"/>
                <w:b/>
                <w:bCs/>
                <w:color w:val="09223F"/>
                <w:sz w:val="22"/>
                <w:szCs w:val="22"/>
              </w:rPr>
              <w:t>Environmental Law</w:t>
            </w:r>
          </w:p>
          <w:p w:rsidRPr="0041046F" w:rsidR="0041046F" w:rsidP="3D4AD479" w:rsidRDefault="0041046F" w14:paraId="5487DB7D" w14:textId="3648471F">
            <w:pPr>
              <w:pStyle w:val="10sp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Chris provides environmental compliance counseling and represents clients in cost recovery litigation, representing both plaintiffs and defendants </w:t>
            </w:r>
            <w:r w:rsidRPr="3D4AD479" w:rsidR="3D4AD479">
              <w:rPr>
                <w:rFonts w:eastAsia="Calibri" w:cs="Century Gothic Light" w:eastAsiaTheme="minorAscii"/>
                <w:color w:val="09223F"/>
                <w:sz w:val="22"/>
                <w:szCs w:val="22"/>
              </w:rPr>
              <w:t>in CERCLA</w:t>
            </w:r>
            <w:r w:rsidRPr="3D4AD479" w:rsidR="3D4AD479">
              <w:rPr>
                <w:rFonts w:eastAsia="Calibri" w:cs="Century Gothic Light" w:eastAsiaTheme="minorAscii"/>
                <w:color w:val="09223F"/>
                <w:sz w:val="22"/>
                <w:szCs w:val="22"/>
              </w:rPr>
              <w:t>, RCRA, nuisance and trespass litigation and defense of Clean Water Act lawsuits (a.k.a. citizen's suit stormwater complaints), as well as disputes involving, real estate purchases/sales, industrial and drycleaner contamination claims, and claims related to service stations and underground storage tanks. She advises and represents clients before various government regulatory agencies, including the U.S. EPA, California Department of Toxic Substances Control (DTSC), and the California Regional Water Quality Control Board (RWQCB). Chris prosecutes and defends cost recovery claims for owners and operators of contaminated property. For clients selling, acquiring or developing contaminated real property, Chris provides counsel and legal services on a range of matters, including due diligence audits, site investigations, remedial action plans, remediation standards, and indemnity provisions. She also represents parties in obtaining defense and insurance coverage for environmental claims.</w:t>
            </w:r>
          </w:p>
          <w:p w:rsidRPr="0041046F" w:rsidR="0041046F" w:rsidP="0041046F" w:rsidRDefault="0041046F" w14:paraId="7AFC1C74" w14:textId="77777777">
            <w:pPr>
              <w:pStyle w:val="10sp0"/>
              <w:spacing w:after="0"/>
              <w:rPr>
                <w:rFonts w:cs="Century Gothic Light" w:eastAsiaTheme="minorHAnsi"/>
                <w:b/>
                <w:bCs/>
                <w:color w:val="09223F"/>
                <w:sz w:val="22"/>
                <w:szCs w:val="22"/>
              </w:rPr>
            </w:pPr>
            <w:r w:rsidRPr="0041046F">
              <w:rPr>
                <w:rFonts w:cs="Century Gothic Light" w:eastAsiaTheme="minorHAnsi"/>
                <w:b/>
                <w:bCs/>
                <w:color w:val="09223F"/>
                <w:sz w:val="22"/>
                <w:szCs w:val="22"/>
              </w:rPr>
              <w:t>Employment Law</w:t>
            </w:r>
          </w:p>
          <w:p w:rsidRPr="0041046F" w:rsidR="0041046F" w:rsidP="3D4AD479" w:rsidRDefault="005527C8" w14:paraId="34DC8A5F" w14:textId="1DF4FC97">
            <w:pPr>
              <w:pStyle w:val="10sp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Chris represents employers defending wrongful termination, wage and hour disputes, and employment discrimination cases in all areas, including claims of sex, age, race, and disability discrimination </w:t>
            </w:r>
            <w:r w:rsidRPr="3D4AD479" w:rsidR="3D4AD479">
              <w:rPr>
                <w:rFonts w:eastAsia="Calibri" w:cs="Century Gothic Light" w:eastAsiaTheme="minorAscii"/>
                <w:color w:val="09223F"/>
                <w:sz w:val="22"/>
                <w:szCs w:val="22"/>
              </w:rPr>
              <w:t xml:space="preserve">and </w:t>
            </w:r>
            <w:r w:rsidRPr="3D4AD479" w:rsidR="3D4AD479">
              <w:rPr>
                <w:rFonts w:eastAsia="Calibri" w:cs="Century Gothic Light" w:eastAsiaTheme="minorAscii"/>
                <w:color w:val="09223F"/>
                <w:sz w:val="22"/>
                <w:szCs w:val="22"/>
              </w:rPr>
              <w:t>harassment</w:t>
            </w:r>
            <w:r w:rsidRPr="3D4AD479" w:rsidR="3D4AD479">
              <w:rPr>
                <w:rFonts w:eastAsia="Calibri" w:cs="Century Gothic Light" w:eastAsiaTheme="minorAscii"/>
                <w:color w:val="09223F"/>
                <w:sz w:val="22"/>
                <w:szCs w:val="22"/>
              </w:rPr>
              <w:t>. She has represented employers in administration hearings before the Department of Fair Employment and Housing, the Department of Industrial Relations, and Cal OSHA. Chris has presented employment law seminars for employer groups including the City of Oakland, Northern California Human Resources Council, Oakland Board of Realtors, the Oakland Metropolitan Chamber of Commerce, and private employers. She has also advised businesses regarding personnel practices and the preparation of employment manuals.</w:t>
            </w:r>
          </w:p>
          <w:p w:rsidRPr="0041046F" w:rsidR="0041046F" w:rsidP="0041046F" w:rsidRDefault="0041046F" w14:paraId="0BB53EA6" w14:textId="77777777">
            <w:pPr>
              <w:pStyle w:val="10sp0"/>
              <w:spacing w:after="0"/>
              <w:rPr>
                <w:rFonts w:cs="Century Gothic Light" w:eastAsiaTheme="minorHAnsi"/>
                <w:b/>
                <w:bCs/>
                <w:color w:val="09223F"/>
                <w:sz w:val="22"/>
                <w:szCs w:val="22"/>
              </w:rPr>
            </w:pPr>
            <w:r w:rsidRPr="0041046F">
              <w:rPr>
                <w:rFonts w:cs="Century Gothic Light" w:eastAsiaTheme="minorHAnsi"/>
                <w:b/>
                <w:bCs/>
                <w:color w:val="09223F"/>
                <w:sz w:val="22"/>
                <w:szCs w:val="22"/>
              </w:rPr>
              <w:t>Mediation Experience</w:t>
            </w:r>
          </w:p>
          <w:p w:rsidRPr="00B60B4A" w:rsidR="00875CD7" w:rsidP="002934C4" w:rsidRDefault="0041046F" w14:paraId="39C10D41" w14:textId="0AE15FFA">
            <w:pPr>
              <w:pStyle w:val="10sp0"/>
              <w:rPr>
                <w:szCs w:val="22"/>
              </w:rPr>
            </w:pPr>
            <w:r w:rsidRPr="0041046F">
              <w:rPr>
                <w:rFonts w:cs="Century Gothic Light" w:eastAsiaTheme="minorHAnsi"/>
                <w:color w:val="09223F"/>
                <w:sz w:val="22"/>
                <w:szCs w:val="22"/>
              </w:rPr>
              <w:t>Chris is experienced in alternative dispute resolutions and serves as a mediator for the United States District Court, Northern District of California. She has completed the United States District Court, Northern District of California Alternative Dispute Resolution and Early Neutral Evaluation training programs. Additionally, she received the Bar Association of San Francisco Certificates of Completion for training in mediation and arbitration.</w:t>
            </w:r>
          </w:p>
        </w:tc>
      </w:tr>
      <w:tr w:rsidRPr="005B749F" w:rsidR="008700A0" w:rsidTr="3D4AD479" w14:paraId="7B190A89" w14:textId="77777777">
        <w:trPr>
          <w:trHeight w:val="579"/>
        </w:trPr>
        <w:tc>
          <w:tcPr>
            <w:tcW w:w="10299" w:type="dxa"/>
            <w:tcMar/>
          </w:tcPr>
          <w:p w:rsidRPr="005B749F" w:rsidR="008700A0" w:rsidP="008700A0" w:rsidRDefault="008700A0" w14:paraId="5D0099CC" w14:textId="77777777">
            <w:pPr>
              <w:pStyle w:val="BasicParagraph"/>
              <w:suppressAutoHyphens/>
              <w:spacing w:line="240" w:lineRule="auto"/>
              <w:rPr>
                <w:rFonts w:ascii="Century Gothic" w:hAnsi="Century Gothic" w:cs="Century Gothic Light"/>
                <w:color w:val="09223F"/>
                <w:sz w:val="22"/>
                <w:szCs w:val="22"/>
              </w:rPr>
            </w:pPr>
          </w:p>
        </w:tc>
      </w:tr>
      <w:tr w:rsidRPr="005B749F" w:rsidR="008700A0" w:rsidTr="3D4AD479" w14:paraId="42185E66" w14:textId="77777777">
        <w:trPr>
          <w:trHeight w:val="357"/>
        </w:trPr>
        <w:tc>
          <w:tcPr>
            <w:tcW w:w="10299" w:type="dxa"/>
            <w:tcMar/>
          </w:tcPr>
          <w:p w:rsidRPr="006F03F8" w:rsidR="008E06BB" w:rsidP="006F03F8" w:rsidRDefault="008700A0" w14:paraId="591905A1" w14:textId="31757D93">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EDUCATION</w:t>
            </w:r>
          </w:p>
          <w:p w:rsidRPr="005B749F" w:rsidR="00753BEE" w:rsidP="008E06BB" w:rsidRDefault="00753BEE" w14:paraId="56E6CAA7" w14:textId="747388E3">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J.D.</w:t>
            </w:r>
            <w:r w:rsidR="0041046F">
              <w:rPr>
                <w:rFonts w:ascii="Century Gothic" w:hAnsi="Century Gothic" w:cs="Century Gothic Light"/>
                <w:color w:val="09223F"/>
                <w:sz w:val="22"/>
                <w:szCs w:val="22"/>
              </w:rPr>
              <w:t>, University of California, San Francisco, Hastings College of the Law</w:t>
            </w:r>
          </w:p>
          <w:p w:rsidRPr="00D37769" w:rsidR="00B317EC" w:rsidP="00D37769" w:rsidRDefault="00E474A1" w14:paraId="3BF85D19" w14:textId="7ADA2846">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B.</w:t>
            </w:r>
            <w:r w:rsidR="0041046F">
              <w:rPr>
                <w:rFonts w:ascii="Century Gothic" w:hAnsi="Century Gothic" w:cs="Century Gothic Light"/>
                <w:color w:val="09223F"/>
                <w:sz w:val="22"/>
                <w:szCs w:val="22"/>
              </w:rPr>
              <w:t xml:space="preserve">S., </w:t>
            </w:r>
            <w:r w:rsidR="00535A4A">
              <w:rPr>
                <w:rFonts w:ascii="Century Gothic" w:hAnsi="Century Gothic" w:cs="Century Gothic Light"/>
                <w:color w:val="09223F"/>
                <w:sz w:val="22"/>
                <w:szCs w:val="22"/>
              </w:rPr>
              <w:t>University of California, Berkeley</w:t>
            </w:r>
          </w:p>
        </w:tc>
      </w:tr>
      <w:tr w:rsidRPr="005B749F" w:rsidR="00DE4410" w:rsidTr="3D4AD479" w14:paraId="5AA1B251" w14:textId="77777777">
        <w:trPr>
          <w:trHeight w:val="288"/>
        </w:trPr>
        <w:tc>
          <w:tcPr>
            <w:tcW w:w="10299" w:type="dxa"/>
            <w:tcMar/>
          </w:tcPr>
          <w:p w:rsidRPr="005B749F" w:rsidR="00DE4410" w:rsidP="008700A0" w:rsidRDefault="00DE4410" w14:paraId="57BF22AA" w14:textId="77777777">
            <w:pPr>
              <w:pStyle w:val="BasicParagraph"/>
              <w:rPr>
                <w:rFonts w:ascii="Century Gothic" w:hAnsi="Century Gothic" w:cs="Century Gothic Light"/>
                <w:caps/>
                <w:color w:val="F5821F"/>
                <w:szCs w:val="28"/>
              </w:rPr>
            </w:pPr>
          </w:p>
        </w:tc>
      </w:tr>
      <w:tr w:rsidRPr="005B749F" w:rsidR="00996259" w:rsidTr="3D4AD479" w14:paraId="26225FC7" w14:textId="77777777">
        <w:trPr>
          <w:trHeight w:val="720"/>
        </w:trPr>
        <w:tc>
          <w:tcPr>
            <w:tcW w:w="10299" w:type="dxa"/>
            <w:tcMar/>
          </w:tcPr>
          <w:p w:rsidRPr="005B749F" w:rsidR="00996259" w:rsidP="00996259" w:rsidRDefault="00996259" w14:paraId="3BEA527C"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Pr="005B749F" w:rsidR="008D168A" w:rsidTr="00644C31" w14:paraId="2FD63DE2" w14:textId="77777777">
              <w:trPr>
                <w:trHeight w:val="195"/>
              </w:trPr>
              <w:tc>
                <w:tcPr>
                  <w:tcW w:w="5036" w:type="dxa"/>
                </w:tcPr>
                <w:p w:rsidR="00D246CC" w:rsidP="007B0BBC" w:rsidRDefault="0041046F" w14:paraId="42AEAD2F" w14:textId="3E7503CA">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Environmental</w:t>
                  </w:r>
                </w:p>
                <w:p w:rsidR="0041046F" w:rsidP="007B0BBC" w:rsidRDefault="0041046F" w14:paraId="2A1F377F" w14:textId="75C15D2D">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 xml:space="preserve">Employment </w:t>
                  </w:r>
                </w:p>
                <w:p w:rsidRPr="0041046F" w:rsidR="00CB505D" w:rsidP="007B0BBC" w:rsidRDefault="0041046F" w14:paraId="53698C71" w14:textId="0A9D06D9">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Pr>
                      <w:rFonts w:ascii="Century Gothic" w:hAnsi="Century Gothic" w:cs="Century Gothic Light"/>
                      <w:color w:val="09223F"/>
                      <w:sz w:val="22"/>
                      <w:szCs w:val="22"/>
                    </w:rPr>
                    <w:t>Public Agency</w:t>
                  </w:r>
                </w:p>
              </w:tc>
              <w:tc>
                <w:tcPr>
                  <w:tcW w:w="5037" w:type="dxa"/>
                </w:tcPr>
                <w:p w:rsidRPr="00D729CC" w:rsidR="00D37769" w:rsidP="007B0BBC" w:rsidRDefault="00D37769" w14:paraId="22A85BCB" w14:textId="451C7751">
                  <w:pPr>
                    <w:pStyle w:val="BasicParagraph"/>
                    <w:framePr w:hSpace="180" w:wrap="around" w:hAnchor="margin" w:vAnchor="text" w:xAlign="right" w:y="3856"/>
                    <w:suppressAutoHyphens/>
                    <w:spacing w:line="240" w:lineRule="auto"/>
                    <w:ind w:left="630"/>
                    <w:rPr>
                      <w:rFonts w:ascii="Century Gothic" w:hAnsi="Century Gothic" w:cs="Century Gothic Light"/>
                      <w:color w:val="09223F"/>
                      <w:sz w:val="22"/>
                      <w:szCs w:val="22"/>
                    </w:rPr>
                  </w:pPr>
                </w:p>
              </w:tc>
            </w:tr>
          </w:tbl>
          <w:p w:rsidRPr="005B749F" w:rsidR="00996259" w:rsidP="008700A0" w:rsidRDefault="00996259" w14:paraId="4910D759" w14:textId="77777777">
            <w:pPr>
              <w:pStyle w:val="BasicParagraph"/>
              <w:rPr>
                <w:rFonts w:ascii="Century Gothic" w:hAnsi="Century Gothic" w:cs="Century Gothic Light"/>
                <w:caps/>
                <w:color w:val="F5821F"/>
                <w:sz w:val="32"/>
                <w:szCs w:val="32"/>
              </w:rPr>
            </w:pPr>
          </w:p>
        </w:tc>
      </w:tr>
      <w:tr w:rsidRPr="005B749F" w:rsidR="00535A4A" w:rsidTr="3D4AD479" w14:paraId="5B88FA28" w14:textId="77777777">
        <w:trPr>
          <w:trHeight w:val="288"/>
        </w:trPr>
        <w:tc>
          <w:tcPr>
            <w:tcW w:w="10299" w:type="dxa"/>
            <w:tcMar/>
          </w:tcPr>
          <w:p w:rsidR="00535A4A" w:rsidP="00535A4A" w:rsidRDefault="00535A4A" w14:paraId="385622FC" w14:textId="77777777">
            <w:pPr>
              <w:pStyle w:val="BasicParagraph"/>
              <w:rPr>
                <w:rFonts w:ascii="Century Gothic" w:hAnsi="Century Gothic" w:cs="Century Gothic Light"/>
                <w:caps/>
                <w:color w:val="F5821F"/>
                <w:sz w:val="28"/>
                <w:szCs w:val="32"/>
              </w:rPr>
            </w:pPr>
          </w:p>
        </w:tc>
      </w:tr>
      <w:tr w:rsidRPr="005B749F" w:rsidR="003A6021" w:rsidTr="3D4AD479" w14:paraId="62601BF4" w14:textId="77777777">
        <w:trPr>
          <w:trHeight w:val="288"/>
        </w:trPr>
        <w:tc>
          <w:tcPr>
            <w:tcW w:w="10299" w:type="dxa"/>
            <w:tcMar/>
          </w:tcPr>
          <w:p w:rsidRPr="005B749F" w:rsidR="003A6021" w:rsidP="003A6021" w:rsidRDefault="003A6021" w14:paraId="28AB1454" w14:textId="1E836EA3">
            <w:pPr>
              <w:pStyle w:val="BasicParagraph"/>
              <w:rPr>
                <w:rFonts w:ascii="Century Gothic" w:hAnsi="Century Gothic" w:cs="Century Gothic Light"/>
                <w:caps/>
                <w:color w:val="F5821F"/>
                <w:sz w:val="28"/>
                <w:szCs w:val="32"/>
              </w:rPr>
            </w:pPr>
            <w:r w:rsidRPr="3D4AD479" w:rsidR="3D4AD479">
              <w:rPr>
                <w:rFonts w:ascii="Century Gothic" w:hAnsi="Century Gothic" w:cs="Century Gothic Light"/>
                <w:caps w:val="1"/>
                <w:color w:val="F5821F"/>
                <w:sz w:val="28"/>
                <w:szCs w:val="28"/>
              </w:rPr>
              <w:t>awards and honors</w:t>
            </w:r>
          </w:p>
          <w:p w:rsidR="3D4AD479" w:rsidP="3D4AD479" w:rsidRDefault="3D4AD479" w14:paraId="771E215D" w14:textId="51F00FD8">
            <w:pPr>
              <w:pStyle w:val="10sp0"/>
              <w:numPr>
                <w:ilvl w:val="0"/>
                <w:numId w:val="39"/>
              </w:numPr>
              <w:spacing w:after="120"/>
              <w:ind w:left="374" w:hanging="187"/>
              <w:rPr>
                <w:rFonts w:ascii="Century Gothic" w:hAnsi="Century Gothic" w:eastAsia="Century Gothic" w:cs="Century Gothic"/>
                <w:color w:val="09223F"/>
                <w:sz w:val="22"/>
                <w:szCs w:val="22"/>
              </w:rPr>
            </w:pPr>
            <w:r w:rsidRPr="3D4AD479" w:rsidR="3D4AD479">
              <w:rPr>
                <w:rFonts w:eastAsia="Calibri" w:cs="Century Gothic Light" w:eastAsiaTheme="minorAscii"/>
                <w:i w:val="1"/>
                <w:iCs w:val="1"/>
                <w:color w:val="09223F"/>
                <w:sz w:val="22"/>
                <w:szCs w:val="22"/>
              </w:rPr>
              <w:t>Northern California Super Lawyers®,</w:t>
            </w:r>
            <w:r w:rsidRPr="3D4AD479" w:rsidR="3D4AD479">
              <w:rPr>
                <w:rFonts w:eastAsia="Calibri" w:cs="Century Gothic Light" w:eastAsiaTheme="minorAscii"/>
                <w:color w:val="09223F"/>
                <w:sz w:val="22"/>
                <w:szCs w:val="22"/>
              </w:rPr>
              <w:t xml:space="preserve"> 2004-2007, 2014-2022</w:t>
            </w:r>
          </w:p>
          <w:p w:rsidRPr="003A6021" w:rsidR="003A6021" w:rsidP="3D4AD479" w:rsidRDefault="003A6021" w14:paraId="323CBA24" w14:textId="77777777">
            <w:pPr>
              <w:pStyle w:val="10sp0"/>
              <w:numPr>
                <w:ilvl w:val="0"/>
                <w:numId w:val="39"/>
              </w:numPr>
              <w:spacing w:after="120"/>
              <w:ind w:left="374" w:hanging="187"/>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“Forever Influential Women in Bay Area Business,” </w:t>
            </w:r>
            <w:r w:rsidRPr="3D4AD479" w:rsidR="3D4AD479">
              <w:rPr>
                <w:rFonts w:eastAsia="Calibri" w:cs="Century Gothic Light" w:eastAsiaTheme="minorAscii"/>
                <w:i w:val="1"/>
                <w:iCs w:val="1"/>
                <w:color w:val="09223F"/>
                <w:sz w:val="22"/>
                <w:szCs w:val="22"/>
              </w:rPr>
              <w:t>San Francisco Business Times</w:t>
            </w:r>
            <w:r w:rsidRPr="3D4AD479" w:rsidR="3D4AD479">
              <w:rPr>
                <w:rFonts w:eastAsia="Calibri" w:cs="Century Gothic Light" w:eastAsiaTheme="minorAscii"/>
                <w:color w:val="09223F"/>
                <w:sz w:val="22"/>
                <w:szCs w:val="22"/>
              </w:rPr>
              <w:t>, 2016</w:t>
            </w:r>
          </w:p>
          <w:p w:rsidRPr="003A6021" w:rsidR="003A6021" w:rsidP="003A6021" w:rsidRDefault="003A6021" w14:paraId="306F824A" w14:textId="77777777">
            <w:pPr>
              <w:pStyle w:val="10sp0"/>
              <w:numPr>
                <w:ilvl w:val="0"/>
                <w:numId w:val="39"/>
              </w:numPr>
              <w:spacing w:after="120"/>
              <w:ind w:left="374" w:hanging="187"/>
              <w:rPr>
                <w:rFonts w:cs="Century Gothic Light" w:eastAsiaTheme="minorHAnsi"/>
                <w:color w:val="09223F"/>
                <w:sz w:val="22"/>
                <w:szCs w:val="22"/>
              </w:rPr>
            </w:pPr>
            <w:r w:rsidRPr="003A6021">
              <w:rPr>
                <w:rFonts w:cs="Century Gothic Light" w:eastAsiaTheme="minorHAnsi"/>
                <w:color w:val="09223F"/>
                <w:sz w:val="22"/>
                <w:szCs w:val="22"/>
              </w:rPr>
              <w:t>“Inaugural Hall of Fame Diversity Award,” California Minority Counsel Program, 2014</w:t>
            </w:r>
          </w:p>
          <w:p w:rsidRPr="003A6021" w:rsidR="003A6021" w:rsidP="003A6021" w:rsidRDefault="003A6021" w14:paraId="40E62DA5" w14:textId="77777777">
            <w:pPr>
              <w:pStyle w:val="10sp0"/>
              <w:numPr>
                <w:ilvl w:val="0"/>
                <w:numId w:val="39"/>
              </w:numPr>
              <w:spacing w:after="120"/>
              <w:ind w:left="374" w:hanging="187"/>
              <w:rPr>
                <w:rFonts w:cs="Century Gothic Light" w:eastAsiaTheme="minorHAnsi"/>
                <w:color w:val="09223F"/>
                <w:sz w:val="22"/>
                <w:szCs w:val="22"/>
              </w:rPr>
            </w:pPr>
            <w:r w:rsidRPr="003A6021">
              <w:rPr>
                <w:rFonts w:cs="Century Gothic Light" w:eastAsiaTheme="minorHAnsi"/>
                <w:color w:val="09223F"/>
                <w:sz w:val="22"/>
                <w:szCs w:val="22"/>
              </w:rPr>
              <w:t>“Distinguished Legal Services Award,” Alameda County Bar Association, 2014</w:t>
            </w:r>
          </w:p>
          <w:p w:rsidRPr="003A6021" w:rsidR="003A6021" w:rsidP="003A6021" w:rsidRDefault="003A6021" w14:paraId="5971E7D5" w14:textId="77777777">
            <w:pPr>
              <w:pStyle w:val="10sp0"/>
              <w:numPr>
                <w:ilvl w:val="0"/>
                <w:numId w:val="39"/>
              </w:numPr>
              <w:spacing w:after="120"/>
              <w:ind w:left="374" w:hanging="187"/>
              <w:rPr>
                <w:rFonts w:cs="Century Gothic Light" w:eastAsiaTheme="minorHAnsi"/>
                <w:color w:val="09223F"/>
                <w:sz w:val="22"/>
                <w:szCs w:val="22"/>
              </w:rPr>
            </w:pPr>
            <w:r w:rsidRPr="003A6021">
              <w:rPr>
                <w:rFonts w:cs="Century Gothic Light" w:eastAsiaTheme="minorHAnsi"/>
                <w:color w:val="09223F"/>
                <w:sz w:val="22"/>
                <w:szCs w:val="22"/>
              </w:rPr>
              <w:t>Wendel Rosen’s Environmental Practice Group selected as one of top three in the San Francisco Bay Area in The Recorder’s 6th Annual “The Best” survey, 2012</w:t>
            </w:r>
          </w:p>
          <w:p w:rsidR="003A6021" w:rsidP="003A6021" w:rsidRDefault="003A6021" w14:paraId="0C988111" w14:textId="01D7CEDE">
            <w:pPr>
              <w:pStyle w:val="10sp0"/>
              <w:numPr>
                <w:ilvl w:val="0"/>
                <w:numId w:val="39"/>
              </w:numPr>
              <w:spacing w:after="120"/>
              <w:ind w:left="360" w:hanging="180"/>
              <w:rPr>
                <w:rFonts w:cs="Century Gothic Light" w:eastAsiaTheme="minorHAnsi"/>
                <w:color w:val="09223F"/>
                <w:sz w:val="22"/>
                <w:szCs w:val="22"/>
              </w:rPr>
            </w:pPr>
            <w:r w:rsidRPr="003A6021">
              <w:rPr>
                <w:rFonts w:cs="Century Gothic Light" w:eastAsiaTheme="minorHAnsi"/>
                <w:color w:val="09223F"/>
                <w:sz w:val="22"/>
                <w:szCs w:val="22"/>
              </w:rPr>
              <w:t>“Certificate of Honor,” Board of Supervisors, City &amp; County of San Francisco Asian Law Caucus, 40th Anniversary Leadership Committee, 2012</w:t>
            </w:r>
          </w:p>
          <w:p w:rsidRPr="003A6021" w:rsidR="003A6021" w:rsidP="003A6021" w:rsidRDefault="003A6021" w14:paraId="5D320113" w14:textId="663EA6F9">
            <w:pPr>
              <w:pStyle w:val="10sp0"/>
              <w:numPr>
                <w:ilvl w:val="0"/>
                <w:numId w:val="39"/>
              </w:numPr>
              <w:spacing w:after="120"/>
              <w:ind w:left="360" w:hanging="180"/>
              <w:rPr>
                <w:rFonts w:cs="Century Gothic Light" w:eastAsiaTheme="minorHAnsi"/>
                <w:color w:val="09223F"/>
                <w:sz w:val="22"/>
                <w:szCs w:val="22"/>
              </w:rPr>
            </w:pPr>
            <w:r w:rsidRPr="003A6021">
              <w:rPr>
                <w:rFonts w:cs="Century Gothic Light" w:eastAsiaTheme="minorHAnsi"/>
                <w:color w:val="09223F"/>
                <w:sz w:val="22"/>
                <w:szCs w:val="22"/>
              </w:rPr>
              <w:t>AV® Preeminent™ Peer Review Rated (the highest rating available), by Martindale-Hubbell</w:t>
            </w:r>
          </w:p>
        </w:tc>
      </w:tr>
      <w:tr w:rsidRPr="005B749F" w:rsidR="00535A4A" w:rsidTr="3D4AD479" w14:paraId="369E1F43" w14:textId="77777777">
        <w:trPr>
          <w:trHeight w:val="288"/>
        </w:trPr>
        <w:tc>
          <w:tcPr>
            <w:tcW w:w="10299" w:type="dxa"/>
            <w:tcMar/>
          </w:tcPr>
          <w:p w:rsidRPr="005B749F" w:rsidR="00535A4A" w:rsidP="008B0E1C" w:rsidRDefault="00535A4A" w14:paraId="2013E753" w14:textId="77777777">
            <w:pPr>
              <w:pStyle w:val="BasicParagraph"/>
              <w:rPr>
                <w:rFonts w:ascii="Century Gothic" w:hAnsi="Century Gothic" w:cs="Century Gothic Light"/>
                <w:caps/>
                <w:color w:val="F5821F"/>
                <w:szCs w:val="28"/>
              </w:rPr>
            </w:pPr>
          </w:p>
        </w:tc>
      </w:tr>
      <w:tr w:rsidRPr="005B749F" w:rsidR="00F8508C" w:rsidTr="3D4AD479" w14:paraId="031E846E" w14:textId="77777777">
        <w:trPr>
          <w:trHeight w:val="288"/>
        </w:trPr>
        <w:tc>
          <w:tcPr>
            <w:tcW w:w="10299" w:type="dxa"/>
            <w:tcMar/>
          </w:tcPr>
          <w:p w:rsidRPr="005B749F" w:rsidR="0003036B" w:rsidP="0003036B" w:rsidRDefault="0003036B" w14:paraId="5E4FB9CE" w14:textId="71087E26">
            <w:pPr>
              <w:pStyle w:val="BasicParagraph"/>
              <w:rPr>
                <w:rFonts w:ascii="Century Gothic" w:hAnsi="Century Gothic" w:cs="Century Gothic Light"/>
                <w:caps/>
                <w:color w:val="F5821F"/>
                <w:sz w:val="28"/>
                <w:szCs w:val="32"/>
              </w:rPr>
            </w:pPr>
            <w:r w:rsidRPr="3D4AD479" w:rsidR="3D4AD479">
              <w:rPr>
                <w:rFonts w:ascii="Century Gothic" w:hAnsi="Century Gothic" w:cs="Century Gothic Light"/>
                <w:caps w:val="1"/>
                <w:color w:val="F5821F"/>
                <w:sz w:val="28"/>
                <w:szCs w:val="28"/>
              </w:rPr>
              <w:t>Articles and Presentations</w:t>
            </w:r>
          </w:p>
          <w:p w:rsidR="3D4AD479" w:rsidP="3D4AD479" w:rsidRDefault="3D4AD479" w14:paraId="5B08FECB" w14:textId="396E56BD">
            <w:pPr>
              <w:pStyle w:val="10sp0"/>
              <w:numPr>
                <w:ilvl w:val="0"/>
                <w:numId w:val="39"/>
              </w:numPr>
              <w:spacing w:after="120"/>
              <w:ind w:left="360" w:hanging="180"/>
              <w:rPr>
                <w:rFonts w:ascii="Century Gothic Light" w:hAnsi="Century Gothic Light" w:eastAsia="Century Gothic Light" w:cs="Century Gothic Light"/>
                <w:color w:val="002F6C" w:themeColor="accent1" w:themeTint="FF" w:themeShade="FF"/>
                <w:sz w:val="22"/>
                <w:szCs w:val="22"/>
              </w:rPr>
            </w:pPr>
            <w:r w:rsidRPr="3D4AD479" w:rsidR="3D4AD479">
              <w:rPr>
                <w:rFonts w:eastAsia="Calibri" w:cs="Century Gothic Light" w:eastAsiaTheme="minorAscii"/>
                <w:color w:val="09223F"/>
                <w:sz w:val="22"/>
                <w:szCs w:val="22"/>
              </w:rPr>
              <w:t>Speaker, "Career Week: Environmental Law Careers," Alameda County Bar Association, December 14, 2022</w:t>
            </w:r>
          </w:p>
          <w:p w:rsidRPr="0041046F" w:rsidR="0041046F" w:rsidP="3D4AD479" w:rsidRDefault="0041046F" w14:paraId="472E64CA" w14:textId="5547CD91">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“Battling Bias: Female Law Firm Partners,” Alameda County Bar Association, July 24, 2018</w:t>
            </w:r>
          </w:p>
          <w:p w:rsidRPr="0041046F" w:rsidR="0041046F" w:rsidP="3D4AD479" w:rsidRDefault="0041046F" w14:paraId="59DD6E5A" w14:textId="6669CAD5">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“Immigrant Worker Protection Act: The Challenge of Complying with Conflicting State and Federal Laws,” The American Foundry Society (AFS), April 10, 2018</w:t>
            </w:r>
          </w:p>
          <w:p w:rsidRPr="0041046F" w:rsidR="0041046F" w:rsidP="3D4AD479" w:rsidRDefault="0041046F" w14:paraId="1EDF4BCA" w14:textId="5B7548B1">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“Employment Law Update &amp; Resources,” City of Oakland, January 25, 2018</w:t>
            </w:r>
          </w:p>
          <w:p w:rsidRPr="0041046F" w:rsidR="0041046F" w:rsidP="3D4AD479" w:rsidRDefault="0041046F" w14:paraId="776B36BB" w14:textId="5C8B9F9A">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 xml:space="preserve">“A Baby Boomer, a Gen X-er and a Millennial Walk </w:t>
            </w:r>
            <w:proofErr w:type="gramStart"/>
            <w:r w:rsidRPr="3D4AD479" w:rsidR="3D4AD479">
              <w:rPr>
                <w:rFonts w:eastAsia="Calibri" w:cs="Century Gothic Light" w:eastAsiaTheme="minorAscii"/>
                <w:color w:val="09223F"/>
                <w:sz w:val="22"/>
                <w:szCs w:val="22"/>
              </w:rPr>
              <w:t>Into</w:t>
            </w:r>
            <w:proofErr w:type="gramEnd"/>
            <w:r w:rsidRPr="3D4AD479" w:rsidR="3D4AD479">
              <w:rPr>
                <w:rFonts w:eastAsia="Calibri" w:cs="Century Gothic Light" w:eastAsiaTheme="minorAscii"/>
                <w:color w:val="09223F"/>
                <w:sz w:val="22"/>
                <w:szCs w:val="22"/>
              </w:rPr>
              <w:t xml:space="preserve"> a Law Firm,” California Minority Counsel Program Annual Business Conference, October 26, 2017</w:t>
            </w:r>
          </w:p>
          <w:p w:rsidRPr="0041046F" w:rsidR="0041046F" w:rsidP="3D4AD479" w:rsidRDefault="0041046F" w14:paraId="671FA688" w14:textId="49584846">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“Crash Course on Employment 101,” Oakland Women’s Retailer Group, September 11, 2017</w:t>
            </w:r>
          </w:p>
          <w:p w:rsidRPr="0041046F" w:rsidR="0041046F" w:rsidP="3D4AD479" w:rsidRDefault="0041046F" w14:paraId="4444A053" w14:textId="74E5B3A8">
            <w:pPr>
              <w:pStyle w:val="10sp0"/>
              <w:numPr>
                <w:ilvl w:val="0"/>
                <w:numId w:val="39"/>
              </w:numPr>
              <w:spacing w:after="120"/>
              <w:ind w:left="360" w:hanging="180"/>
              <w:rPr>
                <w:rFonts w:eastAsia="Calibri" w:cs="Century Gothic Light" w:eastAsiaTheme="minorAscii"/>
                <w:color w:val="09223F"/>
                <w:sz w:val="22"/>
                <w:szCs w:val="22"/>
              </w:rPr>
            </w:pPr>
            <w:r w:rsidRPr="3D4AD479" w:rsidR="3D4AD479">
              <w:rPr>
                <w:rFonts w:eastAsia="Calibri" w:cs="Century Gothic Light" w:eastAsiaTheme="minorAscii"/>
                <w:color w:val="09223F"/>
                <w:sz w:val="22"/>
                <w:szCs w:val="22"/>
              </w:rPr>
              <w:t xml:space="preserve">Speaker, </w:t>
            </w:r>
            <w:r w:rsidRPr="3D4AD479" w:rsidR="3D4AD479">
              <w:rPr>
                <w:rFonts w:eastAsia="Calibri" w:cs="Century Gothic Light" w:eastAsiaTheme="minorAscii"/>
                <w:color w:val="09223F"/>
                <w:sz w:val="22"/>
                <w:szCs w:val="22"/>
              </w:rPr>
              <w:t>“Higher than a Kite? Bringing the Workplace Down to Earth,” Wendel Rosen Client Seminar, August 23, 2017</w:t>
            </w:r>
          </w:p>
          <w:p w:rsidRPr="003067F0" w:rsidR="00F8508C" w:rsidP="0041046F" w:rsidRDefault="0041046F" w14:paraId="4591BD78" w14:textId="723DFCBC">
            <w:pPr>
              <w:pStyle w:val="10sp0"/>
              <w:numPr>
                <w:ilvl w:val="0"/>
                <w:numId w:val="50"/>
              </w:numPr>
              <w:ind w:left="360" w:hanging="180"/>
              <w:rPr>
                <w:rFonts w:cs="Century Gothic Light" w:eastAsiaTheme="minorHAnsi"/>
                <w:color w:val="09223F"/>
                <w:sz w:val="22"/>
                <w:szCs w:val="22"/>
              </w:rPr>
            </w:pPr>
            <w:r>
              <w:rPr>
                <w:rFonts w:cs="Century Gothic Light" w:eastAsiaTheme="minorHAnsi"/>
                <w:color w:val="09223F"/>
                <w:sz w:val="22"/>
                <w:szCs w:val="22"/>
              </w:rPr>
              <w:t xml:space="preserve">Speaker, </w:t>
            </w:r>
            <w:r w:rsidRPr="0041046F">
              <w:rPr>
                <w:rFonts w:cs="Century Gothic Light" w:eastAsiaTheme="minorHAnsi"/>
                <w:color w:val="09223F"/>
                <w:sz w:val="22"/>
                <w:szCs w:val="22"/>
              </w:rPr>
              <w:t>“Developing California’s Industrial Properties: Environmental Strategies for Real Estate Transactions,” Wendel Rosen Client Seminar, January 10, 2017</w:t>
            </w:r>
          </w:p>
        </w:tc>
      </w:tr>
      <w:tr w:rsidRPr="005B749F" w:rsidR="0003036B" w:rsidTr="3D4AD479" w14:paraId="5E40BFA5" w14:textId="77777777">
        <w:trPr>
          <w:trHeight w:val="288"/>
        </w:trPr>
        <w:tc>
          <w:tcPr>
            <w:tcW w:w="10299" w:type="dxa"/>
            <w:tcMar/>
          </w:tcPr>
          <w:p w:rsidRPr="005B749F" w:rsidR="0003036B" w:rsidP="008B0E1C" w:rsidRDefault="0003036B" w14:paraId="5BF4ED4E" w14:textId="77777777">
            <w:pPr>
              <w:pStyle w:val="BasicParagraph"/>
              <w:rPr>
                <w:rFonts w:ascii="Century Gothic" w:hAnsi="Century Gothic" w:cs="Century Gothic Light"/>
                <w:caps/>
                <w:color w:val="F5821F"/>
                <w:szCs w:val="28"/>
              </w:rPr>
            </w:pPr>
          </w:p>
        </w:tc>
      </w:tr>
      <w:tr w:rsidRPr="005B749F" w:rsidR="008B0E1C" w:rsidTr="3D4AD479" w14:paraId="2B7B27BA" w14:textId="77777777">
        <w:trPr>
          <w:trHeight w:val="288"/>
        </w:trPr>
        <w:tc>
          <w:tcPr>
            <w:tcW w:w="10299" w:type="dxa"/>
            <w:tcMar/>
          </w:tcPr>
          <w:p w:rsidRPr="005B749F" w:rsidR="008B0E1C" w:rsidP="008B0E1C" w:rsidRDefault="008B0E1C" w14:paraId="41F53AA9" w14:textId="66A9A543">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professional and community activities</w:t>
            </w:r>
          </w:p>
          <w:p w:rsidRPr="00981EC9" w:rsidR="003A6021" w:rsidP="003A6021" w:rsidRDefault="005527C8" w14:paraId="39114A07" w14:textId="41965B68">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 xml:space="preserve">Treasurer and Pas </w:t>
            </w:r>
            <w:r w:rsidR="003A6021">
              <w:rPr>
                <w:rFonts w:ascii="Century Gothic" w:hAnsi="Century Gothic" w:cs="Century Gothic Light"/>
                <w:color w:val="09223F"/>
                <w:sz w:val="22"/>
                <w:szCs w:val="22"/>
              </w:rPr>
              <w:t>President, Asian American Bar Association Law Foundation</w:t>
            </w:r>
          </w:p>
          <w:p w:rsidRPr="005527C8" w:rsidR="003A6021" w:rsidP="005527C8" w:rsidRDefault="003A6021" w14:paraId="59424E5C" w14:textId="18FECCCE">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of Directors, Asian American Bar Association Law Foundation</w:t>
            </w:r>
          </w:p>
          <w:p w:rsidR="003A6021" w:rsidP="00981EC9" w:rsidRDefault="003A6021" w14:paraId="3CD934F9"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 xml:space="preserve">Board of Directors, </w:t>
            </w:r>
            <w:r w:rsidRPr="003A6021">
              <w:rPr>
                <w:rFonts w:ascii="Century Gothic" w:hAnsi="Century Gothic" w:cs="Century Gothic Light"/>
                <w:color w:val="09223F"/>
                <w:sz w:val="22"/>
                <w:szCs w:val="22"/>
              </w:rPr>
              <w:t>Asian American Bar Association of the Greater Bay Area</w:t>
            </w:r>
          </w:p>
          <w:p w:rsidR="003A6021" w:rsidP="00981EC9" w:rsidRDefault="003A6021" w14:paraId="7D3B0CF4"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lastRenderedPageBreak/>
              <w:t xml:space="preserve">Member, </w:t>
            </w:r>
            <w:r w:rsidRPr="003A6021">
              <w:rPr>
                <w:rFonts w:ascii="Century Gothic" w:hAnsi="Century Gothic" w:cs="Century Gothic Light"/>
                <w:color w:val="09223F"/>
                <w:sz w:val="22"/>
                <w:szCs w:val="22"/>
              </w:rPr>
              <w:t>Asian American Bar Association of the Greater Bay Area</w:t>
            </w:r>
          </w:p>
          <w:p w:rsidR="003A6021" w:rsidP="00981EC9" w:rsidRDefault="003A6021" w14:paraId="6BD63B20"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Chairperson, Environmental Bar Section, Alameda County Bar Association</w:t>
            </w:r>
          </w:p>
          <w:p w:rsidR="003A6021" w:rsidP="003A6021" w:rsidRDefault="003A6021" w14:paraId="44FFB23A"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Executive Board, Environmental Law Section, Alameda County Bar Association</w:t>
            </w:r>
          </w:p>
          <w:p w:rsidR="003A6021" w:rsidP="003A6021" w:rsidRDefault="003A6021" w14:paraId="1C298CAE"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Chairperson, Board of Directors, East Bay Diversity Bar Coalition, Alameda County Bar Association</w:t>
            </w:r>
          </w:p>
          <w:p w:rsidR="003A6021" w:rsidP="003A6021" w:rsidRDefault="003A6021" w14:paraId="53E36378"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Representative, East Bay Diversity Bar Coalition, Alameda County Bar Association</w:t>
            </w:r>
          </w:p>
          <w:p w:rsidR="003A6021" w:rsidP="003A6021" w:rsidRDefault="003A6021" w14:paraId="5D3AFA9D"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of Directors, Alameda County Bar Association</w:t>
            </w:r>
          </w:p>
          <w:p w:rsidR="003A6021" w:rsidP="003A6021" w:rsidRDefault="003A6021" w14:paraId="0747DC41"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President, Board of Directors, Midori Kai, Inc.</w:t>
            </w:r>
          </w:p>
          <w:p w:rsidR="003A6021" w:rsidP="003A6021" w:rsidRDefault="003A6021" w14:paraId="0A97CAB4"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Advisor, Language Court Interpreter Advisory Committee, Peralta Community College District</w:t>
            </w:r>
          </w:p>
          <w:p w:rsidR="003A6021" w:rsidP="003A6021" w:rsidRDefault="003A6021" w14:paraId="13B5C49D"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of Governors, University of California, Hastings Alumni Foundation</w:t>
            </w:r>
          </w:p>
          <w:p w:rsidR="003A6021" w:rsidP="003A6021" w:rsidRDefault="003A6021" w14:paraId="31BABE5F"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Fellow, American Bar Association</w:t>
            </w:r>
          </w:p>
          <w:p w:rsidR="003A6021" w:rsidP="003A6021" w:rsidRDefault="003A6021" w14:paraId="049DB737"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Co-Chair, 40</w:t>
            </w:r>
            <w:r w:rsidRPr="003A6021">
              <w:rPr>
                <w:rFonts w:ascii="Century Gothic" w:hAnsi="Century Gothic" w:cs="Century Gothic Light"/>
                <w:color w:val="09223F"/>
                <w:sz w:val="22"/>
                <w:szCs w:val="22"/>
                <w:vertAlign w:val="superscript"/>
              </w:rPr>
              <w:t>th</w:t>
            </w:r>
            <w:r>
              <w:rPr>
                <w:rFonts w:ascii="Century Gothic" w:hAnsi="Century Gothic" w:cs="Century Gothic Light"/>
                <w:color w:val="09223F"/>
                <w:sz w:val="22"/>
                <w:szCs w:val="22"/>
              </w:rPr>
              <w:t xml:space="preserve"> Anniversary Campaign, Asian Law Caucus</w:t>
            </w:r>
          </w:p>
          <w:p w:rsidR="003A6021" w:rsidP="003A6021" w:rsidRDefault="003A6021" w14:paraId="01C59FF0"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Former Member, Board of Directors, Asian Law Caucus</w:t>
            </w:r>
          </w:p>
          <w:p w:rsidR="003A6021" w:rsidP="003A6021" w:rsidRDefault="00F538C4" w14:paraId="5FE70F71"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Founding Member, Fred T. Korematsu Institute for Civil Rights</w:t>
            </w:r>
          </w:p>
          <w:p w:rsidR="00F538C4" w:rsidP="003A6021" w:rsidRDefault="00F538C4" w14:paraId="14DB9796"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President, Legal Assistance for Seniors</w:t>
            </w:r>
          </w:p>
          <w:p w:rsidR="00F538C4" w:rsidP="003A6021" w:rsidRDefault="00F538C4" w14:paraId="1B06E0DA"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Board of Directors, Legal Assistance for Seniors</w:t>
            </w:r>
          </w:p>
          <w:p w:rsidR="00F538C4" w:rsidP="003A6021" w:rsidRDefault="00F538C4" w14:paraId="37B8F697"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Evaluator, Judicial Advisory Committee, Senator Barbara Boxer</w:t>
            </w:r>
          </w:p>
          <w:p w:rsidR="00F538C4" w:rsidP="003A6021" w:rsidRDefault="00F538C4" w14:paraId="11A4A0D3" w14:textId="77777777">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Evaluator, Judicial Nominees Evaluation Commission, State Bar of California</w:t>
            </w:r>
          </w:p>
          <w:p w:rsidRPr="003A6021" w:rsidR="00F538C4" w:rsidP="003A6021" w:rsidRDefault="00F538C4" w14:paraId="58E6DB62" w14:textId="58549809">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Executive Committee, Conference of Delegates, State Bar of California</w:t>
            </w:r>
          </w:p>
        </w:tc>
      </w:tr>
      <w:tr w:rsidRPr="005B749F" w:rsidR="008B0E1C" w:rsidTr="3D4AD479" w14:paraId="6C9FE72B" w14:textId="77777777">
        <w:trPr>
          <w:trHeight w:val="288"/>
        </w:trPr>
        <w:tc>
          <w:tcPr>
            <w:tcW w:w="10299" w:type="dxa"/>
            <w:tcMar/>
          </w:tcPr>
          <w:p w:rsidRPr="005B749F" w:rsidR="008B0E1C" w:rsidP="00996259" w:rsidRDefault="008B0E1C" w14:paraId="2BF18C4B" w14:textId="77777777">
            <w:pPr>
              <w:pStyle w:val="BasicParagraph"/>
              <w:rPr>
                <w:rFonts w:ascii="Century Gothic" w:hAnsi="Century Gothic" w:cs="Century Gothic Light"/>
                <w:caps/>
                <w:color w:val="F5821F"/>
                <w:szCs w:val="28"/>
              </w:rPr>
            </w:pPr>
          </w:p>
        </w:tc>
      </w:tr>
      <w:tr w:rsidRPr="005B749F" w:rsidR="00996259" w:rsidTr="3D4AD479" w14:paraId="37A27DBA" w14:textId="77777777">
        <w:trPr>
          <w:trHeight w:val="195"/>
        </w:trPr>
        <w:tc>
          <w:tcPr>
            <w:tcW w:w="10299" w:type="dxa"/>
            <w:tcMar/>
          </w:tcPr>
          <w:p w:rsidRPr="005B749F" w:rsidR="00996259" w:rsidP="00996259" w:rsidRDefault="00996259" w14:paraId="0239EEB1"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admissions</w:t>
            </w:r>
          </w:p>
          <w:p w:rsidRPr="00F00C28" w:rsidR="00F8508C" w:rsidP="00F00C28" w:rsidRDefault="005B749F" w14:paraId="044073AE" w14:textId="162B6E79">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California</w:t>
            </w:r>
          </w:p>
        </w:tc>
      </w:tr>
    </w:tbl>
    <w:p w:rsidRPr="005B749F" w:rsidR="008700A0" w:rsidP="00124890" w:rsidRDefault="008700A0" w14:paraId="6FBE2627" w14:textId="77777777">
      <w:pPr>
        <w:rPr>
          <w:rFonts w:ascii="Century Gothic" w:hAnsi="Century Gothic"/>
        </w:rPr>
      </w:pPr>
    </w:p>
    <w:sectPr w:rsidRPr="005B749F" w:rsidR="008700A0" w:rsidSect="00FB06C0">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D36" w:rsidP="008700A0" w:rsidRDefault="000C0D36" w14:paraId="2D21B3E8" w14:textId="77777777">
      <w:pPr>
        <w:spacing w:after="0" w:line="240" w:lineRule="auto"/>
      </w:pPr>
      <w:r>
        <w:separator/>
      </w:r>
    </w:p>
  </w:endnote>
  <w:endnote w:type="continuationSeparator" w:id="0">
    <w:p w:rsidR="000C0D36" w:rsidP="008700A0" w:rsidRDefault="000C0D36" w14:paraId="66B9D2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entury Gothic Light">
    <w:altName w:val="Calibri"/>
    <w:panose1 w:val="020B0604020202020204"/>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B9E" w:rsidRDefault="00692B9E" w14:paraId="4B5497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B9E" w:rsidRDefault="00692B9E" w14:paraId="25E844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B9E" w:rsidRDefault="00692B9E" w14:paraId="1262C8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D36" w:rsidP="008700A0" w:rsidRDefault="000C0D36" w14:paraId="73AB31FD" w14:textId="77777777">
      <w:pPr>
        <w:spacing w:after="0" w:line="240" w:lineRule="auto"/>
      </w:pPr>
      <w:r>
        <w:separator/>
      </w:r>
    </w:p>
  </w:footnote>
  <w:footnote w:type="continuationSeparator" w:id="0">
    <w:p w:rsidR="000C0D36" w:rsidP="008700A0" w:rsidRDefault="000C0D36" w14:paraId="4DD191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B9E" w:rsidRDefault="00692B9E" w14:paraId="6865AB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ED3A55" w14:paraId="66F89623" w14:textId="76C2D03C">
    <w:pPr>
      <w:pStyle w:val="Header"/>
    </w:pPr>
    <w:r>
      <w:rPr>
        <w:noProof/>
      </w:rPr>
      <w:drawing>
        <wp:anchor distT="0" distB="0" distL="114300" distR="114300" simplePos="0" relativeHeight="251660288" behindDoc="1" locked="0" layoutInCell="1" allowOverlap="1" wp14:anchorId="2ABB8768" wp14:editId="728BC2D7">
          <wp:simplePos x="0" y="0"/>
          <wp:positionH relativeFrom="margin">
            <wp:align>center</wp:align>
          </wp:positionH>
          <wp:positionV relativeFrom="paragraph">
            <wp:posOffset>-390728</wp:posOffset>
          </wp:positionV>
          <wp:extent cx="7887335" cy="10206796"/>
          <wp:effectExtent l="0" t="0" r="1206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Flor, Jr2.png"/>
                  <pic:cNvPicPr/>
                </pic:nvPicPr>
                <pic:blipFill>
                  <a:blip r:embed="rId1">
                    <a:extLst>
                      <a:ext uri="{28A0092B-C50C-407E-A947-70E740481C1C}">
                        <a14:useLocalDpi xmlns:a14="http://schemas.microsoft.com/office/drawing/2010/main" val="0"/>
                      </a:ext>
                    </a:extLst>
                  </a:blip>
                  <a:stretch>
                    <a:fillRect/>
                  </a:stretch>
                </pic:blipFill>
                <pic:spPr>
                  <a:xfrm>
                    <a:off x="0" y="0"/>
                    <a:ext cx="7887335" cy="102067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8700A0" w14:paraId="6A6734CC" w14:textId="77777777">
    <w:pPr>
      <w:pStyle w:val="Header"/>
    </w:pPr>
    <w:r>
      <w:rPr>
        <w:noProof/>
      </w:rPr>
      <w:drawing>
        <wp:anchor distT="0" distB="0" distL="114300" distR="114300" simplePos="0" relativeHeight="251658240" behindDoc="1" locked="0" layoutInCell="1" allowOverlap="1" wp14:anchorId="26867CE0" wp14:editId="752D8003">
          <wp:simplePos x="0" y="0"/>
          <wp:positionH relativeFrom="margin">
            <wp:posOffset>-457200</wp:posOffset>
          </wp:positionH>
          <wp:positionV relativeFrom="margin">
            <wp:posOffset>-457200</wp:posOffset>
          </wp:positionV>
          <wp:extent cx="7765805" cy="10049864"/>
          <wp:effectExtent l="0" t="0" r="698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765805" cy="10049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163"/>
    <w:multiLevelType w:val="multilevel"/>
    <w:tmpl w:val="9912A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580D9E"/>
    <w:multiLevelType w:val="hybridMultilevel"/>
    <w:tmpl w:val="1592F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CF5E18"/>
    <w:multiLevelType w:val="hybridMultilevel"/>
    <w:tmpl w:val="F4B463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492392"/>
    <w:multiLevelType w:val="multilevel"/>
    <w:tmpl w:val="A086C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FE2995"/>
    <w:multiLevelType w:val="hybridMultilevel"/>
    <w:tmpl w:val="D528DDA2"/>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070967"/>
    <w:multiLevelType w:val="hybridMultilevel"/>
    <w:tmpl w:val="D99C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604652"/>
    <w:multiLevelType w:val="multilevel"/>
    <w:tmpl w:val="FCA0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A613CAC"/>
    <w:multiLevelType w:val="multilevel"/>
    <w:tmpl w:val="A25A0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B6F22FA"/>
    <w:multiLevelType w:val="hybridMultilevel"/>
    <w:tmpl w:val="162CD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114C96"/>
    <w:multiLevelType w:val="hybridMultilevel"/>
    <w:tmpl w:val="CEB8DD0C"/>
    <w:lvl w:ilvl="0" w:tplc="A750334E">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352ED1"/>
    <w:multiLevelType w:val="hybridMultilevel"/>
    <w:tmpl w:val="92DA60DC"/>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35C35FA"/>
    <w:multiLevelType w:val="hybridMultilevel"/>
    <w:tmpl w:val="10E8132E"/>
    <w:lvl w:ilvl="0" w:tplc="E46EFDE2">
      <w:numFmt w:val="bullet"/>
      <w:lvlText w:val="•"/>
      <w:lvlJc w:val="left"/>
      <w:pPr>
        <w:ind w:left="1224" w:hanging="360"/>
      </w:pPr>
      <w:rPr>
        <w:rFonts w:hint="default" w:ascii="Times New Roman" w:hAnsi="Times New Roman" w:eastAsia="SimSun" w:cs="Times New Roman"/>
        <w:color w:val="auto"/>
      </w:rPr>
    </w:lvl>
    <w:lvl w:ilvl="1" w:tplc="04090003" w:tentative="1">
      <w:start w:val="1"/>
      <w:numFmt w:val="bullet"/>
      <w:lvlText w:val="o"/>
      <w:lvlJc w:val="left"/>
      <w:pPr>
        <w:ind w:left="1944" w:hanging="360"/>
      </w:pPr>
      <w:rPr>
        <w:rFonts w:hint="default" w:ascii="Courier New" w:hAnsi="Courier New" w:cs="Courier New"/>
      </w:rPr>
    </w:lvl>
    <w:lvl w:ilvl="2" w:tplc="04090005" w:tentative="1">
      <w:start w:val="1"/>
      <w:numFmt w:val="bullet"/>
      <w:lvlText w:val=""/>
      <w:lvlJc w:val="left"/>
      <w:pPr>
        <w:ind w:left="2664" w:hanging="360"/>
      </w:pPr>
      <w:rPr>
        <w:rFonts w:hint="default" w:ascii="Wingdings" w:hAnsi="Wingdings"/>
      </w:rPr>
    </w:lvl>
    <w:lvl w:ilvl="3" w:tplc="04090001" w:tentative="1">
      <w:start w:val="1"/>
      <w:numFmt w:val="bullet"/>
      <w:lvlText w:val=""/>
      <w:lvlJc w:val="left"/>
      <w:pPr>
        <w:ind w:left="3384" w:hanging="360"/>
      </w:pPr>
      <w:rPr>
        <w:rFonts w:hint="default" w:ascii="Symbol" w:hAnsi="Symbol"/>
      </w:rPr>
    </w:lvl>
    <w:lvl w:ilvl="4" w:tplc="04090003" w:tentative="1">
      <w:start w:val="1"/>
      <w:numFmt w:val="bullet"/>
      <w:lvlText w:val="o"/>
      <w:lvlJc w:val="left"/>
      <w:pPr>
        <w:ind w:left="4104" w:hanging="360"/>
      </w:pPr>
      <w:rPr>
        <w:rFonts w:hint="default" w:ascii="Courier New" w:hAnsi="Courier New" w:cs="Courier New"/>
      </w:rPr>
    </w:lvl>
    <w:lvl w:ilvl="5" w:tplc="04090005" w:tentative="1">
      <w:start w:val="1"/>
      <w:numFmt w:val="bullet"/>
      <w:lvlText w:val=""/>
      <w:lvlJc w:val="left"/>
      <w:pPr>
        <w:ind w:left="4824" w:hanging="360"/>
      </w:pPr>
      <w:rPr>
        <w:rFonts w:hint="default" w:ascii="Wingdings" w:hAnsi="Wingdings"/>
      </w:rPr>
    </w:lvl>
    <w:lvl w:ilvl="6" w:tplc="04090001" w:tentative="1">
      <w:start w:val="1"/>
      <w:numFmt w:val="bullet"/>
      <w:lvlText w:val=""/>
      <w:lvlJc w:val="left"/>
      <w:pPr>
        <w:ind w:left="5544" w:hanging="360"/>
      </w:pPr>
      <w:rPr>
        <w:rFonts w:hint="default" w:ascii="Symbol" w:hAnsi="Symbol"/>
      </w:rPr>
    </w:lvl>
    <w:lvl w:ilvl="7" w:tplc="04090003" w:tentative="1">
      <w:start w:val="1"/>
      <w:numFmt w:val="bullet"/>
      <w:lvlText w:val="o"/>
      <w:lvlJc w:val="left"/>
      <w:pPr>
        <w:ind w:left="6264" w:hanging="360"/>
      </w:pPr>
      <w:rPr>
        <w:rFonts w:hint="default" w:ascii="Courier New" w:hAnsi="Courier New" w:cs="Courier New"/>
      </w:rPr>
    </w:lvl>
    <w:lvl w:ilvl="8" w:tplc="04090005" w:tentative="1">
      <w:start w:val="1"/>
      <w:numFmt w:val="bullet"/>
      <w:lvlText w:val=""/>
      <w:lvlJc w:val="left"/>
      <w:pPr>
        <w:ind w:left="6984" w:hanging="360"/>
      </w:pPr>
      <w:rPr>
        <w:rFonts w:hint="default" w:ascii="Wingdings" w:hAnsi="Wingdings"/>
      </w:rPr>
    </w:lvl>
  </w:abstractNum>
  <w:abstractNum w:abstractNumId="16"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AB102F1"/>
    <w:multiLevelType w:val="hybridMultilevel"/>
    <w:tmpl w:val="01FC5DA6"/>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2325667"/>
    <w:multiLevelType w:val="multilevel"/>
    <w:tmpl w:val="DA384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6D12070"/>
    <w:multiLevelType w:val="hybridMultilevel"/>
    <w:tmpl w:val="4DCAC418"/>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7696E28"/>
    <w:multiLevelType w:val="multilevel"/>
    <w:tmpl w:val="911C7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8276871"/>
    <w:multiLevelType w:val="multilevel"/>
    <w:tmpl w:val="EEF48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A8F2DDB"/>
    <w:multiLevelType w:val="multilevel"/>
    <w:tmpl w:val="C8223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6766B1D"/>
    <w:multiLevelType w:val="hybridMultilevel"/>
    <w:tmpl w:val="75F0E838"/>
    <w:name w:val="Bullets2"/>
    <w:lvl w:ilvl="0" w:tplc="E46EFDE2">
      <w:numFmt w:val="bullet"/>
      <w:lvlText w:val="•"/>
      <w:lvlJc w:val="left"/>
      <w:pPr>
        <w:ind w:left="864" w:hanging="360"/>
      </w:pPr>
      <w:rPr>
        <w:rFonts w:hint="default" w:ascii="Times New Roman" w:hAnsi="Times New Roman" w:eastAsia="SimSun" w:cs="Times New Roman"/>
        <w:color w:val="auto"/>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31"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30D63C0"/>
    <w:multiLevelType w:val="hybridMultilevel"/>
    <w:tmpl w:val="F15271C0"/>
    <w:lvl w:ilvl="0" w:tplc="04090001">
      <w:start w:val="1"/>
      <w:numFmt w:val="bullet"/>
      <w:lvlText w:val=""/>
      <w:lvlJc w:val="left"/>
      <w:pPr>
        <w:ind w:left="920" w:hanging="360"/>
      </w:pPr>
      <w:rPr>
        <w:rFonts w:hint="default" w:ascii="Symbol" w:hAnsi="Symbol"/>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33"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51C652A"/>
    <w:multiLevelType w:val="multilevel"/>
    <w:tmpl w:val="98B03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66356B7"/>
    <w:multiLevelType w:val="multilevel"/>
    <w:tmpl w:val="E146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1304BDE"/>
    <w:multiLevelType w:val="multilevel"/>
    <w:tmpl w:val="8B28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1EF4E54"/>
    <w:multiLevelType w:val="multilevel"/>
    <w:tmpl w:val="5688F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52505AE"/>
    <w:multiLevelType w:val="hybridMultilevel"/>
    <w:tmpl w:val="37342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EAE4FFE"/>
    <w:multiLevelType w:val="hybridMultilevel"/>
    <w:tmpl w:val="12E099BA"/>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31C39F8"/>
    <w:multiLevelType w:val="multilevel"/>
    <w:tmpl w:val="34121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D9165FD"/>
    <w:multiLevelType w:val="hybridMultilevel"/>
    <w:tmpl w:val="DEC0E8DE"/>
    <w:name w:val="Bullets2222"/>
    <w:lvl w:ilvl="0" w:tplc="F15018F8">
      <w:numFmt w:val="bullet"/>
      <w:lvlText w:val="‧"/>
      <w:lvlJc w:val="left"/>
      <w:pPr>
        <w:ind w:left="1080" w:hanging="360"/>
      </w:pPr>
      <w:rPr>
        <w:rFonts w:hint="default" w:ascii="Times New Roman" w:hAnsi="Times New Roman" w:eastAsia="SimSun" w:cs="Times New Roman"/>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33305000">
    <w:abstractNumId w:val="44"/>
  </w:num>
  <w:num w:numId="2" w16cid:durableId="164516069">
    <w:abstractNumId w:val="11"/>
  </w:num>
  <w:num w:numId="3" w16cid:durableId="881400080">
    <w:abstractNumId w:val="32"/>
  </w:num>
  <w:num w:numId="4" w16cid:durableId="1026325166">
    <w:abstractNumId w:val="7"/>
  </w:num>
  <w:num w:numId="5" w16cid:durableId="443960370">
    <w:abstractNumId w:val="9"/>
  </w:num>
  <w:num w:numId="6" w16cid:durableId="1292858552">
    <w:abstractNumId w:val="38"/>
  </w:num>
  <w:num w:numId="7" w16cid:durableId="1950621506">
    <w:abstractNumId w:val="37"/>
  </w:num>
  <w:num w:numId="8" w16cid:durableId="213321631">
    <w:abstractNumId w:val="31"/>
  </w:num>
  <w:num w:numId="9" w16cid:durableId="148178056">
    <w:abstractNumId w:val="16"/>
  </w:num>
  <w:num w:numId="10" w16cid:durableId="977226150">
    <w:abstractNumId w:val="22"/>
  </w:num>
  <w:num w:numId="11" w16cid:durableId="394351577">
    <w:abstractNumId w:val="39"/>
  </w:num>
  <w:num w:numId="12" w16cid:durableId="238444615">
    <w:abstractNumId w:val="17"/>
  </w:num>
  <w:num w:numId="13" w16cid:durableId="1939217656">
    <w:abstractNumId w:val="6"/>
  </w:num>
  <w:num w:numId="14" w16cid:durableId="839928982">
    <w:abstractNumId w:val="46"/>
  </w:num>
  <w:num w:numId="15" w16cid:durableId="1032727343">
    <w:abstractNumId w:val="47"/>
  </w:num>
  <w:num w:numId="16" w16cid:durableId="112482530">
    <w:abstractNumId w:val="23"/>
  </w:num>
  <w:num w:numId="17" w16cid:durableId="1250238245">
    <w:abstractNumId w:val="25"/>
  </w:num>
  <w:num w:numId="18" w16cid:durableId="229928368">
    <w:abstractNumId w:val="5"/>
  </w:num>
  <w:num w:numId="19" w16cid:durableId="1008559851">
    <w:abstractNumId w:val="34"/>
  </w:num>
  <w:num w:numId="20" w16cid:durableId="550465456">
    <w:abstractNumId w:val="42"/>
  </w:num>
  <w:num w:numId="21" w16cid:durableId="1922596000">
    <w:abstractNumId w:val="18"/>
  </w:num>
  <w:num w:numId="22" w16cid:durableId="176966147">
    <w:abstractNumId w:val="48"/>
  </w:num>
  <w:num w:numId="23" w16cid:durableId="1984889410">
    <w:abstractNumId w:val="20"/>
  </w:num>
  <w:num w:numId="24" w16cid:durableId="1935016567">
    <w:abstractNumId w:val="33"/>
  </w:num>
  <w:num w:numId="25" w16cid:durableId="2088263978">
    <w:abstractNumId w:val="14"/>
  </w:num>
  <w:num w:numId="26" w16cid:durableId="681711168">
    <w:abstractNumId w:val="45"/>
  </w:num>
  <w:num w:numId="27" w16cid:durableId="500702611">
    <w:abstractNumId w:val="41"/>
  </w:num>
  <w:num w:numId="28" w16cid:durableId="501050370">
    <w:abstractNumId w:val="28"/>
  </w:num>
  <w:num w:numId="29" w16cid:durableId="1458990587">
    <w:abstractNumId w:val="3"/>
  </w:num>
  <w:num w:numId="30" w16cid:durableId="1985544870">
    <w:abstractNumId w:val="40"/>
  </w:num>
  <w:num w:numId="31" w16cid:durableId="1439637586">
    <w:abstractNumId w:val="35"/>
  </w:num>
  <w:num w:numId="32" w16cid:durableId="948777156">
    <w:abstractNumId w:val="27"/>
  </w:num>
  <w:num w:numId="33" w16cid:durableId="1592202370">
    <w:abstractNumId w:val="36"/>
  </w:num>
  <w:num w:numId="34" w16cid:durableId="235214835">
    <w:abstractNumId w:val="21"/>
  </w:num>
  <w:num w:numId="35" w16cid:durableId="1214075516">
    <w:abstractNumId w:val="29"/>
  </w:num>
  <w:num w:numId="36" w16cid:durableId="801000749">
    <w:abstractNumId w:val="10"/>
  </w:num>
  <w:num w:numId="37" w16cid:durableId="594360156">
    <w:abstractNumId w:val="0"/>
  </w:num>
  <w:num w:numId="38" w16cid:durableId="928855326">
    <w:abstractNumId w:val="8"/>
  </w:num>
  <w:num w:numId="39" w16cid:durableId="1642274018">
    <w:abstractNumId w:val="30"/>
  </w:num>
  <w:num w:numId="40" w16cid:durableId="1644697908">
    <w:abstractNumId w:val="12"/>
  </w:num>
  <w:num w:numId="41" w16cid:durableId="1880120933">
    <w:abstractNumId w:val="26"/>
  </w:num>
  <w:num w:numId="42" w16cid:durableId="1504542345">
    <w:abstractNumId w:val="19"/>
  </w:num>
  <w:num w:numId="43" w16cid:durableId="1082263606">
    <w:abstractNumId w:val="4"/>
  </w:num>
  <w:num w:numId="44" w16cid:durableId="1393311342">
    <w:abstractNumId w:val="13"/>
  </w:num>
  <w:num w:numId="45" w16cid:durableId="460196690">
    <w:abstractNumId w:val="24"/>
  </w:num>
  <w:num w:numId="46" w16cid:durableId="280576097">
    <w:abstractNumId w:val="43"/>
  </w:num>
  <w:num w:numId="47" w16cid:durableId="513688362">
    <w:abstractNumId w:val="1"/>
  </w:num>
  <w:num w:numId="48" w16cid:durableId="292567693">
    <w:abstractNumId w:val="2"/>
  </w:num>
  <w:num w:numId="49" w16cid:durableId="1410497064">
    <w:abstractNumId w:val="49"/>
  </w:num>
  <w:num w:numId="50" w16cid:durableId="940332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V:\Web Site -E-agency design\4 - RESUMES &amp; BIOS\FENNEMORE Bios\Karen Balderama\BIO_BALDERAMA_KAREN.docx"/>
  </w:docVars>
  <w:rsids>
    <w:rsidRoot w:val="008700A0"/>
    <w:rsid w:val="00001055"/>
    <w:rsid w:val="00005533"/>
    <w:rsid w:val="00012F40"/>
    <w:rsid w:val="00022316"/>
    <w:rsid w:val="000224A0"/>
    <w:rsid w:val="0003036B"/>
    <w:rsid w:val="00040AF5"/>
    <w:rsid w:val="00041A27"/>
    <w:rsid w:val="00052EAA"/>
    <w:rsid w:val="0005599F"/>
    <w:rsid w:val="00061226"/>
    <w:rsid w:val="00086C6E"/>
    <w:rsid w:val="00094E2E"/>
    <w:rsid w:val="000978E9"/>
    <w:rsid w:val="000A4177"/>
    <w:rsid w:val="000A4F61"/>
    <w:rsid w:val="000A6AE0"/>
    <w:rsid w:val="000B29E6"/>
    <w:rsid w:val="000B442E"/>
    <w:rsid w:val="000C0D36"/>
    <w:rsid w:val="000D1E1D"/>
    <w:rsid w:val="000D2207"/>
    <w:rsid w:val="000D3B85"/>
    <w:rsid w:val="000D7CBC"/>
    <w:rsid w:val="000E2F68"/>
    <w:rsid w:val="001138EA"/>
    <w:rsid w:val="00124890"/>
    <w:rsid w:val="00135A5E"/>
    <w:rsid w:val="0017652F"/>
    <w:rsid w:val="001873AB"/>
    <w:rsid w:val="0019269A"/>
    <w:rsid w:val="001A0AF7"/>
    <w:rsid w:val="001C1381"/>
    <w:rsid w:val="001C7550"/>
    <w:rsid w:val="001E4D44"/>
    <w:rsid w:val="001E6667"/>
    <w:rsid w:val="00216547"/>
    <w:rsid w:val="00216E51"/>
    <w:rsid w:val="00217188"/>
    <w:rsid w:val="0021738A"/>
    <w:rsid w:val="002548B5"/>
    <w:rsid w:val="00266E0F"/>
    <w:rsid w:val="002934C4"/>
    <w:rsid w:val="00295769"/>
    <w:rsid w:val="002A1EC0"/>
    <w:rsid w:val="002A2E90"/>
    <w:rsid w:val="002A3614"/>
    <w:rsid w:val="002A6742"/>
    <w:rsid w:val="002B6AE4"/>
    <w:rsid w:val="002C43B2"/>
    <w:rsid w:val="002D5A17"/>
    <w:rsid w:val="002D7FF3"/>
    <w:rsid w:val="002E200E"/>
    <w:rsid w:val="00303FDE"/>
    <w:rsid w:val="003067F0"/>
    <w:rsid w:val="00312CFC"/>
    <w:rsid w:val="0032458F"/>
    <w:rsid w:val="00325FC1"/>
    <w:rsid w:val="003323F3"/>
    <w:rsid w:val="00332C98"/>
    <w:rsid w:val="00333AD5"/>
    <w:rsid w:val="00334D0A"/>
    <w:rsid w:val="00335A42"/>
    <w:rsid w:val="0034073D"/>
    <w:rsid w:val="00345563"/>
    <w:rsid w:val="00367BA5"/>
    <w:rsid w:val="00371E4C"/>
    <w:rsid w:val="0037686E"/>
    <w:rsid w:val="003874FD"/>
    <w:rsid w:val="0039208F"/>
    <w:rsid w:val="003A6021"/>
    <w:rsid w:val="003E44A8"/>
    <w:rsid w:val="0041046F"/>
    <w:rsid w:val="00411489"/>
    <w:rsid w:val="004165AE"/>
    <w:rsid w:val="004177CD"/>
    <w:rsid w:val="00422561"/>
    <w:rsid w:val="004A5AE7"/>
    <w:rsid w:val="004A620E"/>
    <w:rsid w:val="004B0FA7"/>
    <w:rsid w:val="004B3F7C"/>
    <w:rsid w:val="004B6A3E"/>
    <w:rsid w:val="004D0FD3"/>
    <w:rsid w:val="00503D0A"/>
    <w:rsid w:val="00514841"/>
    <w:rsid w:val="00515DE9"/>
    <w:rsid w:val="00517E18"/>
    <w:rsid w:val="00535A4A"/>
    <w:rsid w:val="00545180"/>
    <w:rsid w:val="00545F5C"/>
    <w:rsid w:val="005501CE"/>
    <w:rsid w:val="005527C8"/>
    <w:rsid w:val="0055480E"/>
    <w:rsid w:val="0056203C"/>
    <w:rsid w:val="00566492"/>
    <w:rsid w:val="005679F3"/>
    <w:rsid w:val="00572C0A"/>
    <w:rsid w:val="00587218"/>
    <w:rsid w:val="00590764"/>
    <w:rsid w:val="00590A25"/>
    <w:rsid w:val="005A0F4F"/>
    <w:rsid w:val="005B749F"/>
    <w:rsid w:val="005C7DB8"/>
    <w:rsid w:val="005D29E7"/>
    <w:rsid w:val="005D3709"/>
    <w:rsid w:val="005E4A41"/>
    <w:rsid w:val="005E5193"/>
    <w:rsid w:val="005F080B"/>
    <w:rsid w:val="00600D5A"/>
    <w:rsid w:val="00607FDE"/>
    <w:rsid w:val="00617B93"/>
    <w:rsid w:val="00624FA6"/>
    <w:rsid w:val="00644C31"/>
    <w:rsid w:val="00655093"/>
    <w:rsid w:val="00680D7F"/>
    <w:rsid w:val="00692B9E"/>
    <w:rsid w:val="006E4A02"/>
    <w:rsid w:val="006E6F2E"/>
    <w:rsid w:val="006F03F8"/>
    <w:rsid w:val="007053D2"/>
    <w:rsid w:val="00722C78"/>
    <w:rsid w:val="00733A23"/>
    <w:rsid w:val="00753BEE"/>
    <w:rsid w:val="00763965"/>
    <w:rsid w:val="00772C3A"/>
    <w:rsid w:val="00795E7E"/>
    <w:rsid w:val="007A0304"/>
    <w:rsid w:val="007B0BBC"/>
    <w:rsid w:val="007C1E25"/>
    <w:rsid w:val="007C384C"/>
    <w:rsid w:val="007C4842"/>
    <w:rsid w:val="007C5B93"/>
    <w:rsid w:val="007E3FAC"/>
    <w:rsid w:val="007E459A"/>
    <w:rsid w:val="007F5739"/>
    <w:rsid w:val="00806F33"/>
    <w:rsid w:val="00841578"/>
    <w:rsid w:val="00863372"/>
    <w:rsid w:val="008700A0"/>
    <w:rsid w:val="00875CD7"/>
    <w:rsid w:val="00875EB7"/>
    <w:rsid w:val="00886858"/>
    <w:rsid w:val="008A26BA"/>
    <w:rsid w:val="008A2722"/>
    <w:rsid w:val="008B0E1C"/>
    <w:rsid w:val="008B4A11"/>
    <w:rsid w:val="008D168A"/>
    <w:rsid w:val="008D7CD6"/>
    <w:rsid w:val="008E06BB"/>
    <w:rsid w:val="008E413B"/>
    <w:rsid w:val="008F5DD7"/>
    <w:rsid w:val="009067C3"/>
    <w:rsid w:val="00911A93"/>
    <w:rsid w:val="009157FD"/>
    <w:rsid w:val="00920E7D"/>
    <w:rsid w:val="009366B8"/>
    <w:rsid w:val="00937844"/>
    <w:rsid w:val="00950ADB"/>
    <w:rsid w:val="00952081"/>
    <w:rsid w:val="00955D19"/>
    <w:rsid w:val="00966B17"/>
    <w:rsid w:val="00974554"/>
    <w:rsid w:val="00981EC9"/>
    <w:rsid w:val="00996259"/>
    <w:rsid w:val="0099759E"/>
    <w:rsid w:val="009A37D1"/>
    <w:rsid w:val="009A5D0F"/>
    <w:rsid w:val="009B4B1C"/>
    <w:rsid w:val="009F2729"/>
    <w:rsid w:val="009F59F7"/>
    <w:rsid w:val="00A01755"/>
    <w:rsid w:val="00A05797"/>
    <w:rsid w:val="00A10950"/>
    <w:rsid w:val="00A21D49"/>
    <w:rsid w:val="00A3264C"/>
    <w:rsid w:val="00A44AD9"/>
    <w:rsid w:val="00A51833"/>
    <w:rsid w:val="00A52F24"/>
    <w:rsid w:val="00A73795"/>
    <w:rsid w:val="00A77470"/>
    <w:rsid w:val="00A82359"/>
    <w:rsid w:val="00A82F35"/>
    <w:rsid w:val="00A85120"/>
    <w:rsid w:val="00A87D32"/>
    <w:rsid w:val="00A96007"/>
    <w:rsid w:val="00AA0734"/>
    <w:rsid w:val="00AB20C4"/>
    <w:rsid w:val="00AC3E9C"/>
    <w:rsid w:val="00AD3BB1"/>
    <w:rsid w:val="00AE1C23"/>
    <w:rsid w:val="00B12F91"/>
    <w:rsid w:val="00B1476B"/>
    <w:rsid w:val="00B317EC"/>
    <w:rsid w:val="00B50AD6"/>
    <w:rsid w:val="00B51F99"/>
    <w:rsid w:val="00B570E3"/>
    <w:rsid w:val="00B60B4A"/>
    <w:rsid w:val="00B664FF"/>
    <w:rsid w:val="00B779C2"/>
    <w:rsid w:val="00B847F7"/>
    <w:rsid w:val="00B95D5D"/>
    <w:rsid w:val="00BA0567"/>
    <w:rsid w:val="00BA0C8B"/>
    <w:rsid w:val="00BA526B"/>
    <w:rsid w:val="00BA5277"/>
    <w:rsid w:val="00BA7385"/>
    <w:rsid w:val="00BA7530"/>
    <w:rsid w:val="00BC1370"/>
    <w:rsid w:val="00BC268B"/>
    <w:rsid w:val="00BD4482"/>
    <w:rsid w:val="00BE11FF"/>
    <w:rsid w:val="00BF5F31"/>
    <w:rsid w:val="00C15349"/>
    <w:rsid w:val="00C251B7"/>
    <w:rsid w:val="00C3111D"/>
    <w:rsid w:val="00C425AF"/>
    <w:rsid w:val="00C607C7"/>
    <w:rsid w:val="00C61BBC"/>
    <w:rsid w:val="00C727B6"/>
    <w:rsid w:val="00C80D5F"/>
    <w:rsid w:val="00CB0FA3"/>
    <w:rsid w:val="00CB505D"/>
    <w:rsid w:val="00CC750D"/>
    <w:rsid w:val="00CD0297"/>
    <w:rsid w:val="00CD0873"/>
    <w:rsid w:val="00CD6F39"/>
    <w:rsid w:val="00CF5C24"/>
    <w:rsid w:val="00D13229"/>
    <w:rsid w:val="00D23AE3"/>
    <w:rsid w:val="00D23B6E"/>
    <w:rsid w:val="00D246CC"/>
    <w:rsid w:val="00D3611B"/>
    <w:rsid w:val="00D373B9"/>
    <w:rsid w:val="00D37769"/>
    <w:rsid w:val="00D729CC"/>
    <w:rsid w:val="00D80326"/>
    <w:rsid w:val="00D8121D"/>
    <w:rsid w:val="00D861C5"/>
    <w:rsid w:val="00DC046C"/>
    <w:rsid w:val="00DD3DB3"/>
    <w:rsid w:val="00DD4712"/>
    <w:rsid w:val="00DE4410"/>
    <w:rsid w:val="00DE719B"/>
    <w:rsid w:val="00E0643E"/>
    <w:rsid w:val="00E10978"/>
    <w:rsid w:val="00E267C9"/>
    <w:rsid w:val="00E34912"/>
    <w:rsid w:val="00E4405C"/>
    <w:rsid w:val="00E474A1"/>
    <w:rsid w:val="00E51AB5"/>
    <w:rsid w:val="00E85D7D"/>
    <w:rsid w:val="00E94D89"/>
    <w:rsid w:val="00EB0FD8"/>
    <w:rsid w:val="00ED2D47"/>
    <w:rsid w:val="00ED3A55"/>
    <w:rsid w:val="00EE7F20"/>
    <w:rsid w:val="00EF244F"/>
    <w:rsid w:val="00F00C28"/>
    <w:rsid w:val="00F03F17"/>
    <w:rsid w:val="00F221FA"/>
    <w:rsid w:val="00F23CA9"/>
    <w:rsid w:val="00F23DC3"/>
    <w:rsid w:val="00F538C4"/>
    <w:rsid w:val="00F5592D"/>
    <w:rsid w:val="00F76755"/>
    <w:rsid w:val="00F8508C"/>
    <w:rsid w:val="00F87B62"/>
    <w:rsid w:val="00FA1DE2"/>
    <w:rsid w:val="00FA249C"/>
    <w:rsid w:val="00FB06C0"/>
    <w:rsid w:val="00FC75E4"/>
    <w:rsid w:val="00FD128B"/>
    <w:rsid w:val="3D4AD479"/>
    <w:rsid w:val="3DA68125"/>
    <w:rsid w:val="658A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30BA"/>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6E6F2E"/>
    <w:pPr>
      <w:ind w:left="720"/>
      <w:contextualSpacing/>
    </w:pPr>
  </w:style>
  <w:style w:type="paragraph" w:styleId="10sp0" w:customStyle="1">
    <w:name w:val="_1.0sp 0&quot;"/>
    <w:basedOn w:val="Normal"/>
    <w:rsid w:val="005B749F"/>
    <w:pPr>
      <w:suppressAutoHyphens/>
      <w:spacing w:after="240" w:line="240" w:lineRule="auto"/>
    </w:pPr>
    <w:rPr>
      <w:rFonts w:ascii="Century Gothic" w:hAnsi="Century Gothic" w:eastAsia="SimSun" w:cs="Times New Roman"/>
      <w:color w:val="auto"/>
      <w:sz w:val="20"/>
      <w:szCs w:val="20"/>
    </w:rPr>
  </w:style>
  <w:style w:type="paragraph" w:styleId="10spCentered" w:customStyle="1">
    <w:name w:val="_1.0sp Centered"/>
    <w:basedOn w:val="Normal"/>
    <w:rsid w:val="002C43B2"/>
    <w:pPr>
      <w:suppressAutoHyphens/>
      <w:spacing w:after="240" w:line="240" w:lineRule="auto"/>
      <w:jc w:val="center"/>
    </w:pPr>
    <w:rPr>
      <w:rFonts w:ascii="Century Gothic" w:hAnsi="Century Gothic" w:eastAsia="SimSun" w:cs="Times New Roman"/>
      <w:color w:val="auto"/>
      <w:szCs w:val="20"/>
    </w:rPr>
  </w:style>
  <w:style w:type="paragraph" w:styleId="Bullets0" w:customStyle="1">
    <w:name w:val="_Bullets 0&quot;"/>
    <w:basedOn w:val="Normal"/>
    <w:rsid w:val="002C43B2"/>
    <w:pPr>
      <w:numPr>
        <w:numId w:val="41"/>
      </w:numPr>
      <w:suppressAutoHyphens/>
      <w:spacing w:after="240" w:line="240" w:lineRule="auto"/>
    </w:pPr>
    <w:rPr>
      <w:rFonts w:ascii="Century Gothic" w:hAnsi="Century Gothic" w:eastAsia="SimSun" w:cs="Times New Roman"/>
      <w:color w:val="auto"/>
      <w:szCs w:val="20"/>
    </w:rPr>
  </w:style>
  <w:style w:type="paragraph" w:styleId="10spLeftInd05nospaceafter" w:customStyle="1">
    <w:name w:val="_1.0sp Left Ind 0.5&quot; (no space after)"/>
    <w:basedOn w:val="Normal"/>
    <w:rsid w:val="00C607C7"/>
    <w:pPr>
      <w:suppressAutoHyphens/>
      <w:spacing w:after="0" w:line="240" w:lineRule="auto"/>
      <w:ind w:left="720"/>
    </w:pPr>
    <w:rPr>
      <w:rFonts w:ascii="Century Gothic" w:hAnsi="Century Gothic" w:eastAsia="SimSu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403">
      <w:bodyDiv w:val="1"/>
      <w:marLeft w:val="0"/>
      <w:marRight w:val="0"/>
      <w:marTop w:val="0"/>
      <w:marBottom w:val="0"/>
      <w:divBdr>
        <w:top w:val="none" w:sz="0" w:space="0" w:color="auto"/>
        <w:left w:val="none" w:sz="0" w:space="0" w:color="auto"/>
        <w:bottom w:val="none" w:sz="0" w:space="0" w:color="auto"/>
        <w:right w:val="none" w:sz="0" w:space="0" w:color="auto"/>
      </w:divBdr>
    </w:div>
    <w:div w:id="91705355">
      <w:bodyDiv w:val="1"/>
      <w:marLeft w:val="0"/>
      <w:marRight w:val="0"/>
      <w:marTop w:val="0"/>
      <w:marBottom w:val="0"/>
      <w:divBdr>
        <w:top w:val="none" w:sz="0" w:space="0" w:color="auto"/>
        <w:left w:val="none" w:sz="0" w:space="0" w:color="auto"/>
        <w:bottom w:val="none" w:sz="0" w:space="0" w:color="auto"/>
        <w:right w:val="none" w:sz="0" w:space="0" w:color="auto"/>
      </w:divBdr>
    </w:div>
    <w:div w:id="92828738">
      <w:bodyDiv w:val="1"/>
      <w:marLeft w:val="0"/>
      <w:marRight w:val="0"/>
      <w:marTop w:val="0"/>
      <w:marBottom w:val="0"/>
      <w:divBdr>
        <w:top w:val="none" w:sz="0" w:space="0" w:color="auto"/>
        <w:left w:val="none" w:sz="0" w:space="0" w:color="auto"/>
        <w:bottom w:val="none" w:sz="0" w:space="0" w:color="auto"/>
        <w:right w:val="none" w:sz="0" w:space="0" w:color="auto"/>
      </w:divBdr>
    </w:div>
    <w:div w:id="108011763">
      <w:bodyDiv w:val="1"/>
      <w:marLeft w:val="0"/>
      <w:marRight w:val="0"/>
      <w:marTop w:val="0"/>
      <w:marBottom w:val="0"/>
      <w:divBdr>
        <w:top w:val="none" w:sz="0" w:space="0" w:color="auto"/>
        <w:left w:val="none" w:sz="0" w:space="0" w:color="auto"/>
        <w:bottom w:val="none" w:sz="0" w:space="0" w:color="auto"/>
        <w:right w:val="none" w:sz="0" w:space="0" w:color="auto"/>
      </w:divBdr>
    </w:div>
    <w:div w:id="192038449">
      <w:bodyDiv w:val="1"/>
      <w:marLeft w:val="0"/>
      <w:marRight w:val="0"/>
      <w:marTop w:val="0"/>
      <w:marBottom w:val="0"/>
      <w:divBdr>
        <w:top w:val="none" w:sz="0" w:space="0" w:color="auto"/>
        <w:left w:val="none" w:sz="0" w:space="0" w:color="auto"/>
        <w:bottom w:val="none" w:sz="0" w:space="0" w:color="auto"/>
        <w:right w:val="none" w:sz="0" w:space="0" w:color="auto"/>
      </w:divBdr>
    </w:div>
    <w:div w:id="192617704">
      <w:bodyDiv w:val="1"/>
      <w:marLeft w:val="0"/>
      <w:marRight w:val="0"/>
      <w:marTop w:val="0"/>
      <w:marBottom w:val="0"/>
      <w:divBdr>
        <w:top w:val="none" w:sz="0" w:space="0" w:color="auto"/>
        <w:left w:val="none" w:sz="0" w:space="0" w:color="auto"/>
        <w:bottom w:val="none" w:sz="0" w:space="0" w:color="auto"/>
        <w:right w:val="none" w:sz="0" w:space="0" w:color="auto"/>
      </w:divBdr>
    </w:div>
    <w:div w:id="219634602">
      <w:bodyDiv w:val="1"/>
      <w:marLeft w:val="0"/>
      <w:marRight w:val="0"/>
      <w:marTop w:val="0"/>
      <w:marBottom w:val="0"/>
      <w:divBdr>
        <w:top w:val="none" w:sz="0" w:space="0" w:color="auto"/>
        <w:left w:val="none" w:sz="0" w:space="0" w:color="auto"/>
        <w:bottom w:val="none" w:sz="0" w:space="0" w:color="auto"/>
        <w:right w:val="none" w:sz="0" w:space="0" w:color="auto"/>
      </w:divBdr>
    </w:div>
    <w:div w:id="270094753">
      <w:bodyDiv w:val="1"/>
      <w:marLeft w:val="0"/>
      <w:marRight w:val="0"/>
      <w:marTop w:val="0"/>
      <w:marBottom w:val="0"/>
      <w:divBdr>
        <w:top w:val="none" w:sz="0" w:space="0" w:color="auto"/>
        <w:left w:val="none" w:sz="0" w:space="0" w:color="auto"/>
        <w:bottom w:val="none" w:sz="0" w:space="0" w:color="auto"/>
        <w:right w:val="none" w:sz="0" w:space="0" w:color="auto"/>
      </w:divBdr>
    </w:div>
    <w:div w:id="386683006">
      <w:bodyDiv w:val="1"/>
      <w:marLeft w:val="0"/>
      <w:marRight w:val="0"/>
      <w:marTop w:val="0"/>
      <w:marBottom w:val="0"/>
      <w:divBdr>
        <w:top w:val="none" w:sz="0" w:space="0" w:color="auto"/>
        <w:left w:val="none" w:sz="0" w:space="0" w:color="auto"/>
        <w:bottom w:val="none" w:sz="0" w:space="0" w:color="auto"/>
        <w:right w:val="none" w:sz="0" w:space="0" w:color="auto"/>
      </w:divBdr>
    </w:div>
    <w:div w:id="420108427">
      <w:bodyDiv w:val="1"/>
      <w:marLeft w:val="0"/>
      <w:marRight w:val="0"/>
      <w:marTop w:val="0"/>
      <w:marBottom w:val="0"/>
      <w:divBdr>
        <w:top w:val="none" w:sz="0" w:space="0" w:color="auto"/>
        <w:left w:val="none" w:sz="0" w:space="0" w:color="auto"/>
        <w:bottom w:val="none" w:sz="0" w:space="0" w:color="auto"/>
        <w:right w:val="none" w:sz="0" w:space="0" w:color="auto"/>
      </w:divBdr>
    </w:div>
    <w:div w:id="470708773">
      <w:bodyDiv w:val="1"/>
      <w:marLeft w:val="0"/>
      <w:marRight w:val="0"/>
      <w:marTop w:val="0"/>
      <w:marBottom w:val="0"/>
      <w:divBdr>
        <w:top w:val="none" w:sz="0" w:space="0" w:color="auto"/>
        <w:left w:val="none" w:sz="0" w:space="0" w:color="auto"/>
        <w:bottom w:val="none" w:sz="0" w:space="0" w:color="auto"/>
        <w:right w:val="none" w:sz="0" w:space="0" w:color="auto"/>
      </w:divBdr>
    </w:div>
    <w:div w:id="473379356">
      <w:bodyDiv w:val="1"/>
      <w:marLeft w:val="0"/>
      <w:marRight w:val="0"/>
      <w:marTop w:val="0"/>
      <w:marBottom w:val="0"/>
      <w:divBdr>
        <w:top w:val="none" w:sz="0" w:space="0" w:color="auto"/>
        <w:left w:val="none" w:sz="0" w:space="0" w:color="auto"/>
        <w:bottom w:val="none" w:sz="0" w:space="0" w:color="auto"/>
        <w:right w:val="none" w:sz="0" w:space="0" w:color="auto"/>
      </w:divBdr>
    </w:div>
    <w:div w:id="548614391">
      <w:bodyDiv w:val="1"/>
      <w:marLeft w:val="0"/>
      <w:marRight w:val="0"/>
      <w:marTop w:val="0"/>
      <w:marBottom w:val="0"/>
      <w:divBdr>
        <w:top w:val="none" w:sz="0" w:space="0" w:color="auto"/>
        <w:left w:val="none" w:sz="0" w:space="0" w:color="auto"/>
        <w:bottom w:val="none" w:sz="0" w:space="0" w:color="auto"/>
        <w:right w:val="none" w:sz="0" w:space="0" w:color="auto"/>
      </w:divBdr>
    </w:div>
    <w:div w:id="636304956">
      <w:bodyDiv w:val="1"/>
      <w:marLeft w:val="0"/>
      <w:marRight w:val="0"/>
      <w:marTop w:val="0"/>
      <w:marBottom w:val="0"/>
      <w:divBdr>
        <w:top w:val="none" w:sz="0" w:space="0" w:color="auto"/>
        <w:left w:val="none" w:sz="0" w:space="0" w:color="auto"/>
        <w:bottom w:val="none" w:sz="0" w:space="0" w:color="auto"/>
        <w:right w:val="none" w:sz="0" w:space="0" w:color="auto"/>
      </w:divBdr>
    </w:div>
    <w:div w:id="646014233">
      <w:bodyDiv w:val="1"/>
      <w:marLeft w:val="0"/>
      <w:marRight w:val="0"/>
      <w:marTop w:val="0"/>
      <w:marBottom w:val="0"/>
      <w:divBdr>
        <w:top w:val="none" w:sz="0" w:space="0" w:color="auto"/>
        <w:left w:val="none" w:sz="0" w:space="0" w:color="auto"/>
        <w:bottom w:val="none" w:sz="0" w:space="0" w:color="auto"/>
        <w:right w:val="none" w:sz="0" w:space="0" w:color="auto"/>
      </w:divBdr>
    </w:div>
    <w:div w:id="747112495">
      <w:bodyDiv w:val="1"/>
      <w:marLeft w:val="0"/>
      <w:marRight w:val="0"/>
      <w:marTop w:val="0"/>
      <w:marBottom w:val="0"/>
      <w:divBdr>
        <w:top w:val="none" w:sz="0" w:space="0" w:color="auto"/>
        <w:left w:val="none" w:sz="0" w:space="0" w:color="auto"/>
        <w:bottom w:val="none" w:sz="0" w:space="0" w:color="auto"/>
        <w:right w:val="none" w:sz="0" w:space="0" w:color="auto"/>
      </w:divBdr>
    </w:div>
    <w:div w:id="763454396">
      <w:bodyDiv w:val="1"/>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 w:id="2031560691">
          <w:marLeft w:val="0"/>
          <w:marRight w:val="0"/>
          <w:marTop w:val="0"/>
          <w:marBottom w:val="0"/>
          <w:divBdr>
            <w:top w:val="none" w:sz="0" w:space="0" w:color="auto"/>
            <w:left w:val="none" w:sz="0" w:space="0" w:color="auto"/>
            <w:bottom w:val="none" w:sz="0" w:space="0" w:color="auto"/>
            <w:right w:val="none" w:sz="0" w:space="0" w:color="auto"/>
          </w:divBdr>
        </w:div>
      </w:divsChild>
    </w:div>
    <w:div w:id="814294977">
      <w:bodyDiv w:val="1"/>
      <w:marLeft w:val="0"/>
      <w:marRight w:val="0"/>
      <w:marTop w:val="0"/>
      <w:marBottom w:val="0"/>
      <w:divBdr>
        <w:top w:val="none" w:sz="0" w:space="0" w:color="auto"/>
        <w:left w:val="none" w:sz="0" w:space="0" w:color="auto"/>
        <w:bottom w:val="none" w:sz="0" w:space="0" w:color="auto"/>
        <w:right w:val="none" w:sz="0" w:space="0" w:color="auto"/>
      </w:divBdr>
    </w:div>
    <w:div w:id="837575991">
      <w:bodyDiv w:val="1"/>
      <w:marLeft w:val="0"/>
      <w:marRight w:val="0"/>
      <w:marTop w:val="0"/>
      <w:marBottom w:val="0"/>
      <w:divBdr>
        <w:top w:val="none" w:sz="0" w:space="0" w:color="auto"/>
        <w:left w:val="none" w:sz="0" w:space="0" w:color="auto"/>
        <w:bottom w:val="none" w:sz="0" w:space="0" w:color="auto"/>
        <w:right w:val="none" w:sz="0" w:space="0" w:color="auto"/>
      </w:divBdr>
    </w:div>
    <w:div w:id="851380712">
      <w:bodyDiv w:val="1"/>
      <w:marLeft w:val="0"/>
      <w:marRight w:val="0"/>
      <w:marTop w:val="0"/>
      <w:marBottom w:val="0"/>
      <w:divBdr>
        <w:top w:val="none" w:sz="0" w:space="0" w:color="auto"/>
        <w:left w:val="none" w:sz="0" w:space="0" w:color="auto"/>
        <w:bottom w:val="none" w:sz="0" w:space="0" w:color="auto"/>
        <w:right w:val="none" w:sz="0" w:space="0" w:color="auto"/>
      </w:divBdr>
    </w:div>
    <w:div w:id="917518302">
      <w:bodyDiv w:val="1"/>
      <w:marLeft w:val="0"/>
      <w:marRight w:val="0"/>
      <w:marTop w:val="0"/>
      <w:marBottom w:val="0"/>
      <w:divBdr>
        <w:top w:val="none" w:sz="0" w:space="0" w:color="auto"/>
        <w:left w:val="none" w:sz="0" w:space="0" w:color="auto"/>
        <w:bottom w:val="none" w:sz="0" w:space="0" w:color="auto"/>
        <w:right w:val="none" w:sz="0" w:space="0" w:color="auto"/>
      </w:divBdr>
    </w:div>
    <w:div w:id="1025138676">
      <w:bodyDiv w:val="1"/>
      <w:marLeft w:val="0"/>
      <w:marRight w:val="0"/>
      <w:marTop w:val="0"/>
      <w:marBottom w:val="0"/>
      <w:divBdr>
        <w:top w:val="none" w:sz="0" w:space="0" w:color="auto"/>
        <w:left w:val="none" w:sz="0" w:space="0" w:color="auto"/>
        <w:bottom w:val="none" w:sz="0" w:space="0" w:color="auto"/>
        <w:right w:val="none" w:sz="0" w:space="0" w:color="auto"/>
      </w:divBdr>
    </w:div>
    <w:div w:id="1040282367">
      <w:bodyDiv w:val="1"/>
      <w:marLeft w:val="0"/>
      <w:marRight w:val="0"/>
      <w:marTop w:val="0"/>
      <w:marBottom w:val="0"/>
      <w:divBdr>
        <w:top w:val="none" w:sz="0" w:space="0" w:color="auto"/>
        <w:left w:val="none" w:sz="0" w:space="0" w:color="auto"/>
        <w:bottom w:val="none" w:sz="0" w:space="0" w:color="auto"/>
        <w:right w:val="none" w:sz="0" w:space="0" w:color="auto"/>
      </w:divBdr>
    </w:div>
    <w:div w:id="1098060512">
      <w:bodyDiv w:val="1"/>
      <w:marLeft w:val="0"/>
      <w:marRight w:val="0"/>
      <w:marTop w:val="0"/>
      <w:marBottom w:val="0"/>
      <w:divBdr>
        <w:top w:val="none" w:sz="0" w:space="0" w:color="auto"/>
        <w:left w:val="none" w:sz="0" w:space="0" w:color="auto"/>
        <w:bottom w:val="none" w:sz="0" w:space="0" w:color="auto"/>
        <w:right w:val="none" w:sz="0" w:space="0" w:color="auto"/>
      </w:divBdr>
    </w:div>
    <w:div w:id="1116019876">
      <w:bodyDiv w:val="1"/>
      <w:marLeft w:val="0"/>
      <w:marRight w:val="0"/>
      <w:marTop w:val="0"/>
      <w:marBottom w:val="0"/>
      <w:divBdr>
        <w:top w:val="none" w:sz="0" w:space="0" w:color="auto"/>
        <w:left w:val="none" w:sz="0" w:space="0" w:color="auto"/>
        <w:bottom w:val="none" w:sz="0" w:space="0" w:color="auto"/>
        <w:right w:val="none" w:sz="0" w:space="0" w:color="auto"/>
      </w:divBdr>
    </w:div>
    <w:div w:id="1142967900">
      <w:bodyDiv w:val="1"/>
      <w:marLeft w:val="0"/>
      <w:marRight w:val="0"/>
      <w:marTop w:val="0"/>
      <w:marBottom w:val="0"/>
      <w:divBdr>
        <w:top w:val="none" w:sz="0" w:space="0" w:color="auto"/>
        <w:left w:val="none" w:sz="0" w:space="0" w:color="auto"/>
        <w:bottom w:val="none" w:sz="0" w:space="0" w:color="auto"/>
        <w:right w:val="none" w:sz="0" w:space="0" w:color="auto"/>
      </w:divBdr>
    </w:div>
    <w:div w:id="1187330407">
      <w:bodyDiv w:val="1"/>
      <w:marLeft w:val="0"/>
      <w:marRight w:val="0"/>
      <w:marTop w:val="0"/>
      <w:marBottom w:val="0"/>
      <w:divBdr>
        <w:top w:val="none" w:sz="0" w:space="0" w:color="auto"/>
        <w:left w:val="none" w:sz="0" w:space="0" w:color="auto"/>
        <w:bottom w:val="none" w:sz="0" w:space="0" w:color="auto"/>
        <w:right w:val="none" w:sz="0" w:space="0" w:color="auto"/>
      </w:divBdr>
    </w:div>
    <w:div w:id="1247303364">
      <w:bodyDiv w:val="1"/>
      <w:marLeft w:val="0"/>
      <w:marRight w:val="0"/>
      <w:marTop w:val="0"/>
      <w:marBottom w:val="0"/>
      <w:divBdr>
        <w:top w:val="none" w:sz="0" w:space="0" w:color="auto"/>
        <w:left w:val="none" w:sz="0" w:space="0" w:color="auto"/>
        <w:bottom w:val="none" w:sz="0" w:space="0" w:color="auto"/>
        <w:right w:val="none" w:sz="0" w:space="0" w:color="auto"/>
      </w:divBdr>
    </w:div>
    <w:div w:id="1297680625">
      <w:bodyDiv w:val="1"/>
      <w:marLeft w:val="0"/>
      <w:marRight w:val="0"/>
      <w:marTop w:val="0"/>
      <w:marBottom w:val="0"/>
      <w:divBdr>
        <w:top w:val="none" w:sz="0" w:space="0" w:color="auto"/>
        <w:left w:val="none" w:sz="0" w:space="0" w:color="auto"/>
        <w:bottom w:val="none" w:sz="0" w:space="0" w:color="auto"/>
        <w:right w:val="none" w:sz="0" w:space="0" w:color="auto"/>
      </w:divBdr>
    </w:div>
    <w:div w:id="1305162146">
      <w:bodyDiv w:val="1"/>
      <w:marLeft w:val="0"/>
      <w:marRight w:val="0"/>
      <w:marTop w:val="0"/>
      <w:marBottom w:val="0"/>
      <w:divBdr>
        <w:top w:val="none" w:sz="0" w:space="0" w:color="auto"/>
        <w:left w:val="none" w:sz="0" w:space="0" w:color="auto"/>
        <w:bottom w:val="none" w:sz="0" w:space="0" w:color="auto"/>
        <w:right w:val="none" w:sz="0" w:space="0" w:color="auto"/>
      </w:divBdr>
    </w:div>
    <w:div w:id="1350989552">
      <w:bodyDiv w:val="1"/>
      <w:marLeft w:val="0"/>
      <w:marRight w:val="0"/>
      <w:marTop w:val="0"/>
      <w:marBottom w:val="0"/>
      <w:divBdr>
        <w:top w:val="none" w:sz="0" w:space="0" w:color="auto"/>
        <w:left w:val="none" w:sz="0" w:space="0" w:color="auto"/>
        <w:bottom w:val="none" w:sz="0" w:space="0" w:color="auto"/>
        <w:right w:val="none" w:sz="0" w:space="0" w:color="auto"/>
      </w:divBdr>
    </w:div>
    <w:div w:id="1417090894">
      <w:bodyDiv w:val="1"/>
      <w:marLeft w:val="0"/>
      <w:marRight w:val="0"/>
      <w:marTop w:val="0"/>
      <w:marBottom w:val="0"/>
      <w:divBdr>
        <w:top w:val="none" w:sz="0" w:space="0" w:color="auto"/>
        <w:left w:val="none" w:sz="0" w:space="0" w:color="auto"/>
        <w:bottom w:val="none" w:sz="0" w:space="0" w:color="auto"/>
        <w:right w:val="none" w:sz="0" w:space="0" w:color="auto"/>
      </w:divBdr>
    </w:div>
    <w:div w:id="1509448020">
      <w:bodyDiv w:val="1"/>
      <w:marLeft w:val="0"/>
      <w:marRight w:val="0"/>
      <w:marTop w:val="0"/>
      <w:marBottom w:val="0"/>
      <w:divBdr>
        <w:top w:val="none" w:sz="0" w:space="0" w:color="auto"/>
        <w:left w:val="none" w:sz="0" w:space="0" w:color="auto"/>
        <w:bottom w:val="none" w:sz="0" w:space="0" w:color="auto"/>
        <w:right w:val="none" w:sz="0" w:space="0" w:color="auto"/>
      </w:divBdr>
    </w:div>
    <w:div w:id="1697776253">
      <w:bodyDiv w:val="1"/>
      <w:marLeft w:val="0"/>
      <w:marRight w:val="0"/>
      <w:marTop w:val="0"/>
      <w:marBottom w:val="0"/>
      <w:divBdr>
        <w:top w:val="none" w:sz="0" w:space="0" w:color="auto"/>
        <w:left w:val="none" w:sz="0" w:space="0" w:color="auto"/>
        <w:bottom w:val="none" w:sz="0" w:space="0" w:color="auto"/>
        <w:right w:val="none" w:sz="0" w:space="0" w:color="auto"/>
      </w:divBdr>
      <w:divsChild>
        <w:div w:id="1255699329">
          <w:marLeft w:val="0"/>
          <w:marRight w:val="0"/>
          <w:marTop w:val="0"/>
          <w:marBottom w:val="0"/>
          <w:divBdr>
            <w:top w:val="none" w:sz="0" w:space="0" w:color="auto"/>
            <w:left w:val="none" w:sz="0" w:space="0" w:color="auto"/>
            <w:bottom w:val="none" w:sz="0" w:space="0" w:color="auto"/>
            <w:right w:val="none" w:sz="0" w:space="0" w:color="auto"/>
          </w:divBdr>
        </w:div>
        <w:div w:id="1191147971">
          <w:marLeft w:val="0"/>
          <w:marRight w:val="0"/>
          <w:marTop w:val="0"/>
          <w:marBottom w:val="0"/>
          <w:divBdr>
            <w:top w:val="none" w:sz="0" w:space="0" w:color="auto"/>
            <w:left w:val="none" w:sz="0" w:space="0" w:color="auto"/>
            <w:bottom w:val="none" w:sz="0" w:space="0" w:color="auto"/>
            <w:right w:val="none" w:sz="0" w:space="0" w:color="auto"/>
          </w:divBdr>
        </w:div>
      </w:divsChild>
    </w:div>
    <w:div w:id="1837454378">
      <w:bodyDiv w:val="1"/>
      <w:marLeft w:val="0"/>
      <w:marRight w:val="0"/>
      <w:marTop w:val="0"/>
      <w:marBottom w:val="0"/>
      <w:divBdr>
        <w:top w:val="none" w:sz="0" w:space="0" w:color="auto"/>
        <w:left w:val="none" w:sz="0" w:space="0" w:color="auto"/>
        <w:bottom w:val="none" w:sz="0" w:space="0" w:color="auto"/>
        <w:right w:val="none" w:sz="0" w:space="0" w:color="auto"/>
      </w:divBdr>
    </w:div>
    <w:div w:id="1996955929">
      <w:bodyDiv w:val="1"/>
      <w:marLeft w:val="0"/>
      <w:marRight w:val="0"/>
      <w:marTop w:val="0"/>
      <w:marBottom w:val="0"/>
      <w:divBdr>
        <w:top w:val="none" w:sz="0" w:space="0" w:color="auto"/>
        <w:left w:val="none" w:sz="0" w:space="0" w:color="auto"/>
        <w:bottom w:val="none" w:sz="0" w:space="0" w:color="auto"/>
        <w:right w:val="none" w:sz="0" w:space="0" w:color="auto"/>
      </w:divBdr>
    </w:div>
    <w:div w:id="2001613789">
      <w:bodyDiv w:val="1"/>
      <w:marLeft w:val="0"/>
      <w:marRight w:val="0"/>
      <w:marTop w:val="0"/>
      <w:marBottom w:val="0"/>
      <w:divBdr>
        <w:top w:val="none" w:sz="0" w:space="0" w:color="auto"/>
        <w:left w:val="none" w:sz="0" w:space="0" w:color="auto"/>
        <w:bottom w:val="none" w:sz="0" w:space="0" w:color="auto"/>
        <w:right w:val="none" w:sz="0" w:space="0" w:color="auto"/>
      </w:divBdr>
    </w:div>
    <w:div w:id="20218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ESME</dc:creator>
  <keywords/>
  <dc:description/>
  <lastModifiedBy>Finessa Bates</lastModifiedBy>
  <revision>7</revision>
  <lastPrinted>2022-05-24T00:26:00.0000000Z</lastPrinted>
  <dcterms:created xsi:type="dcterms:W3CDTF">2022-06-02T22:32:00.0000000Z</dcterms:created>
  <dcterms:modified xsi:type="dcterms:W3CDTF">2022-11-15T18:33:01.7098634Z</dcterms:modified>
</coreProperties>
</file>