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812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81245"/>
                          <a:chExt cx="6066790" cy="48812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07079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3038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0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38475">
                                <a:moveTo>
                                  <a:pt x="3033212" y="3038379"/>
                                </a:moveTo>
                                <a:lnTo>
                                  <a:pt x="0" y="303837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38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52436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56"/>
                                </a:lnTo>
                                <a:lnTo>
                                  <a:pt x="2118601" y="5156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16275" y="763308"/>
                            <a:ext cx="2080260" cy="980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BRIAN O.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CATLETT</w:t>
                              </w:r>
                            </w:p>
                            <w:p>
                              <w:pPr>
                                <w:spacing w:line="199" w:lineRule="auto" w:before="80"/>
                                <w:ind w:left="509" w:right="52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Business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Development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Brian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O.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Catlett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6860" y="2071486"/>
                            <a:ext cx="79883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08228" y="2645058"/>
                            <a:ext cx="14960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bcatlett@fennemorelaw.com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735714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96179" y="3900715"/>
                            <a:ext cx="309054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scared,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learn.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Ayn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693130"/>
                            <a:ext cx="108839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BRIAN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CATLETT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735714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4.35pt;mso-position-horizontal-relative:page;mso-position-vertical-relative:page;z-index:15728640" id="docshapegroup1" coordorigin="1341,560" coordsize="9554,7687">
                <v:rect style="position:absolute;left:1341;top:576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785" type="#_x0000_t75" id="docshape4" stroked="false">
                  <v:imagedata r:id="rId7" o:title=""/>
                </v:shape>
                <v:rect style="position:absolute;left:6117;top:983;width:4777;height:4785" id="docshape5" filled="true" fillcolor="#262424" stroked="false">
                  <v:fill opacity="53713f" type="solid"/>
                </v:rect>
                <v:shape style="position:absolute;left:6842;top:2960;width:3337;height:505" id="docshape6" coordorigin="6842,2961" coordsize="3337,505" path="m10179,3457l6842,3457,6842,3465,10179,3465,10179,3457xm10179,2961l6842,2961,6842,2969,10179,2969,10179,296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78;top:1762;width:3276;height:1544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BRIAN O.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CATLETT</w:t>
                        </w:r>
                      </w:p>
                      <w:p>
                        <w:pPr>
                          <w:spacing w:line="199" w:lineRule="auto" w:before="80"/>
                          <w:ind w:left="509" w:right="52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Business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Development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Brian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O.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Catlett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887;top:3822;width:1258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702.692.8093</w:t>
                        </w:r>
                      </w:p>
                    </w:txbxContent>
                  </v:textbox>
                  <w10:wrap type="none"/>
                </v:shape>
                <v:shape style="position:absolute;left:7338;top:4725;width:2356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bcatlett@fennemorelaw.com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443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97;top:6702;width:4867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scared,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learn.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Ayn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Rand</w:t>
                        </w:r>
                      </w:p>
                    </w:txbxContent>
                  </v:textbox>
                  <w10:wrap type="none"/>
                </v:shape>
                <v:shape style="position:absolute;left:1544;top:7950;width:1714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BRIAN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CATLETT</w:t>
                        </w:r>
                      </w:p>
                    </w:txbxContent>
                  </v:textbox>
                  <w10:wrap type="none"/>
                </v:shape>
                <v:shape style="position:absolute;left:8986;top:6443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5"/>
        <w:rPr>
          <w:rFonts w:ascii="Times New Roman"/>
        </w:rPr>
      </w:pPr>
    </w:p>
    <w:p>
      <w:pPr>
        <w:pStyle w:val="BodyText"/>
        <w:spacing w:line="295" w:lineRule="auto"/>
        <w:ind w:left="104" w:right="305"/>
      </w:pPr>
      <w:r>
        <w:rPr>
          <w:color w:val="6E6158"/>
        </w:rPr>
        <w:t>Brian Catlett is the Director of Business Development who works out of our firm’s Las Vegas office.</w:t>
      </w:r>
      <w:r>
        <w:rPr>
          <w:color w:val="6E6158"/>
          <w:spacing w:val="40"/>
        </w:rPr>
        <w:t> </w:t>
      </w:r>
      <w:r>
        <w:rPr>
          <w:color w:val="6E6158"/>
        </w:rPr>
        <w:t>An accomplished marketing professional with a dynamic twenty-year career leading successful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highly-scrutinized</w:t>
      </w:r>
      <w:r>
        <w:rPr>
          <w:color w:val="6E6158"/>
          <w:spacing w:val="32"/>
        </w:rPr>
        <w:t> </w:t>
      </w:r>
      <w:r>
        <w:rPr>
          <w:color w:val="6E6158"/>
        </w:rPr>
        <w:t>programs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strategies,</w:t>
      </w:r>
      <w:r>
        <w:rPr>
          <w:color w:val="6E6158"/>
          <w:spacing w:val="32"/>
        </w:rPr>
        <w:t> </w:t>
      </w:r>
      <w:r>
        <w:rPr>
          <w:color w:val="6E6158"/>
        </w:rPr>
        <w:t>Brian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proven</w:t>
      </w:r>
      <w:r>
        <w:rPr>
          <w:color w:val="6E6158"/>
          <w:spacing w:val="32"/>
        </w:rPr>
        <w:t> </w:t>
      </w:r>
      <w:r>
        <w:rPr>
          <w:color w:val="6E6158"/>
        </w:rPr>
        <w:t>track</w:t>
      </w:r>
      <w:r>
        <w:rPr>
          <w:color w:val="6E6158"/>
          <w:spacing w:val="32"/>
        </w:rPr>
        <w:t> </w:t>
      </w:r>
      <w:r>
        <w:rPr>
          <w:color w:val="6E6158"/>
        </w:rPr>
        <w:t>record</w:t>
      </w:r>
      <w:r>
        <w:rPr>
          <w:color w:val="6E6158"/>
          <w:spacing w:val="32"/>
        </w:rPr>
        <w:t> </w:t>
      </w:r>
      <w:r>
        <w:rPr>
          <w:color w:val="6E6158"/>
        </w:rPr>
        <w:t>for implementing</w:t>
      </w:r>
      <w:r>
        <w:rPr>
          <w:color w:val="6E6158"/>
          <w:spacing w:val="35"/>
        </w:rPr>
        <w:t> </w:t>
      </w:r>
      <w:r>
        <w:rPr>
          <w:color w:val="6E6158"/>
        </w:rPr>
        <w:t>innovative</w:t>
      </w:r>
      <w:r>
        <w:rPr>
          <w:color w:val="6E6158"/>
          <w:spacing w:val="35"/>
        </w:rPr>
        <w:t> </w:t>
      </w:r>
      <w:r>
        <w:rPr>
          <w:color w:val="6E6158"/>
        </w:rPr>
        <w:t>ideas</w:t>
      </w:r>
      <w:r>
        <w:rPr>
          <w:color w:val="6E6158"/>
          <w:spacing w:val="35"/>
        </w:rPr>
        <w:t> </w:t>
      </w:r>
      <w:r>
        <w:rPr>
          <w:color w:val="6E6158"/>
        </w:rPr>
        <w:t>that</w:t>
      </w:r>
      <w:r>
        <w:rPr>
          <w:color w:val="6E6158"/>
          <w:spacing w:val="35"/>
        </w:rPr>
        <w:t> </w:t>
      </w:r>
      <w:r>
        <w:rPr>
          <w:color w:val="6E6158"/>
        </w:rPr>
        <w:t>move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firm</w:t>
      </w:r>
      <w:r>
        <w:rPr>
          <w:color w:val="6E6158"/>
          <w:spacing w:val="35"/>
        </w:rPr>
        <w:t> </w:t>
      </w:r>
      <w:r>
        <w:rPr>
          <w:color w:val="6E6158"/>
        </w:rPr>
        <w:t>forward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create</w:t>
      </w:r>
      <w:r>
        <w:rPr>
          <w:color w:val="6E6158"/>
          <w:spacing w:val="35"/>
        </w:rPr>
        <w:t> </w:t>
      </w:r>
      <w:r>
        <w:rPr>
          <w:color w:val="6E6158"/>
        </w:rPr>
        <w:t>efficiencies.</w:t>
      </w:r>
      <w:r>
        <w:rPr>
          <w:color w:val="6E6158"/>
          <w:spacing w:val="35"/>
        </w:rPr>
        <w:t> </w:t>
      </w:r>
      <w:r>
        <w:rPr>
          <w:color w:val="6E6158"/>
        </w:rPr>
        <w:t>Diligent,</w:t>
      </w:r>
    </w:p>
    <w:p>
      <w:pPr>
        <w:pStyle w:val="BodyText"/>
        <w:spacing w:line="292" w:lineRule="auto" w:before="10"/>
        <w:ind w:left="104" w:right="338"/>
      </w:pPr>
      <w:r>
        <w:rPr>
          <w:color w:val="6E6158"/>
        </w:rPr>
        <w:t>meticulous, and consistently able to find the right opportunities to advance and promote team</w:t>
      </w:r>
      <w:r>
        <w:rPr>
          <w:color w:val="6E6158"/>
          <w:spacing w:val="40"/>
        </w:rPr>
        <w:t> </w:t>
      </w:r>
      <w:r>
        <w:rPr>
          <w:color w:val="6E6158"/>
        </w:rPr>
        <w:t>members, our attorneys, and practice groups, he’s the marketing strategist who creates value</w:t>
      </w:r>
      <w:r>
        <w:rPr>
          <w:color w:val="6E6158"/>
          <w:spacing w:val="40"/>
        </w:rPr>
        <w:t> </w:t>
      </w:r>
      <w:r>
        <w:rPr>
          <w:color w:val="6E6158"/>
        </w:rPr>
        <w:t>through targeted and personalized initiatives – because successful attorneys ensure a </w:t>
      </w:r>
      <w:r>
        <w:rPr>
          <w:color w:val="6E6158"/>
        </w:rPr>
        <w:t>successful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firm.</w:t>
      </w:r>
    </w:p>
    <w:p>
      <w:pPr>
        <w:pStyle w:val="BodyText"/>
        <w:spacing w:line="292" w:lineRule="auto" w:before="206"/>
        <w:ind w:left="104" w:right="338"/>
      </w:pPr>
      <w:r>
        <w:rPr>
          <w:color w:val="6E6158"/>
        </w:rPr>
        <w:t>Brian’s myriad activities include targeting clients in consultation with attorneys and practice</w:t>
      </w:r>
      <w:r>
        <w:rPr>
          <w:color w:val="6E6158"/>
          <w:spacing w:val="40"/>
        </w:rPr>
        <w:t> </w:t>
      </w:r>
      <w:r>
        <w:rPr>
          <w:color w:val="6E6158"/>
        </w:rPr>
        <w:t>groups, developing background information and pitch/RFP strategies, meeting prep, and</w:t>
      </w:r>
      <w:r>
        <w:rPr>
          <w:color w:val="6E6158"/>
          <w:spacing w:val="40"/>
        </w:rPr>
        <w:t> </w:t>
      </w:r>
      <w:r>
        <w:rPr>
          <w:color w:val="6E6158"/>
        </w:rPr>
        <w:t>creating</w:t>
      </w:r>
      <w:r>
        <w:rPr>
          <w:color w:val="6E6158"/>
          <w:spacing w:val="18"/>
        </w:rPr>
        <w:t> </w:t>
      </w:r>
      <w:r>
        <w:rPr>
          <w:color w:val="6E6158"/>
        </w:rPr>
        <w:t>pitch</w:t>
      </w:r>
      <w:r>
        <w:rPr>
          <w:color w:val="6E6158"/>
          <w:spacing w:val="18"/>
        </w:rPr>
        <w:t> </w:t>
      </w:r>
      <w:r>
        <w:rPr>
          <w:color w:val="6E6158"/>
        </w:rPr>
        <w:t>materials.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also</w:t>
      </w:r>
      <w:r>
        <w:rPr>
          <w:color w:val="6E6158"/>
          <w:spacing w:val="18"/>
        </w:rPr>
        <w:t> </w:t>
      </w:r>
      <w:r>
        <w:rPr>
          <w:color w:val="6E6158"/>
        </w:rPr>
        <w:t>plans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facilitates</w:t>
      </w:r>
      <w:r>
        <w:rPr>
          <w:color w:val="6E6158"/>
          <w:spacing w:val="18"/>
        </w:rPr>
        <w:t> </w:t>
      </w:r>
      <w:r>
        <w:rPr>
          <w:color w:val="6E6158"/>
        </w:rPr>
        <w:t>client</w:t>
      </w:r>
      <w:r>
        <w:rPr>
          <w:color w:val="6E6158"/>
          <w:spacing w:val="18"/>
        </w:rPr>
        <w:t> </w:t>
      </w:r>
      <w:r>
        <w:rPr>
          <w:color w:val="6E6158"/>
        </w:rPr>
        <w:t>development</w:t>
      </w:r>
      <w:r>
        <w:rPr>
          <w:color w:val="6E6158"/>
          <w:spacing w:val="18"/>
        </w:rPr>
        <w:t> </w:t>
      </w:r>
      <w:r>
        <w:rPr>
          <w:color w:val="6E6158"/>
        </w:rPr>
        <w:t>activities,</w:t>
      </w:r>
      <w:r>
        <w:rPr>
          <w:color w:val="6E6158"/>
          <w:spacing w:val="18"/>
        </w:rPr>
        <w:t> </w:t>
      </w:r>
      <w:r>
        <w:rPr>
          <w:color w:val="6E6158"/>
        </w:rPr>
        <w:t>including</w:t>
      </w:r>
    </w:p>
    <w:p>
      <w:pPr>
        <w:pStyle w:val="BodyText"/>
        <w:spacing w:line="297" w:lineRule="auto" w:before="1"/>
        <w:ind w:left="104" w:right="122"/>
        <w:jc w:val="both"/>
      </w:pPr>
      <w:r>
        <w:rPr>
          <w:color w:val="6E6158"/>
        </w:rPr>
        <w:t>new</w:t>
      </w:r>
      <w:r>
        <w:rPr>
          <w:color w:val="6E6158"/>
          <w:spacing w:val="22"/>
        </w:rPr>
        <w:t> </w:t>
      </w:r>
      <w:r>
        <w:rPr>
          <w:color w:val="6E6158"/>
        </w:rPr>
        <w:t>business</w:t>
      </w:r>
      <w:r>
        <w:rPr>
          <w:color w:val="6E6158"/>
          <w:spacing w:val="22"/>
        </w:rPr>
        <w:t> </w:t>
      </w:r>
      <w:r>
        <w:rPr>
          <w:color w:val="6E6158"/>
        </w:rPr>
        <w:t>pitches,</w:t>
      </w:r>
      <w:r>
        <w:rPr>
          <w:color w:val="6E6158"/>
          <w:spacing w:val="22"/>
        </w:rPr>
        <w:t> </w:t>
      </w:r>
      <w:r>
        <w:rPr>
          <w:color w:val="6E6158"/>
        </w:rPr>
        <w:t>strategic</w:t>
      </w:r>
      <w:r>
        <w:rPr>
          <w:color w:val="6E6158"/>
          <w:spacing w:val="22"/>
        </w:rPr>
        <w:t> </w:t>
      </w:r>
      <w:r>
        <w:rPr>
          <w:color w:val="6E6158"/>
        </w:rPr>
        <w:t>sponsorships,</w:t>
      </w:r>
      <w:r>
        <w:rPr>
          <w:color w:val="6E6158"/>
          <w:spacing w:val="22"/>
        </w:rPr>
        <w:t> </w:t>
      </w:r>
      <w:r>
        <w:rPr>
          <w:color w:val="6E6158"/>
        </w:rPr>
        <w:t>cross-selling</w:t>
      </w:r>
      <w:r>
        <w:rPr>
          <w:color w:val="6E6158"/>
          <w:spacing w:val="22"/>
        </w:rPr>
        <w:t> </w:t>
      </w:r>
      <w:r>
        <w:rPr>
          <w:color w:val="6E6158"/>
        </w:rPr>
        <w:t>programs,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client</w:t>
      </w:r>
      <w:r>
        <w:rPr>
          <w:color w:val="6E6158"/>
          <w:spacing w:val="22"/>
        </w:rPr>
        <w:t> </w:t>
      </w:r>
      <w:r>
        <w:rPr>
          <w:color w:val="6E6158"/>
        </w:rPr>
        <w:t>relations</w:t>
      </w:r>
      <w:r>
        <w:rPr>
          <w:color w:val="6E6158"/>
          <w:spacing w:val="22"/>
        </w:rPr>
        <w:t> </w:t>
      </w:r>
      <w:r>
        <w:rPr>
          <w:color w:val="6E6158"/>
        </w:rPr>
        <w:t>activities. In addition to developing marketing and business plans for the firm, offices, practice groups, and attorneys, he also assists Public Relations (PR) efforts.</w:t>
      </w:r>
    </w:p>
    <w:p>
      <w:pPr>
        <w:pStyle w:val="BodyText"/>
        <w:spacing w:line="292" w:lineRule="auto" w:before="192"/>
        <w:ind w:left="104" w:right="338"/>
      </w:pPr>
      <w:r>
        <w:rPr>
          <w:color w:val="6E6158"/>
        </w:rPr>
        <w:t>Brian started his career in public affairs, where he was involved in political </w:t>
      </w:r>
      <w:r>
        <w:rPr>
          <w:color w:val="6E6158"/>
        </w:rPr>
        <w:t>campaigns, advertising,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development.</w:t>
      </w:r>
      <w:r>
        <w:rPr>
          <w:color w:val="6E6158"/>
          <w:spacing w:val="12"/>
        </w:rPr>
        <w:t> </w:t>
      </w:r>
      <w:r>
        <w:rPr>
          <w:color w:val="6E6158"/>
        </w:rPr>
        <w:t>He</w:t>
      </w:r>
      <w:r>
        <w:rPr>
          <w:color w:val="6E6158"/>
          <w:spacing w:val="13"/>
        </w:rPr>
        <w:t> </w:t>
      </w:r>
      <w:r>
        <w:rPr>
          <w:color w:val="6E6158"/>
        </w:rPr>
        <w:t>ran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first</w:t>
      </w:r>
      <w:r>
        <w:rPr>
          <w:color w:val="6E6158"/>
          <w:spacing w:val="12"/>
        </w:rPr>
        <w:t> </w:t>
      </w:r>
      <w:r>
        <w:rPr>
          <w:color w:val="6E6158"/>
        </w:rPr>
        <w:t>political</w:t>
      </w:r>
      <w:r>
        <w:rPr>
          <w:color w:val="6E6158"/>
          <w:spacing w:val="13"/>
        </w:rPr>
        <w:t> </w:t>
      </w:r>
      <w:r>
        <w:rPr>
          <w:color w:val="6E6158"/>
        </w:rPr>
        <w:t>campaign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1999.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5" w:lineRule="auto" w:before="9"/>
        <w:ind w:left="104" w:right="338"/>
      </w:pPr>
      <w:r>
        <w:rPr>
          <w:color w:val="6E6158"/>
        </w:rPr>
        <w:t>campaign’s success led Brian to a job in Governor Kenny C. Guinn’s administration as the</w:t>
      </w:r>
      <w:r>
        <w:rPr>
          <w:color w:val="6E6158"/>
          <w:spacing w:val="40"/>
        </w:rPr>
        <w:t> </w:t>
      </w:r>
      <w:r>
        <w:rPr>
          <w:color w:val="6E6158"/>
        </w:rPr>
        <w:t>Director of Constituent Services. His achievements in that position led the administration to</w:t>
      </w:r>
      <w:r>
        <w:rPr>
          <w:color w:val="6E6158"/>
          <w:spacing w:val="40"/>
        </w:rPr>
        <w:t> </w:t>
      </w:r>
      <w:r>
        <w:rPr>
          <w:color w:val="6E6158"/>
        </w:rPr>
        <w:t>expand his role to advocate the Governor’s position with legislators and to work in the press</w:t>
      </w:r>
      <w:r>
        <w:rPr>
          <w:color w:val="6E6158"/>
          <w:spacing w:val="40"/>
        </w:rPr>
        <w:t> </w:t>
      </w:r>
      <w:r>
        <w:rPr>
          <w:color w:val="6E6158"/>
        </w:rPr>
        <w:t>secretary’s office. When the office created the Millennium Scholarship program, Brian was</w:t>
      </w:r>
      <w:r>
        <w:rPr>
          <w:color w:val="6E6158"/>
          <w:spacing w:val="40"/>
        </w:rPr>
        <w:t> </w:t>
      </w:r>
      <w:r>
        <w:rPr>
          <w:color w:val="6E6158"/>
        </w:rPr>
        <w:t>appointed to the steering committee to ensure that the program was successful.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305"/>
      </w:pPr>
      <w:r>
        <w:rPr>
          <w:color w:val="6E6158"/>
        </w:rPr>
        <w:t>Away from the office, Brian and his wife spend most of their weekends supporting their two girls’</w:t>
      </w:r>
      <w:r>
        <w:rPr>
          <w:color w:val="6E6158"/>
          <w:spacing w:val="40"/>
        </w:rPr>
        <w:t> </w:t>
      </w:r>
      <w:r>
        <w:rPr>
          <w:color w:val="6E6158"/>
        </w:rPr>
        <w:t>activities, including Lacrosse and dance competitions. An avid cyclist and sports fanatic, Brian</w:t>
      </w:r>
      <w:r>
        <w:rPr>
          <w:color w:val="6E6158"/>
          <w:spacing w:val="40"/>
        </w:rPr>
        <w:t> </w:t>
      </w:r>
      <w:r>
        <w:rPr>
          <w:color w:val="6E6158"/>
        </w:rPr>
        <w:t>likes to indulge in all that Las Vegas has to offer, such as world-class concerts, sporting events,</w:t>
      </w:r>
      <w:r>
        <w:rPr>
          <w:color w:val="6E6158"/>
          <w:spacing w:val="80"/>
        </w:rPr>
        <w:t> </w:t>
      </w:r>
      <w:r>
        <w:rPr>
          <w:color w:val="6E6158"/>
        </w:rPr>
        <w:t>and fine foods.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46"/>
        <w:ind w:left="609" w:right="2946" w:hanging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152548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657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1223708</wp:posOffset>
                </wp:positionH>
                <wp:positionV relativeFrom="paragraph">
                  <wp:posOffset>333403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6.252281pt;width:1.65pt;height:1.65pt;mso-position-horizontal-relative:page;mso-position-vertical-relative:paragraph;z-index:15729664" id="docshape15" coordorigin="1927,525" coordsize="33,33" path="m1948,558l1939,558,1935,556,1929,550,1927,546,1927,537,1929,533,1935,527,1939,525,1948,525,1952,527,1958,533,1960,537,1960,541,1960,546,1958,550,1952,556,1948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 of Business Administration, University of Nevada, </w:t>
      </w:r>
      <w:r>
        <w:rPr>
          <w:color w:val="6E6158"/>
        </w:rPr>
        <w:t>Reno Beta Gamma Sigma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143287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505pt;width:1.65pt;height:1.65pt;mso-position-horizontal-relative:page;mso-position-vertical-relative:paragraph;z-index:15730176" id="docshape16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Bachelor’s</w:t>
      </w:r>
      <w:r>
        <w:rPr>
          <w:color w:val="6E6158"/>
          <w:spacing w:val="15"/>
        </w:rPr>
        <w:t> </w:t>
      </w:r>
      <w:r>
        <w:rPr>
          <w:color w:val="6E6158"/>
        </w:rPr>
        <w:t>Degree,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Nevada,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Reno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517pt;width:1.65pt;height:1.65pt;mso-position-horizontal-relative:page;mso-position-vertical-relative:paragraph;z-index:15730688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“Professional Growth &amp; Development at Fennemore,” Fenn Talks Podcast, </w:t>
      </w:r>
      <w:r>
        <w:rPr>
          <w:color w:val="6E6158"/>
        </w:rPr>
        <w:t>August 12, 2021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3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152758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223pt;width:1.65pt;height:1.65pt;mso-position-horizontal-relative:page;mso-position-vertical-relative:paragraph;z-index:15731200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411124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1971pt;width:1.65pt;height:1.65pt;mso-position-horizontal-relative:page;mso-position-vertical-relative:paragraph;z-index:15731712" id="docshape19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669489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5721pt;width:1.65pt;height:1.65pt;mso-position-horizontal-relative:page;mso-position-vertical-relative:paragraph;z-index:15732224" id="docshape20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Southern Nevada Disciplinary Board, State Bar of Nevada, January 2021-Present Member, West Virtual Chapter, Legal Marketing Association (LMA), Past – Chair, 2020-Present Board of Directors, Nevada Rise Academy, 2024-Present</w:t>
      </w:r>
    </w:p>
    <w:p>
      <w:pPr>
        <w:pStyle w:val="BodyText"/>
        <w:spacing w:line="427" w:lineRule="auto"/>
        <w:ind w:left="356" w:right="29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57899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59019pt;width:1.65pt;height:1.65pt;mso-position-horizontal-relative:page;mso-position-vertical-relative:paragraph;z-index:15732736" id="docshape21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321432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9643pt;width:1.65pt;height:1.65pt;mso-position-horizontal-relative:page;mso-position-vertical-relative:paragraph;z-index:15733248" id="docshape22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Fennemore Craig Foundation, March 2015-</w:t>
      </w:r>
      <w:r>
        <w:rPr>
          <w:color w:val="6E6158"/>
        </w:rPr>
        <w:t>Present Member, American Marketing Association, 2023-Present</w:t>
      </w:r>
    </w:p>
    <w:p>
      <w:pPr>
        <w:pStyle w:val="BodyText"/>
        <w:spacing w:line="420" w:lineRule="auto"/>
        <w:ind w:left="356" w:right="3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53182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87562pt;width:1.65pt;height:1.65pt;mso-position-horizontal-relative:page;mso-position-vertical-relative:paragraph;z-index:15733760" id="docshape23" coordorigin="1675,84" coordsize="33,33" path="m1696,116l1687,116,1683,115,1676,108,1675,105,1675,96,1676,92,1683,85,1687,84,1696,84,1699,85,1706,92,1707,96,1707,100,1707,105,1706,108,1699,115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311547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31311pt;width:1.65pt;height:1.65pt;mso-position-horizontal-relative:page;mso-position-vertical-relative:paragraph;z-index:15734272" id="docshape24" coordorigin="1675,491" coordsize="33,33" path="m1696,523l1687,523,1683,522,1676,515,1675,511,1675,502,1676,499,1683,492,1687,491,1696,491,1699,492,1706,499,1707,502,1707,507,1707,511,1706,515,1699,522,1696,5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Chair, Board of Directors, Grants Committee, Nevada Volunteers, June 2005-2021 Kentucky Colonel, Commissioned by Governor Paul Patton, 2000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57340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14968pt;width:1.65pt;height:1.65pt;mso-position-horizontal-relative:page;mso-position-vertical-relative:paragraph;z-index:15734784" id="docshape25" coordorigin="1675,90" coordsize="33,33" path="m1696,123l1687,123,1683,121,1676,115,1675,111,1675,102,1676,98,1683,92,1687,90,1696,90,1699,92,1706,98,1707,102,1707,107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Eagle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Scout</w:t>
      </w:r>
    </w:p>
    <w:p>
      <w:pPr>
        <w:pStyle w:val="BodyText"/>
        <w:spacing w:before="37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152958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98pt;width:1.65pt;height:1.65pt;mso-position-horizontal-relative:page;mso-position-vertical-relative:paragraph;z-index:15735296" id="docshape2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brian-catlett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bcatlet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2025-01-15T15:54:43Z</dcterms:created>
  <dcterms:modified xsi:type="dcterms:W3CDTF">2025-01-15T15:54:43Z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ConvertAPI</vt:lpwstr>
  </property>
</Properties>
</file>