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472630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4726305"/>
                          <a:chExt cx="6066790" cy="47263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52060"/>
                            <a:ext cx="606679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66790" h="1318260">
                                <a:moveTo>
                                  <a:pt x="6066424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66424" y="0"/>
                                </a:lnTo>
                                <a:lnTo>
                                  <a:pt x="6066424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833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3212" y="268700"/>
                            <a:ext cx="3033395" cy="288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83535">
                                <a:moveTo>
                                  <a:pt x="3033212" y="2883360"/>
                                </a:moveTo>
                                <a:lnTo>
                                  <a:pt x="0" y="288336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8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98180" y="763308"/>
                            <a:ext cx="17164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JESSICA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TINEO</w:t>
                              </w:r>
                            </w:p>
                            <w:p>
                              <w:pPr>
                                <w:spacing w:before="39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Jessica</w:t>
                                </w:r>
                                <w:r>
                                  <w:rPr>
                                    <w:color w:val="FFFFFF"/>
                                    <w:spacing w:val="5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Tineo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66450" y="1916467"/>
                            <a:ext cx="1779905" cy="293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602.916.5000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71447" y="2490038"/>
                            <a:ext cx="13696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jtineo@fennemorelaw.com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67345" y="3580695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564807" y="3745695"/>
                            <a:ext cx="295338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Integrity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doing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right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thing,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even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one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watching.</w:t>
                              </w:r>
                            </w:p>
                            <w:p>
                              <w:pPr>
                                <w:spacing w:before="89"/>
                                <w:ind w:left="195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C.S.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Lewis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9182" y="4538111"/>
                            <a:ext cx="10852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JESSICA</w:t>
                              </w:r>
                              <w:r>
                                <w:rPr>
                                  <w:b/>
                                  <w:color w:val="002E6B"/>
                                  <w:spacing w:val="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4"/>
                                  <w:sz w:val="24"/>
                                </w:rPr>
                                <w:t>TINEO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854851" y="3580695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372.15pt;mso-position-horizontal-relative:page;mso-position-vertical-relative:page;z-index:15728640" id="docshapegroup1" coordorigin="1341,560" coordsize="9554,7443">
                <v:rect style="position:absolute;left:1341;top:5523;width:9554;height:2076" id="docshape2" filled="true" fillcolor="#002e6d" stroked="false">
                  <v:fill type="solid"/>
                </v:rect>
                <v:shape style="position:absolute;left:1341;top:560;width:2165;height:424" type="#_x0000_t75" id="docshape3" href="https://www.fennemorelaw.com/" stroked="false">
                  <v:imagedata r:id="rId5" o:title=""/>
                </v:shape>
                <v:shape style="position:absolute;left:1341;top:983;width:4777;height:4541" type="#_x0000_t75" id="docshape4" stroked="false">
                  <v:imagedata r:id="rId7" o:title=""/>
                </v:shape>
                <v:rect style="position:absolute;left:6117;top:983;width:4777;height:4541" id="docshape5" filled="true" fillcolor="#262424" stroked="false">
                  <v:fill type="solid"/>
                </v:rect>
                <v:shape style="position:absolute;left:7118;top:2716;width:2775;height:505" id="docshape6" coordorigin="7119,2716" coordsize="2775,505" path="m9894,3213l7119,3213,7119,3221,9894,3221,9894,3213xm9894,2716l7119,2716,7119,2725,9894,2725,9894,271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165;top:1762;width:270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JESSICA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TINEO</w:t>
                        </w:r>
                      </w:p>
                      <w:p>
                        <w:pPr>
                          <w:spacing w:before="39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Jessica</w:t>
                          </w:r>
                          <w:r>
                            <w:rPr>
                              <w:color w:val="FFFFFF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Tineo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5;top:3578;width:2803;height:462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602.916.5000</w:t>
                        </w:r>
                      </w:p>
                    </w:txbxContent>
                  </v:textbox>
                  <w10:wrap type="none"/>
                </v:shape>
                <v:shape style="position:absolute;left:7437;top:4481;width:2157;height:200" type="#_x0000_t202" id="docshape9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jtineo@fennemorelaw.com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9;top:6198;width:752;height:1786" type="#_x0000_t202" id="docshape10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805;top:6458;width:4651;height:485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Integrity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doing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right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thing,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even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one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watching.</w:t>
                        </w:r>
                      </w:p>
                      <w:p>
                        <w:pPr>
                          <w:spacing w:before="89"/>
                          <w:ind w:left="195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C.S.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Lewis</w:t>
                        </w:r>
                      </w:p>
                    </w:txbxContent>
                  </v:textbox>
                  <w10:wrap type="none"/>
                </v:shape>
                <v:shape style="position:absolute;left:1544;top:7706;width:1709;height:296" type="#_x0000_t202" id="docshape12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JESSICA</w:t>
                        </w:r>
                        <w:r>
                          <w:rPr>
                            <w:b/>
                            <w:color w:val="002E6B"/>
                            <w:spacing w:val="10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4"/>
                            <w:sz w:val="24"/>
                          </w:rPr>
                          <w:t>TINEO</w:t>
                        </w:r>
                      </w:p>
                    </w:txbxContent>
                  </v:textbox>
                  <w10:wrap type="none"/>
                </v:shape>
                <v:shape style="position:absolute;left:8986;top:6198;width:725;height:1786" type="#_x0000_t202" id="docshape13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59"/>
        <w:rPr>
          <w:rFonts w:ascii="Times New Roman"/>
        </w:rPr>
      </w:pPr>
    </w:p>
    <w:p>
      <w:pPr>
        <w:pStyle w:val="BodyText"/>
        <w:spacing w:line="302" w:lineRule="auto" w:before="1"/>
        <w:ind w:left="104" w:right="309"/>
      </w:pPr>
      <w:r>
        <w:rPr>
          <w:color w:val="6E6158"/>
        </w:rPr>
        <w:t>Jessica Tineo is a paralegal in the business litigation department in our Phoenix office where her</w:t>
      </w:r>
      <w:r>
        <w:rPr>
          <w:color w:val="6E6158"/>
          <w:spacing w:val="40"/>
        </w:rPr>
        <w:t> </w:t>
      </w:r>
      <w:r>
        <w:rPr>
          <w:color w:val="6E6158"/>
        </w:rPr>
        <w:t>work</w:t>
      </w:r>
      <w:r>
        <w:rPr>
          <w:color w:val="6E6158"/>
          <w:spacing w:val="40"/>
        </w:rPr>
        <w:t> </w:t>
      </w:r>
      <w:r>
        <w:rPr>
          <w:color w:val="6E6158"/>
        </w:rPr>
        <w:t>encompasses</w:t>
      </w:r>
      <w:r>
        <w:rPr>
          <w:color w:val="6E6158"/>
          <w:spacing w:val="40"/>
        </w:rPr>
        <w:t> </w:t>
      </w:r>
      <w:r>
        <w:rPr>
          <w:color w:val="6E6158"/>
        </w:rPr>
        <w:t>database</w:t>
      </w:r>
      <w:r>
        <w:rPr>
          <w:color w:val="6E6158"/>
          <w:spacing w:val="40"/>
        </w:rPr>
        <w:t> </w:t>
      </w:r>
      <w:r>
        <w:rPr>
          <w:color w:val="6E6158"/>
        </w:rPr>
        <w:t>management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large</w:t>
      </w:r>
      <w:r>
        <w:rPr>
          <w:color w:val="6E6158"/>
          <w:spacing w:val="40"/>
        </w:rPr>
        <w:t> </w:t>
      </w:r>
      <w:r>
        <w:rPr>
          <w:color w:val="6E6158"/>
        </w:rPr>
        <w:t>document</w:t>
      </w:r>
      <w:r>
        <w:rPr>
          <w:color w:val="6E6158"/>
          <w:spacing w:val="40"/>
        </w:rPr>
        <w:t> </w:t>
      </w:r>
      <w:r>
        <w:rPr>
          <w:color w:val="6E6158"/>
        </w:rPr>
        <w:t>intensive</w:t>
      </w:r>
      <w:r>
        <w:rPr>
          <w:color w:val="6E6158"/>
          <w:spacing w:val="40"/>
        </w:rPr>
        <w:t> </w:t>
      </w:r>
      <w:r>
        <w:rPr>
          <w:color w:val="6E6158"/>
        </w:rPr>
        <w:t>cases,</w:t>
      </w:r>
      <w:r>
        <w:rPr>
          <w:color w:val="6E6158"/>
          <w:spacing w:val="40"/>
        </w:rPr>
        <w:t> </w:t>
      </w:r>
      <w:r>
        <w:rPr>
          <w:color w:val="6E6158"/>
        </w:rPr>
        <w:t>document</w:t>
      </w:r>
    </w:p>
    <w:p>
      <w:pPr>
        <w:pStyle w:val="BodyText"/>
        <w:spacing w:line="292" w:lineRule="auto"/>
        <w:ind w:left="104" w:right="309"/>
      </w:pPr>
      <w:r>
        <w:rPr>
          <w:color w:val="6E6158"/>
        </w:rPr>
        <w:t>analysis, deposition and trial preparation, and all phases of discovery. Her legal experience</w:t>
      </w:r>
      <w:r>
        <w:rPr>
          <w:color w:val="6E6158"/>
          <w:spacing w:val="40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working</w:t>
      </w:r>
      <w:r>
        <w:rPr>
          <w:color w:val="6E6158"/>
          <w:spacing w:val="15"/>
        </w:rPr>
        <w:t> </w:t>
      </w:r>
      <w:r>
        <w:rPr>
          <w:color w:val="6E6158"/>
        </w:rPr>
        <w:t>on</w:t>
      </w:r>
      <w:r>
        <w:rPr>
          <w:color w:val="6E6158"/>
          <w:spacing w:val="15"/>
        </w:rPr>
        <w:t> </w:t>
      </w:r>
      <w:r>
        <w:rPr>
          <w:color w:val="6E6158"/>
        </w:rPr>
        <w:t>matters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areas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insurance</w:t>
      </w:r>
      <w:r>
        <w:rPr>
          <w:color w:val="6E6158"/>
          <w:spacing w:val="15"/>
        </w:rPr>
        <w:t> </w:t>
      </w:r>
      <w:r>
        <w:rPr>
          <w:color w:val="6E6158"/>
        </w:rPr>
        <w:t>defense,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civil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commercial</w:t>
      </w:r>
    </w:p>
    <w:p>
      <w:pPr>
        <w:pStyle w:val="BodyText"/>
        <w:spacing w:line="292" w:lineRule="auto"/>
        <w:ind w:left="104" w:right="309"/>
      </w:pPr>
      <w:r>
        <w:rPr>
          <w:color w:val="6E6158"/>
        </w:rPr>
        <w:t>litigation, business and transactional law with specialized knowledge in insurance bad faith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coverage, general liability defense and health care compliance.</w:t>
      </w:r>
    </w:p>
    <w:p>
      <w:pPr>
        <w:pStyle w:val="BodyText"/>
        <w:spacing w:line="292" w:lineRule="auto" w:before="196"/>
        <w:ind w:left="104" w:right="576"/>
        <w:jc w:val="both"/>
      </w:pPr>
      <w:r>
        <w:rPr>
          <w:color w:val="6E6158"/>
        </w:rPr>
        <w:t>Jessica has worked in the legal industry for over 17 years, and began her career as a legal assistant</w:t>
      </w:r>
      <w:r>
        <w:rPr>
          <w:color w:val="6E6158"/>
          <w:spacing w:val="13"/>
        </w:rPr>
        <w:t> </w:t>
      </w:r>
      <w:r>
        <w:rPr>
          <w:color w:val="6E6158"/>
        </w:rPr>
        <w:t>specializing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insurance</w:t>
      </w:r>
      <w:r>
        <w:rPr>
          <w:color w:val="6E6158"/>
          <w:spacing w:val="14"/>
        </w:rPr>
        <w:t> </w:t>
      </w:r>
      <w:r>
        <w:rPr>
          <w:color w:val="6E6158"/>
        </w:rPr>
        <w:t>defense,</w:t>
      </w:r>
      <w:r>
        <w:rPr>
          <w:color w:val="6E6158"/>
          <w:spacing w:val="13"/>
        </w:rPr>
        <w:t> </w:t>
      </w:r>
      <w:r>
        <w:rPr>
          <w:color w:val="6E6158"/>
        </w:rPr>
        <w:t>general</w:t>
      </w:r>
      <w:r>
        <w:rPr>
          <w:color w:val="6E6158"/>
          <w:spacing w:val="14"/>
        </w:rPr>
        <w:t> </w:t>
      </w:r>
      <w:r>
        <w:rPr>
          <w:color w:val="6E6158"/>
        </w:rPr>
        <w:t>civil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as</w:t>
      </w:r>
    </w:p>
    <w:p>
      <w:pPr>
        <w:pStyle w:val="BodyText"/>
        <w:spacing w:line="292" w:lineRule="auto" w:before="10"/>
        <w:ind w:left="104" w:right="472"/>
        <w:jc w:val="both"/>
      </w:pPr>
      <w:r>
        <w:rPr>
          <w:color w:val="6E6158"/>
        </w:rPr>
        <w:t>business and transactional law. Jessica’s continuous desire to learn inspired her to become a paralegal and seek out new challenges. The most satisfying aspect of her work is being a life- long learner, and helping our clients achieve a favorable outcome.</w:t>
      </w:r>
    </w:p>
    <w:p>
      <w:pPr>
        <w:pStyle w:val="BodyText"/>
        <w:spacing w:line="302" w:lineRule="auto" w:before="197"/>
        <w:ind w:left="104" w:right="309"/>
      </w:pPr>
      <w:r>
        <w:rPr>
          <w:color w:val="6E6158"/>
        </w:rPr>
        <w:t>Outside of work, she enjoys spending time with her family, and dog, Vegas.</w:t>
      </w:r>
      <w:r>
        <w:rPr>
          <w:color w:val="6E6158"/>
          <w:spacing w:val="74"/>
        </w:rPr>
        <w:t> </w:t>
      </w:r>
      <w:r>
        <w:rPr>
          <w:color w:val="6E6158"/>
        </w:rPr>
        <w:t>Jessica is also enticed by good food and retail therapy.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46"/>
        <w:ind w:left="356" w:right="24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152485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8"/>
                              </a:moveTo>
                              <a:lnTo>
                                <a:pt x="7480" y="20668"/>
                              </a:lnTo>
                              <a:lnTo>
                                <a:pt x="5044" y="19659"/>
                              </a:lnTo>
                              <a:lnTo>
                                <a:pt x="1009" y="15623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9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3"/>
                              </a:lnTo>
                              <a:lnTo>
                                <a:pt x="15624" y="19659"/>
                              </a:lnTo>
                              <a:lnTo>
                                <a:pt x="13188" y="2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6766pt;width:1.65pt;height:1.65pt;mso-position-horizontal-relative:page;mso-position-vertical-relative:paragraph;z-index:15729152" id="docshape14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410851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8"/>
                              </a:moveTo>
                              <a:lnTo>
                                <a:pt x="7480" y="20668"/>
                              </a:lnTo>
                              <a:lnTo>
                                <a:pt x="5044" y="19659"/>
                              </a:lnTo>
                              <a:lnTo>
                                <a:pt x="1009" y="15623"/>
                              </a:lnTo>
                              <a:lnTo>
                                <a:pt x="0" y="13187"/>
                              </a:lnTo>
                              <a:lnTo>
                                <a:pt x="0" y="7480"/>
                              </a:lnTo>
                              <a:lnTo>
                                <a:pt x="1009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7"/>
                              </a:lnTo>
                              <a:lnTo>
                                <a:pt x="19660" y="15623"/>
                              </a:lnTo>
                              <a:lnTo>
                                <a:pt x="15624" y="19659"/>
                              </a:lnTo>
                              <a:lnTo>
                                <a:pt x="13188" y="2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350517pt;width:1.65pt;height:1.65pt;mso-position-horizontal-relative:page;mso-position-vertical-relative:paragraph;z-index:15729664" id="docshape15" coordorigin="1675,647" coordsize="33,33" path="m1696,680l1687,680,1683,678,1676,672,1675,668,1675,659,1676,655,1683,649,1687,647,1696,647,1699,649,1706,655,1707,659,1707,663,1707,668,1706,672,1699,678,1696,6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A.S. and Paralegal Certificate, Rio Salado Community </w:t>
      </w:r>
      <w:r>
        <w:rPr>
          <w:color w:val="6E6158"/>
        </w:rPr>
        <w:t>College</w:t>
      </w:r>
      <w:r>
        <w:rPr>
          <w:color w:val="6E6158"/>
        </w:rPr>
        <w:t> Paralegal Certificate, University of Arkansas at Little Rock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152781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8"/>
                              </a:moveTo>
                              <a:lnTo>
                                <a:pt x="7480" y="20668"/>
                              </a:lnTo>
                              <a:lnTo>
                                <a:pt x="5044" y="19659"/>
                              </a:lnTo>
                              <a:lnTo>
                                <a:pt x="1009" y="15623"/>
                              </a:lnTo>
                              <a:lnTo>
                                <a:pt x="0" y="13187"/>
                              </a:lnTo>
                              <a:lnTo>
                                <a:pt x="0" y="7480"/>
                              </a:lnTo>
                              <a:lnTo>
                                <a:pt x="1009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7"/>
                              </a:lnTo>
                              <a:lnTo>
                                <a:pt x="19660" y="15623"/>
                              </a:lnTo>
                              <a:lnTo>
                                <a:pt x="15624" y="19659"/>
                              </a:lnTo>
                              <a:lnTo>
                                <a:pt x="13188" y="2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3003pt;width:1.65pt;height:1.65pt;mso-position-horizontal-relative:page;mso-position-vertical-relative:paragraph;z-index:15730176" id="docshape16" coordorigin="1675,241" coordsize="33,33" path="m1696,273l1687,273,1683,272,1676,265,1675,261,1675,252,1676,249,1683,242,1687,241,1696,241,1699,242,1706,249,1707,252,1707,257,1707,261,1706,265,1699,272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Award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Excellence,</w:t>
      </w:r>
      <w:r>
        <w:rPr>
          <w:color w:val="6E6158"/>
          <w:spacing w:val="11"/>
        </w:rPr>
        <w:t> </w:t>
      </w:r>
      <w:r>
        <w:rPr>
          <w:color w:val="6E6158"/>
        </w:rPr>
        <w:t>USAA</w:t>
      </w:r>
      <w:r>
        <w:rPr>
          <w:color w:val="6E6158"/>
          <w:spacing w:val="11"/>
        </w:rPr>
        <w:t> </w:t>
      </w:r>
      <w:r>
        <w:rPr>
          <w:color w:val="6E6158"/>
        </w:rPr>
        <w:t>Enterprise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8"/>
        <w:ind w:left="356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115609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8"/>
                              </a:moveTo>
                              <a:lnTo>
                                <a:pt x="7480" y="20668"/>
                              </a:lnTo>
                              <a:lnTo>
                                <a:pt x="5044" y="19659"/>
                              </a:lnTo>
                              <a:lnTo>
                                <a:pt x="1009" y="15623"/>
                              </a:lnTo>
                              <a:lnTo>
                                <a:pt x="0" y="13187"/>
                              </a:lnTo>
                              <a:lnTo>
                                <a:pt x="0" y="7480"/>
                              </a:lnTo>
                              <a:lnTo>
                                <a:pt x="1009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7"/>
                              </a:lnTo>
                              <a:lnTo>
                                <a:pt x="19660" y="15623"/>
                              </a:lnTo>
                              <a:lnTo>
                                <a:pt x="15624" y="19659"/>
                              </a:lnTo>
                              <a:lnTo>
                                <a:pt x="13188" y="206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103134pt;width:1.65pt;height:1.65pt;mso-position-horizontal-relative:page;mso-position-vertical-relative:paragraph;z-index:15730688" id="docshape17" coordorigin="1675,182" coordsize="33,33" path="m1696,215l1687,215,1683,213,1676,207,1675,203,1675,194,1676,190,1683,184,1687,182,1696,182,1699,184,1706,190,1707,194,1707,198,1707,203,1706,207,1699,213,1696,2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people/professionals/jessica-tineo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jtine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2025-01-02T06:31:11Z</dcterms:created>
  <dcterms:modified xsi:type="dcterms:W3CDTF">2025-01-02T06:31:11Z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LastSaved">
    <vt:filetime>2025-01-02T00:00:00Z</vt:filetime>
  </property>
  <property fmtid="{D5CDD505-2E9C-101B-9397-08002B2CF9AE}" pid="4" name="Producer">
    <vt:lpwstr>ConvertAPI</vt:lpwstr>
  </property>
</Properties>
</file>