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53" w:right="751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LESLIE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BRYAN HART</w:t>
                              </w:r>
                            </w:p>
                            <w:p>
                              <w:pPr>
                                <w:spacing w:before="48"/>
                                <w:ind w:left="753" w:right="75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53" w:right="7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53" w:right="7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775.788.2229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53" w:right="7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lhart@fennemorelaw.com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53" w:right="751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LESLIE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BRYAN HART</w:t>
                        </w:r>
                      </w:p>
                      <w:p>
                        <w:pPr>
                          <w:spacing w:before="48"/>
                          <w:ind w:left="753" w:right="75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53" w:right="753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53" w:right="753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775.788.2229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753" w:right="753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lhart@fennemorelaw.com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002E6B"/>
        </w:rPr>
        <w:t>LESLIE</w:t>
      </w:r>
      <w:r>
        <w:rPr>
          <w:color w:val="002E6B"/>
          <w:spacing w:val="8"/>
        </w:rPr>
        <w:t> </w:t>
      </w:r>
      <w:r>
        <w:rPr>
          <w:color w:val="002E6B"/>
        </w:rPr>
        <w:t>BRYAN</w:t>
      </w:r>
      <w:r>
        <w:rPr>
          <w:color w:val="002E6B"/>
          <w:spacing w:val="8"/>
        </w:rPr>
        <w:t> </w:t>
      </w:r>
      <w:r>
        <w:rPr>
          <w:color w:val="002E6B"/>
          <w:spacing w:val="-4"/>
        </w:rPr>
        <w:t>HART</w:t>
      </w:r>
    </w:p>
    <w:p>
      <w:pPr>
        <w:pStyle w:val="BodyText"/>
        <w:spacing w:line="302" w:lineRule="auto" w:before="147"/>
        <w:ind w:left="104" w:right="611"/>
      </w:pPr>
      <w:r>
        <w:rPr>
          <w:color w:val="6E6158"/>
        </w:rPr>
        <w:t>Leslie practices litigation in state and federal court with an emphasis on disputes </w:t>
      </w:r>
      <w:r>
        <w:rPr>
          <w:color w:val="6E6158"/>
        </w:rPr>
        <w:t>involving contract litigation, and disputes between lenders and borrowers.</w:t>
      </w:r>
    </w:p>
    <w:p>
      <w:pPr>
        <w:pStyle w:val="BodyText"/>
        <w:spacing w:line="292" w:lineRule="auto" w:before="186"/>
        <w:ind w:left="104" w:right="611"/>
      </w:pPr>
      <w:r>
        <w:rPr>
          <w:color w:val="6E6158"/>
        </w:rPr>
        <w:t>Leslie’s</w:t>
      </w:r>
      <w:r>
        <w:rPr>
          <w:color w:val="6E6158"/>
          <w:spacing w:val="12"/>
        </w:rPr>
        <w:t> </w:t>
      </w:r>
      <w:r>
        <w:rPr>
          <w:color w:val="6E6158"/>
        </w:rPr>
        <w:t>practice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</w:rPr>
        <w:t>are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variety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fields,</w:t>
      </w:r>
      <w:r>
        <w:rPr>
          <w:color w:val="6E6158"/>
          <w:spacing w:val="12"/>
        </w:rPr>
        <w:t> </w:t>
      </w:r>
      <w:r>
        <w:rPr>
          <w:color w:val="6E6158"/>
        </w:rPr>
        <w:t>which</w:t>
      </w:r>
      <w:r>
        <w:rPr>
          <w:color w:val="6E6158"/>
          <w:spacing w:val="12"/>
        </w:rPr>
        <w:t> </w:t>
      </w:r>
      <w:r>
        <w:rPr>
          <w:color w:val="6E6158"/>
        </w:rPr>
        <w:t>means</w:t>
      </w:r>
      <w:r>
        <w:rPr>
          <w:color w:val="6E6158"/>
          <w:spacing w:val="12"/>
        </w:rPr>
        <w:t> </w:t>
      </w: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every</w:t>
      </w:r>
      <w:r>
        <w:rPr>
          <w:color w:val="6E6158"/>
          <w:spacing w:val="12"/>
        </w:rPr>
        <w:t> </w:t>
      </w:r>
      <w:r>
        <w:rPr>
          <w:color w:val="6E6158"/>
        </w:rPr>
        <w:t>case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client is another opportunity for her to learn about a new industry or business. She savors that variety,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ability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work</w:t>
      </w:r>
      <w:r>
        <w:rPr>
          <w:color w:val="6E6158"/>
          <w:spacing w:val="24"/>
        </w:rPr>
        <w:t> </w:t>
      </w:r>
      <w:r>
        <w:rPr>
          <w:color w:val="6E6158"/>
        </w:rPr>
        <w:t>with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guide</w:t>
      </w:r>
      <w:r>
        <w:rPr>
          <w:color w:val="6E6158"/>
          <w:spacing w:val="24"/>
        </w:rPr>
        <w:t> </w:t>
      </w:r>
      <w:r>
        <w:rPr>
          <w:color w:val="6E6158"/>
        </w:rPr>
        <w:t>them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solutions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their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issues.</w:t>
      </w:r>
    </w:p>
    <w:p>
      <w:pPr>
        <w:pStyle w:val="BodyText"/>
        <w:spacing w:line="292" w:lineRule="auto" w:before="205"/>
        <w:ind w:left="104" w:right="611"/>
      </w:pPr>
      <w:r>
        <w:rPr>
          <w:color w:val="6E6158"/>
        </w:rPr>
        <w:t>On the weekends, Leslie spends time with her family, roots for the University of Nevada, and hikes</w:t>
      </w:r>
      <w:r>
        <w:rPr>
          <w:color w:val="6E6158"/>
          <w:spacing w:val="40"/>
        </w:rPr>
        <w:t> </w:t>
      </w:r>
      <w:r>
        <w:rPr>
          <w:color w:val="6E6158"/>
        </w:rPr>
        <w:t>and bikes in the mountains around Reno.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52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152515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10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416048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731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Santa Clara University School of </w:t>
      </w:r>
      <w:r>
        <w:rPr>
          <w:color w:val="6E6158"/>
        </w:rPr>
        <w:t>Law</w:t>
      </w:r>
      <w:r>
        <w:rPr>
          <w:color w:val="6E6158"/>
        </w:rPr>
        <w:t> B.A., Arizona State University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  <w:spacing w:line="427" w:lineRule="auto"/>
        <w:ind w:right="7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59354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3605pt;width:1.65pt;height:1.65pt;mso-position-horizontal-relative:page;mso-position-vertical-relative:paragraph;z-index:15730176" id="docshape9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322887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4229pt;width:1.65pt;height:1.65pt;mso-position-horizontal-relative:page;mso-position-vertical-relative:paragraph;z-index:15730688" id="docshape10" coordorigin="1675,508" coordsize="33,33" path="m1696,541l1687,541,1683,539,1676,533,1675,529,1675,520,1676,516,1683,510,1687,508,1696,508,1699,510,1706,516,1707,520,1707,525,1707,529,1706,533,1699,539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 Litigation</w:t>
      </w:r>
    </w:p>
    <w:p>
      <w:pPr>
        <w:pStyle w:val="BodyText"/>
        <w:spacing w:line="420" w:lineRule="auto"/>
        <w:ind w:right="6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54637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2148pt;width:1.65pt;height:1.65pt;mso-position-horizontal-relative:page;mso-position-vertical-relative:paragraph;z-index:15731200" id="docshape11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313002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5897pt;width:1.65pt;height:1.65pt;mso-position-horizontal-relative:page;mso-position-vertical-relative:paragraph;z-index:15731712" id="docshape12" coordorigin="1675,493" coordsize="33,33" path="m1696,525l1687,525,1683,524,1676,518,1675,514,1675,505,1676,501,1683,495,1687,493,1696,493,1699,495,1706,501,1707,505,1707,509,1707,514,1706,518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and Estates </w:t>
      </w:r>
      <w:r>
        <w:rPr>
          <w:color w:val="6E6158"/>
        </w:rPr>
        <w:t>Litigation Business Litigation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7"/>
        <w:ind w:left="356" w:right="61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157802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412pt;width:1.65pt;height:1.65pt;mso-position-horizontal-relative:page;mso-position-vertical-relative:paragraph;z-index:15732224" id="docshape13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Lawyer of the Year, Litigation – Labor and Employment, 2018 and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line="288" w:lineRule="auto" w:before="121"/>
        <w:ind w:right="6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141082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8868pt;width:1.65pt;height:1.65pt;mso-position-horizontal-relative:page;mso-position-vertical-relative:paragraph;z-index:15732736" id="docshape14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Commercial Litigation; Commercial Transactions/UCC Law; Litigation</w:t>
      </w:r>
      <w:r>
        <w:rPr>
          <w:color w:val="6E6158"/>
          <w:spacing w:val="15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</w:rPr>
        <w:t>Banking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Finance;</w:t>
      </w:r>
      <w:r>
        <w:rPr>
          <w:color w:val="6E6158"/>
          <w:spacing w:val="15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</w:rPr>
        <w:t>Labor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Employment;</w:t>
      </w:r>
      <w:r>
        <w:rPr>
          <w:color w:val="6E6158"/>
          <w:spacing w:val="15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Estate,</w:t>
      </w:r>
    </w:p>
    <w:p>
      <w:pPr>
        <w:pStyle w:val="BodyText"/>
        <w:spacing w:after="0" w:line="288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>
          <w:color w:val="6E6158"/>
        </w:rPr>
        <w:t>2013-</w:t>
      </w:r>
      <w:r>
        <w:rPr>
          <w:color w:val="6E6158"/>
          <w:spacing w:val="-4"/>
        </w:rPr>
        <w:t>2025</w:t>
      </w:r>
    </w:p>
    <w:p>
      <w:pPr>
        <w:spacing w:line="405" w:lineRule="auto" w:before="167"/>
        <w:ind w:left="356" w:right="370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3248" id="docshape1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454371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777302pt;width:1.65pt;height:1.65pt;mso-position-horizontal-relative:page;mso-position-vertical-relative:paragraph;z-index:15733760" id="docshape16" coordorigin="1675,716" coordsize="33,33" path="m1696,748l1687,748,1683,747,1676,740,1675,736,1675,727,1676,723,1683,717,1687,716,1696,716,1699,717,1706,723,1707,727,1707,732,1707,736,1706,740,1699,747,1696,7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2020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2015-2018</w:t>
      </w:r>
    </w:p>
    <w:p>
      <w:pPr>
        <w:spacing w:line="238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61486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41462pt;width:1.65pt;height:1.65pt;mso-position-horizontal-relative:page;mso-position-vertical-relative:paragraph;z-index:15734272" id="docshape17" coordorigin="1675,97" coordsize="33,33" path="m1696,129l1687,129,1683,128,1676,121,1675,118,1675,109,1676,105,1683,98,1687,97,1696,97,1699,98,1706,105,1707,109,1707,113,1707,118,1706,121,1699,128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Nevada’s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Top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Attorneys,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Nevada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pacing w:val="-2"/>
          <w:sz w:val="19"/>
        </w:rPr>
        <w:t>2011-</w:t>
      </w:r>
      <w:r>
        <w:rPr>
          <w:color w:val="6E6158"/>
          <w:spacing w:val="-4"/>
          <w:sz w:val="19"/>
        </w:rPr>
        <w:t>2012</w:t>
      </w:r>
    </w:p>
    <w:p>
      <w:pPr>
        <w:pStyle w:val="Heading1"/>
        <w:spacing w:before="21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152579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151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169674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195pt;width:1.65pt;height:1.65pt;mso-position-horizontal-relative:page;mso-position-vertical-relative:paragraph;z-index:15735296" id="docshape19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Washoe</w:t>
      </w:r>
      <w:r>
        <w:rPr>
          <w:color w:val="6E6158"/>
          <w:spacing w:val="6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line="420" w:lineRule="auto" w:before="182"/>
        <w:ind w:right="33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175426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114pt;width:1.65pt;height:1.65pt;mso-position-horizontal-relative:page;mso-position-vertical-relative:paragraph;z-index:15735808" id="docshape2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433792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6864pt;width:1.65pt;height:1.65pt;mso-position-horizontal-relative:page;mso-position-vertical-relative:paragraph;z-index:15736320" id="docshape21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692157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500614pt;width:1.65pt;height:1.65pt;mso-position-horizontal-relative:page;mso-position-vertical-relative:paragraph;z-index:15736832" id="docshape22" coordorigin="1675,1090" coordsize="33,33" path="m1696,1123l1687,1123,1683,1121,1676,1115,1675,1111,1675,1102,1676,1098,1683,1092,1687,1090,1696,1090,1699,1092,1706,1098,1707,1102,1707,1106,1707,1111,1706,1115,1699,1121,1696,1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950523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844360pt;width:1.65pt;height:1.65pt;mso-position-horizontal-relative:page;mso-position-vertical-relative:paragraph;z-index:15737344" id="docshape23" coordorigin="1675,1497" coordsize="33,33" path="m1696,1529l1687,1529,1683,1528,1676,1521,1675,1518,1675,1509,1676,1505,1683,1498,1687,1497,1696,1497,1699,1498,1706,1505,1707,1509,1707,1513,1707,1518,1706,1521,1699,1528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Second Judicial District Court’s Bench/Bar </w:t>
      </w:r>
      <w:r>
        <w:rPr>
          <w:color w:val="6E6158"/>
        </w:rPr>
        <w:t>Committee Vice President and Board of Directors, Washoe Legal Services Member, Northern Nevada Women Lawyers Association Member, American Bar Association</w:t>
      </w:r>
    </w:p>
    <w:p>
      <w:pPr>
        <w:pStyle w:val="BodyText"/>
        <w:spacing w:line="420" w:lineRule="auto" w:before="5"/>
        <w:ind w:right="3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63005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105pt;width:1.65pt;height:1.65pt;mso-position-horizontal-relative:page;mso-position-vertical-relative:paragraph;z-index:15737856" id="docshape24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321370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48pt;width:1.65pt;height:1.65pt;mso-position-horizontal-relative:page;mso-position-vertical-relative:paragraph;z-index:15738368" id="docshape25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579736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48548pt;width:1.65pt;height:1.65pt;mso-position-horizontal-relative:page;mso-position-vertical-relative:paragraph;z-index:15738880" id="docshape26" coordorigin="1675,913" coordsize="33,33" path="m1696,946l1687,946,1683,944,1676,938,1675,934,1675,925,1676,921,1683,915,1687,913,1696,913,1699,915,1706,921,1707,925,1707,929,1707,934,1706,938,1699,944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Various Federal and State Court Committees Lawyer Representative, U.S. District Court, District of </w:t>
      </w:r>
      <w:r>
        <w:rPr>
          <w:color w:val="6E6158"/>
        </w:rPr>
        <w:t>Nevada Immediate Past President, Washoe County Bar Association</w:t>
      </w:r>
    </w:p>
    <w:p>
      <w:pPr>
        <w:pStyle w:val="Heading1"/>
        <w:spacing w:before="167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152966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58pt;width:1.65pt;height:1.65pt;mso-position-horizontal-relative:page;mso-position-vertical-relative:paragraph;z-index:15739392" id="docshape2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170060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624pt;width:1.65pt;height:1.65pt;mso-position-horizontal-relative:page;mso-position-vertical-relative:paragraph;z-index:15739904" id="docshape2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170010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668pt;width:1.65pt;height:1.65pt;mso-position-horizontal-relative:page;mso-position-vertical-relative:paragraph;z-index:15740416" id="docshape29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169960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712pt;width:1.65pt;height:1.65pt;mso-position-horizontal-relative:page;mso-position-vertical-relative:paragraph;z-index:15740928" id="docshape3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lhar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2025-01-02T06:56:38Z</dcterms:created>
  <dcterms:modified xsi:type="dcterms:W3CDTF">2025-01-02T06:56:38Z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