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494233" y="763308"/>
                            <a:ext cx="212407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RAYMOND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“TREY”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FRYE III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90358" y="21334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559.446.3227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98172" y="2500373"/>
                            <a:ext cx="13163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tfrye@fennemorelaw.com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43;top:1762;width:3345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RAYMOND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“TREY” </w:t>
                        </w:r>
                        <w:r>
                          <w:rPr>
                            <w:color w:val="FFFFFF"/>
                            <w:sz w:val="39"/>
                          </w:rPr>
                          <w:t>FRYE III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919;width:52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559.446.3227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480;top:4497;width:2073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tfrye@fennemorelaw.com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  <w:spacing w:before="0"/>
      </w:pPr>
      <w:r>
        <w:rPr>
          <w:color w:val="FF8100"/>
        </w:rPr>
        <w:t>RAYMOND</w:t>
      </w:r>
      <w:r>
        <w:rPr>
          <w:color w:val="FF8100"/>
          <w:spacing w:val="9"/>
        </w:rPr>
        <w:t> </w:t>
      </w:r>
      <w:r>
        <w:rPr>
          <w:color w:val="FF8100"/>
        </w:rPr>
        <w:t>"TREY"</w:t>
      </w:r>
      <w:r>
        <w:rPr>
          <w:color w:val="FF8100"/>
          <w:spacing w:val="9"/>
        </w:rPr>
        <w:t> </w:t>
      </w:r>
      <w:r>
        <w:rPr>
          <w:color w:val="FF8100"/>
        </w:rPr>
        <w:t>FRYE</w:t>
      </w:r>
      <w:r>
        <w:rPr>
          <w:color w:val="FF8100"/>
          <w:spacing w:val="9"/>
        </w:rPr>
        <w:t> </w:t>
      </w:r>
      <w:r>
        <w:rPr>
          <w:color w:val="FF8100"/>
          <w:spacing w:val="-5"/>
        </w:rPr>
        <w:t>III</w:t>
      </w:r>
    </w:p>
    <w:p>
      <w:pPr>
        <w:pStyle w:val="BodyText"/>
        <w:spacing w:line="302" w:lineRule="auto" w:before="146"/>
        <w:ind w:left="104" w:right="219"/>
      </w:pPr>
      <w:r>
        <w:rPr>
          <w:color w:val="6E6158"/>
        </w:rPr>
        <w:t>Raymond “Trey” Frye III</w:t>
      </w:r>
      <w:r>
        <w:rPr>
          <w:color w:val="6E6158"/>
          <w:spacing w:val="78"/>
        </w:rPr>
        <w:t> </w:t>
      </w:r>
      <w:r>
        <w:rPr>
          <w:color w:val="6E6158"/>
        </w:rPr>
        <w:t>is an Associate at the firm practicing </w:t>
      </w:r>
      <w:hyperlink r:id="rId8">
        <w:r>
          <w:rPr>
            <w:color w:val="F5821F"/>
          </w:rPr>
          <w:t>business litigation</w:t>
        </w:r>
      </w:hyperlink>
      <w:r>
        <w:rPr>
          <w:color w:val="6E6158"/>
        </w:rPr>
        <w:t>. He helps clients with construction, real estate, and environmental litigation matters.</w:t>
      </w:r>
    </w:p>
    <w:p>
      <w:pPr>
        <w:pStyle w:val="BodyText"/>
        <w:spacing w:line="295" w:lineRule="auto" w:before="186"/>
        <w:ind w:left="104" w:right="219"/>
      </w:pPr>
      <w:r>
        <w:rPr>
          <w:color w:val="6E6158"/>
        </w:rPr>
        <w:t>Trey earned his law degree from the Sandra Day O’Connor College of Law at Arizona State</w:t>
      </w:r>
      <w:r>
        <w:rPr>
          <w:color w:val="6E6158"/>
          <w:spacing w:val="40"/>
        </w:rPr>
        <w:t> </w:t>
      </w:r>
      <w:r>
        <w:rPr>
          <w:color w:val="6E6158"/>
        </w:rPr>
        <w:t>University (ASU). During his time in law school, he was an editor for the Arizona State Sports and</w:t>
      </w:r>
      <w:r>
        <w:rPr>
          <w:color w:val="6E6158"/>
          <w:spacing w:val="40"/>
        </w:rPr>
        <w:t> </w:t>
      </w:r>
      <w:r>
        <w:rPr>
          <w:color w:val="6E6158"/>
        </w:rPr>
        <w:t>Entertainment Law Journal, an intern for Judge Catlett with the Arizona Court of Appeals, and</w:t>
      </w:r>
      <w:r>
        <w:rPr>
          <w:color w:val="6E6158"/>
          <w:spacing w:val="40"/>
        </w:rPr>
        <w:t> </w:t>
      </w:r>
      <w:r>
        <w:rPr>
          <w:color w:val="6E6158"/>
        </w:rPr>
        <w:t>Judge</w:t>
      </w:r>
      <w:r>
        <w:rPr>
          <w:color w:val="6E6158"/>
          <w:spacing w:val="13"/>
        </w:rPr>
        <w:t> </w:t>
      </w:r>
      <w:r>
        <w:rPr>
          <w:color w:val="6E6158"/>
        </w:rPr>
        <w:t>Wein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Whitehead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Superior</w:t>
      </w:r>
      <w:r>
        <w:rPr>
          <w:color w:val="6E6158"/>
          <w:spacing w:val="13"/>
        </w:rPr>
        <w:t> </w:t>
      </w:r>
      <w:r>
        <w:rPr>
          <w:color w:val="6E6158"/>
        </w:rPr>
        <w:t>Court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Arizona.</w:t>
      </w:r>
      <w:r>
        <w:rPr>
          <w:color w:val="6E6158"/>
          <w:spacing w:val="13"/>
        </w:rPr>
        <w:t> </w:t>
      </w:r>
      <w:r>
        <w:rPr>
          <w:color w:val="6E6158"/>
        </w:rPr>
        <w:t>He</w:t>
      </w:r>
      <w:r>
        <w:rPr>
          <w:color w:val="6E6158"/>
          <w:spacing w:val="13"/>
        </w:rPr>
        <w:t> </w:t>
      </w:r>
      <w:r>
        <w:rPr>
          <w:color w:val="6E6158"/>
        </w:rPr>
        <w:t>was</w:t>
      </w:r>
      <w:r>
        <w:rPr>
          <w:color w:val="6E6158"/>
          <w:spacing w:val="13"/>
        </w:rPr>
        <w:t> </w:t>
      </w:r>
      <w:r>
        <w:rPr>
          <w:color w:val="6E6158"/>
        </w:rPr>
        <w:t>also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representative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</w:p>
    <w:p>
      <w:pPr>
        <w:pStyle w:val="BodyText"/>
        <w:spacing w:line="292" w:lineRule="auto" w:before="2"/>
        <w:ind w:left="104" w:right="219"/>
      </w:pPr>
      <w:r>
        <w:rPr>
          <w:color w:val="6E6158"/>
        </w:rPr>
        <w:t>the Student Bar Association and Corporate and Business Law Society and a law clerk for the City</w:t>
      </w:r>
      <w:r>
        <w:rPr>
          <w:color w:val="6E6158"/>
          <w:spacing w:val="80"/>
        </w:rPr>
        <w:t> </w:t>
      </w:r>
      <w:r>
        <w:rPr>
          <w:color w:val="6E6158"/>
        </w:rPr>
        <w:t>of Fresno. As part of his undergraduate degree at the University of California at Berkeley, he</w:t>
      </w:r>
      <w:r>
        <w:rPr>
          <w:color w:val="6E6158"/>
          <w:spacing w:val="40"/>
        </w:rPr>
        <w:t> </w:t>
      </w:r>
      <w:r>
        <w:rPr>
          <w:color w:val="6E6158"/>
        </w:rPr>
        <w:t>completed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thesis</w:t>
      </w:r>
      <w:r>
        <w:rPr>
          <w:color w:val="6E6158"/>
          <w:spacing w:val="29"/>
        </w:rPr>
        <w:t> </w:t>
      </w:r>
      <w:r>
        <w:rPr>
          <w:color w:val="6E6158"/>
        </w:rPr>
        <w:t>about</w:t>
      </w:r>
      <w:r>
        <w:rPr>
          <w:color w:val="6E6158"/>
          <w:spacing w:val="29"/>
        </w:rPr>
        <w:t> </w:t>
      </w:r>
      <w:r>
        <w:rPr>
          <w:color w:val="6E6158"/>
        </w:rPr>
        <w:t>drought</w:t>
      </w:r>
      <w:r>
        <w:rPr>
          <w:color w:val="6E6158"/>
          <w:spacing w:val="29"/>
        </w:rPr>
        <w:t> </w:t>
      </w:r>
      <w:r>
        <w:rPr>
          <w:color w:val="6E6158"/>
        </w:rPr>
        <w:t>impact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coping</w:t>
      </w:r>
      <w:r>
        <w:rPr>
          <w:color w:val="6E6158"/>
          <w:spacing w:val="29"/>
        </w:rPr>
        <w:t> </w:t>
      </w:r>
      <w:r>
        <w:rPr>
          <w:color w:val="6E6158"/>
        </w:rPr>
        <w:t>mechanisms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rural</w:t>
      </w:r>
      <w:r>
        <w:rPr>
          <w:color w:val="6E6158"/>
          <w:spacing w:val="29"/>
        </w:rPr>
        <w:t> </w:t>
      </w:r>
      <w:r>
        <w:rPr>
          <w:color w:val="6E6158"/>
        </w:rPr>
        <w:t>vs.</w:t>
      </w:r>
      <w:r>
        <w:rPr>
          <w:color w:val="6E6158"/>
          <w:spacing w:val="29"/>
        </w:rPr>
        <w:t> </w:t>
      </w:r>
      <w:r>
        <w:rPr>
          <w:color w:val="6E6158"/>
        </w:rPr>
        <w:t>urban</w:t>
      </w:r>
      <w:r>
        <w:rPr>
          <w:color w:val="6E6158"/>
          <w:spacing w:val="29"/>
        </w:rPr>
        <w:t> </w:t>
      </w:r>
      <w:r>
        <w:rPr>
          <w:color w:val="6E6158"/>
        </w:rPr>
        <w:t>areas.</w:t>
      </w:r>
    </w:p>
    <w:p>
      <w:pPr>
        <w:pStyle w:val="BodyText"/>
        <w:spacing w:line="292" w:lineRule="auto" w:before="205"/>
        <w:ind w:left="104"/>
      </w:pPr>
      <w:r>
        <w:rPr>
          <w:color w:val="6E6158"/>
        </w:rPr>
        <w:t>Trey</w:t>
      </w:r>
      <w:r>
        <w:rPr>
          <w:color w:val="6E6158"/>
          <w:spacing w:val="24"/>
        </w:rPr>
        <w:t> </w:t>
      </w:r>
      <w:r>
        <w:rPr>
          <w:color w:val="6E6158"/>
        </w:rPr>
        <w:t>is</w:t>
      </w:r>
      <w:r>
        <w:rPr>
          <w:color w:val="6E6158"/>
          <w:spacing w:val="24"/>
        </w:rPr>
        <w:t> </w:t>
      </w:r>
      <w:r>
        <w:rPr>
          <w:color w:val="6E6158"/>
        </w:rPr>
        <w:t>an</w:t>
      </w:r>
      <w:r>
        <w:rPr>
          <w:color w:val="6E6158"/>
          <w:spacing w:val="24"/>
        </w:rPr>
        <w:t> </w:t>
      </w:r>
      <w:r>
        <w:rPr>
          <w:color w:val="6E6158"/>
        </w:rPr>
        <w:t>avid</w:t>
      </w:r>
      <w:r>
        <w:rPr>
          <w:color w:val="6E6158"/>
          <w:spacing w:val="24"/>
        </w:rPr>
        <w:t> </w:t>
      </w:r>
      <w:r>
        <w:rPr>
          <w:color w:val="6E6158"/>
        </w:rPr>
        <w:t>sports</w:t>
      </w:r>
      <w:r>
        <w:rPr>
          <w:color w:val="6E6158"/>
          <w:spacing w:val="24"/>
        </w:rPr>
        <w:t> </w:t>
      </w:r>
      <w:r>
        <w:rPr>
          <w:color w:val="6E6158"/>
        </w:rPr>
        <w:t>fan,</w:t>
      </w:r>
      <w:r>
        <w:rPr>
          <w:color w:val="6E6158"/>
          <w:spacing w:val="24"/>
        </w:rPr>
        <w:t> </w:t>
      </w:r>
      <w:r>
        <w:rPr>
          <w:color w:val="6E6158"/>
        </w:rPr>
        <w:t>particularly</w:t>
      </w:r>
      <w:r>
        <w:rPr>
          <w:color w:val="6E6158"/>
          <w:spacing w:val="24"/>
        </w:rPr>
        <w:t> </w:t>
      </w:r>
      <w:r>
        <w:rPr>
          <w:color w:val="6E6158"/>
        </w:rPr>
        <w:t>for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San</w:t>
      </w:r>
      <w:r>
        <w:rPr>
          <w:color w:val="6E6158"/>
          <w:spacing w:val="24"/>
        </w:rPr>
        <w:t> </w:t>
      </w:r>
      <w:r>
        <w:rPr>
          <w:color w:val="6E6158"/>
        </w:rPr>
        <w:t>Francisco</w:t>
      </w:r>
      <w:r>
        <w:rPr>
          <w:color w:val="6E6158"/>
          <w:spacing w:val="24"/>
        </w:rPr>
        <w:t> </w:t>
      </w:r>
      <w:r>
        <w:rPr>
          <w:color w:val="6E6158"/>
        </w:rPr>
        <w:t>49ers,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San</w:t>
      </w:r>
      <w:r>
        <w:rPr>
          <w:color w:val="6E6158"/>
          <w:spacing w:val="24"/>
        </w:rPr>
        <w:t> </w:t>
      </w:r>
      <w:r>
        <w:rPr>
          <w:color w:val="6E6158"/>
        </w:rPr>
        <w:t>Francisco</w:t>
      </w:r>
      <w:r>
        <w:rPr>
          <w:color w:val="6E6158"/>
          <w:spacing w:val="24"/>
        </w:rPr>
        <w:t> </w:t>
      </w:r>
      <w:r>
        <w:rPr>
          <w:color w:val="6E6158"/>
        </w:rPr>
        <w:t>Giants,</w:t>
      </w:r>
      <w:r>
        <w:rPr>
          <w:color w:val="6E6158"/>
          <w:spacing w:val="24"/>
        </w:rPr>
        <w:t> </w:t>
      </w:r>
      <w:r>
        <w:rPr>
          <w:color w:val="6E6158"/>
        </w:rPr>
        <w:t>and the Sacramento Kings. In the summer, you can find him wakeboarding at Huntington Lake; in the</w:t>
      </w:r>
      <w:r>
        <w:rPr>
          <w:color w:val="6E6158"/>
          <w:spacing w:val="40"/>
        </w:rPr>
        <w:t> </w:t>
      </w:r>
      <w:r>
        <w:rPr>
          <w:color w:val="6E6158"/>
        </w:rPr>
        <w:t>winter, he’ll be hitting the ski slopes.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55"/>
        <w:ind w:left="356" w:right="24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157855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9555pt;width:1.65pt;height:1.65pt;mso-position-horizontal-relative:page;mso-position-vertical-relative:paragraph;z-index:15729152" id="docshape11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416220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33pt;width:1.65pt;height:1.65pt;mso-position-horizontal-relative:page;mso-position-vertical-relative:paragraph;z-index:15729664" id="docshape12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Arizona State University, Sandra Day O’Connor College of </w:t>
      </w:r>
      <w:r>
        <w:rPr>
          <w:color w:val="6E6158"/>
        </w:rPr>
        <w:t>Law</w:t>
      </w:r>
      <w:r>
        <w:rPr>
          <w:color w:val="6E6158"/>
        </w:rPr>
        <w:t> B.A., University of California at Berkeley</w:t>
      </w: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6"/>
        <w:ind w:left="356" w:right="67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157515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2822pt;width:1.65pt;height:1.65pt;mso-position-horizontal-relative:page;mso-position-vertical-relative:paragraph;z-index:15730176" id="docshape13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415881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6567pt;width:1.65pt;height:1.65pt;mso-position-horizontal-relative:page;mso-position-vertical-relative:paragraph;z-index:15730688" id="docshape14" coordorigin="1675,655" coordsize="33,33" path="m1696,687l1687,687,1683,686,1676,680,1675,676,1675,667,1676,663,1683,657,1687,655,1696,655,1699,657,1706,663,1707,667,1707,671,1707,676,1706,680,1699,686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674246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090309pt;width:1.65pt;height:1.65pt;mso-position-horizontal-relative:page;mso-position-vertical-relative:paragraph;z-index:15731200" id="docshape15" coordorigin="1675,1062" coordsize="33,33" path="m1696,1094l1687,1094,1683,1093,1676,1086,1675,1083,1675,1074,1676,1070,1683,1063,1687,1062,1696,1062,1699,1063,1706,1070,1707,1074,1707,1078,1707,1083,1706,1086,1699,1093,1696,10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Business &amp; </w:t>
      </w:r>
      <w:r>
        <w:rPr>
          <w:color w:val="6E6158"/>
        </w:rPr>
        <w:t>Finance Estate Planning</w:t>
      </w: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47"/>
        <w:ind w:left="356" w:right="2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157948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6916pt;width:1.65pt;height:1.65pt;mso-position-horizontal-relative:page;mso-position-vertical-relative:paragraph;z-index:15731712" id="docshape16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416314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659pt;width:1.65pt;height:1.65pt;mso-position-horizontal-relative:page;mso-position-vertical-relative:paragraph;z-index:15732224" id="docshape17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Academic Excellence Award: Criminal Law, California Western School of Law, Spring 2021 Dean’s Honor List, California Western School of Law, Summer 2021</w:t>
      </w:r>
    </w:p>
    <w:p>
      <w:pPr>
        <w:pStyle w:val="Heading1"/>
        <w:spacing w:before="16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2736" id="docshape18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Editor,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10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Sports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Entertainment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Journal</w:t>
      </w:r>
    </w:p>
    <w:p>
      <w:pPr>
        <w:pStyle w:val="BodyText"/>
        <w:spacing w:line="302" w:lineRule="auto"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268348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9812pt;width:1.65pt;height:1.65pt;mso-position-horizontal-relative:page;mso-position-vertical-relative:paragraph;z-index:15733248" id="docshape19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Student Bar Association Transfer and 3L Representative, Arizona State University, Sandra </w:t>
      </w:r>
      <w:r>
        <w:rPr>
          <w:color w:val="6E6158"/>
        </w:rPr>
        <w:t>Day O’Connor College of Law</w:t>
      </w:r>
    </w:p>
    <w:p>
      <w:pPr>
        <w:pStyle w:val="BodyText"/>
        <w:spacing w:line="292" w:lineRule="auto"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224306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1968pt;width:1.65pt;height:1.65pt;mso-position-horizontal-relative:page;mso-position-vertical-relative:paragraph;z-index:15733760" id="docshape20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Corporate and Business Law Society Representative, Arizona State University, Sandra </w:t>
      </w:r>
      <w:r>
        <w:rPr>
          <w:color w:val="6E6158"/>
        </w:rPr>
        <w:t>Day O’Connor College of Law</w:t>
      </w:r>
    </w:p>
    <w:p>
      <w:pPr>
        <w:pStyle w:val="BodyText"/>
        <w:spacing w:line="422" w:lineRule="auto" w:before="123"/>
        <w:ind w:left="356" w:right="58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142990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9067pt;width:1.65pt;height:1.65pt;mso-position-horizontal-relative:page;mso-position-vertical-relative:paragraph;z-index:15734272" id="docshape21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401355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2818pt;width:1.65pt;height:1.65pt;mso-position-horizontal-relative:page;mso-position-vertical-relative:paragraph;z-index:15734784" id="docshape22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659721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946564pt;width:1.65pt;height:1.65pt;mso-position-horizontal-relative:page;mso-position-vertical-relative:paragraph;z-index:15735296" id="docshape23" coordorigin="1675,1039" coordsize="33,33" path="m1696,1071l1687,1071,1683,1070,1676,1064,1675,1060,1675,1051,1676,1047,1683,1041,1687,1039,1696,1039,1699,1041,1706,1047,1707,1051,1707,1055,1707,1060,1706,1064,1699,1070,1696,10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City of Fresno, Law Clerk Volunteer, Beautify Fresno Volunteer, City Without </w:t>
      </w:r>
      <w:r>
        <w:rPr>
          <w:color w:val="6E6158"/>
        </w:rPr>
        <w:t>Orphans</w:t>
      </w: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  <w:ind w:left="356"/>
      </w:pPr>
      <w:r>
        <w:rPr>
          <w:color w:val="6E6158"/>
        </w:rPr>
        <w:t>Comment,</w:t>
      </w:r>
      <w:r>
        <w:rPr>
          <w:color w:val="6E6158"/>
          <w:spacing w:val="12"/>
        </w:rPr>
        <w:t> </w:t>
      </w:r>
      <w:r>
        <w:rPr>
          <w:color w:val="6E6158"/>
        </w:rPr>
        <w:t>“High</w:t>
      </w:r>
      <w:r>
        <w:rPr>
          <w:color w:val="6E6158"/>
          <w:spacing w:val="13"/>
        </w:rPr>
        <w:t> </w:t>
      </w:r>
      <w:r>
        <w:rPr>
          <w:color w:val="6E6158"/>
        </w:rPr>
        <w:t>School</w:t>
      </w:r>
      <w:r>
        <w:rPr>
          <w:color w:val="6E6158"/>
          <w:spacing w:val="13"/>
        </w:rPr>
        <w:t> </w:t>
      </w:r>
      <w:r>
        <w:rPr>
          <w:color w:val="6E6158"/>
        </w:rPr>
        <w:t>Athlete</w:t>
      </w:r>
      <w:r>
        <w:rPr>
          <w:color w:val="6E6158"/>
          <w:spacing w:val="13"/>
        </w:rPr>
        <w:t> </w:t>
      </w:r>
      <w:r>
        <w:rPr>
          <w:color w:val="6E6158"/>
        </w:rPr>
        <w:t>Compensation</w:t>
      </w:r>
      <w:r>
        <w:rPr>
          <w:color w:val="6E6158"/>
          <w:spacing w:val="13"/>
        </w:rPr>
        <w:t> </w:t>
      </w:r>
      <w:r>
        <w:rPr>
          <w:color w:val="6E6158"/>
        </w:rPr>
        <w:t>Act:</w:t>
      </w:r>
      <w:r>
        <w:rPr>
          <w:color w:val="6E6158"/>
          <w:spacing w:val="79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Uniform</w:t>
      </w:r>
      <w:r>
        <w:rPr>
          <w:color w:val="6E6158"/>
          <w:spacing w:val="13"/>
        </w:rPr>
        <w:t> </w:t>
      </w:r>
      <w:r>
        <w:rPr>
          <w:color w:val="6E6158"/>
        </w:rPr>
        <w:t>Policy</w:t>
      </w:r>
      <w:r>
        <w:rPr>
          <w:color w:val="6E6158"/>
          <w:spacing w:val="13"/>
        </w:rPr>
        <w:t> </w:t>
      </w:r>
      <w:r>
        <w:rPr>
          <w:color w:val="6E6158"/>
        </w:rPr>
        <w:t>Proposal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Name,</w:t>
      </w:r>
    </w:p>
    <w:p>
      <w:pPr>
        <w:spacing w:line="285" w:lineRule="auto" w:before="42"/>
        <w:ind w:left="356" w:right="219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97613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86084pt;width:1.65pt;height:1.65pt;mso-position-horizontal-relative:page;mso-position-vertical-relative:paragraph;z-index:15735808" id="docshape24" coordorigin="1675,154" coordsize="33,33" path="m1696,186l1687,186,1683,185,1676,178,1675,174,1675,166,1676,162,1683,155,1687,154,1696,154,1699,155,1706,162,1707,166,1707,170,1707,174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Image, and Likeness Rights in High School Athletics,”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State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Sports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Entertainment</w:t>
      </w:r>
      <w:r>
        <w:rPr>
          <w:i/>
          <w:color w:val="6E6158"/>
          <w:sz w:val="20"/>
        </w:rPr>
        <w:t> Law Journal</w:t>
      </w:r>
    </w:p>
    <w:p>
      <w:pPr>
        <w:pStyle w:val="BodyText"/>
        <w:spacing w:line="292" w:lineRule="auto" w:before="126"/>
        <w:ind w:left="356" w:right="5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232583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13641pt;width:1.65pt;height:1.65pt;mso-position-horizontal-relative:page;mso-position-vertical-relative:paragraph;z-index:15736320" id="docshape25" coordorigin="1675,366" coordsize="33,33" path="m1696,399l1687,399,1683,397,1676,391,1675,387,1675,378,1676,374,1683,368,1687,366,1696,366,1699,368,1706,374,1707,378,1707,383,1707,387,1706,391,1699,397,1696,3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Undergraduate Thesis: “Drought impact and coping mechanisms in rural vs. </w:t>
      </w:r>
      <w:r>
        <w:rPr>
          <w:color w:val="6E6158"/>
        </w:rPr>
        <w:t>urban </w:t>
      </w:r>
      <w:r>
        <w:rPr>
          <w:color w:val="6E6158"/>
          <w:spacing w:val="-2"/>
        </w:rPr>
        <w:t>areas,”</w:t>
      </w:r>
    </w:p>
    <w:p>
      <w:pPr>
        <w:pStyle w:val="Heading1"/>
        <w:spacing w:before="293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152483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6597pt;width:1.65pt;height:1.65pt;mso-position-horizontal-relative:page;mso-position-vertical-relative:paragraph;z-index:15736832" id="docshape2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tfrye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2025-02-12T22:44:06Z</dcterms:created>
  <dcterms:modified xsi:type="dcterms:W3CDTF">2025-02-12T22:44:06Z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  <property fmtid="{D5CDD505-2E9C-101B-9397-08002B2CF9AE}" pid="4" name="Producer">
    <vt:lpwstr>ConvertAPI</vt:lpwstr>
  </property>
</Properties>
</file>