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42"/>
        </w:rPr>
      </w:pPr>
    </w:p>
    <w:p>
      <w:pPr>
        <w:pStyle w:val="BodyText"/>
        <w:spacing w:before="418"/>
        <w:ind w:left="0"/>
        <w:rPr>
          <w:rFonts w:ascii="Times New Roman"/>
          <w:sz w:val="42"/>
        </w:rPr>
      </w:pPr>
    </w:p>
    <w:p>
      <w:pPr>
        <w:pStyle w:val="Title"/>
      </w:pPr>
      <w:r>
        <w:rPr>
          <w:color w:val="FFFFFF"/>
        </w:rPr>
        <w:t>Employment &amp; Labor </w:t>
      </w:r>
      <w:r>
        <w:rPr>
          <w:color w:val="FFFFFF"/>
          <w:spacing w:val="-5"/>
        </w:rPr>
        <w:t>Law</w:t>
      </w:r>
    </w:p>
    <w:p>
      <w:pPr>
        <w:pStyle w:val="BodyText"/>
        <w:spacing w:before="90"/>
        <w:ind w:left="0"/>
        <w:rPr>
          <w:b/>
          <w:sz w:val="42"/>
        </w:rPr>
      </w:pPr>
    </w:p>
    <w:p>
      <w:pPr>
        <w:spacing w:line="247" w:lineRule="auto" w:before="1"/>
        <w:ind w:left="570" w:right="573" w:firstLine="0"/>
        <w:jc w:val="center"/>
        <w:rPr>
          <w:sz w:val="22"/>
        </w:rPr>
      </w:pPr>
      <w:r>
        <w:rPr>
          <w:color w:val="FFFFFF"/>
          <w:w w:val="105"/>
          <w:sz w:val="22"/>
        </w:rPr>
        <w:t>Our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attorneys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practicing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in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the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employment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and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labor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relations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area advise and defend management in virtually all aspects of the</w:t>
      </w:r>
    </w:p>
    <w:p>
      <w:pPr>
        <w:spacing w:line="259" w:lineRule="exact" w:before="0"/>
        <w:ind w:left="1030" w:right="1032" w:firstLine="0"/>
        <w:jc w:val="center"/>
        <w:rPr>
          <w:sz w:val="22"/>
        </w:rPr>
      </w:pPr>
      <w:r>
        <w:rPr>
          <w:color w:val="FFFFFF"/>
          <w:sz w:val="22"/>
        </w:rPr>
        <w:t>employment</w:t>
      </w:r>
      <w:r>
        <w:rPr>
          <w:color w:val="FFFFFF"/>
          <w:spacing w:val="42"/>
          <w:sz w:val="22"/>
        </w:rPr>
        <w:t> </w:t>
      </w:r>
      <w:r>
        <w:rPr>
          <w:color w:val="FFFFFF"/>
          <w:spacing w:val="-2"/>
          <w:sz w:val="22"/>
        </w:rPr>
        <w:t>relationship.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7"/>
        <w:ind w:left="0"/>
        <w:rPr>
          <w:sz w:val="22"/>
        </w:rPr>
      </w:pPr>
    </w:p>
    <w:p>
      <w:pPr>
        <w:spacing w:line="348" w:lineRule="auto" w:before="0"/>
        <w:ind w:left="1030" w:right="1027" w:firstLine="0"/>
        <w:jc w:val="center"/>
        <w:rPr>
          <w:sz w:val="16"/>
        </w:rPr>
      </w:pPr>
      <w:r>
        <w:rPr>
          <w:color w:val="FFFFFF"/>
          <w:spacing w:val="-4"/>
          <w:sz w:val="16"/>
        </w:rPr>
        <w:t>At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Fennemore,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we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proudly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represent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employers.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From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large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mining,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utility,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gaming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companies to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small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service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professional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firms,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our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clients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benefit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from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our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significant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experience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working </w:t>
      </w:r>
      <w:r>
        <w:rPr>
          <w:color w:val="FFFFFF"/>
          <w:spacing w:val="-2"/>
          <w:sz w:val="16"/>
        </w:rPr>
        <w:t>with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corporate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counsel,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human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resources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professionals,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management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develop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programs </w:t>
      </w:r>
      <w:r>
        <w:rPr>
          <w:color w:val="FFFFFF"/>
          <w:spacing w:val="-4"/>
          <w:sz w:val="16"/>
        </w:rPr>
        <w:t>designed to improve and define employment relationships, reduce the likelihood that disputes will </w:t>
      </w:r>
      <w:r>
        <w:rPr>
          <w:color w:val="FFFFFF"/>
          <w:sz w:val="16"/>
        </w:rPr>
        <w:t>arise,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and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defend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management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when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claims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arise.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22"/>
        <w:ind w:left="0"/>
        <w:rPr>
          <w:sz w:val="16"/>
        </w:rPr>
      </w:pPr>
    </w:p>
    <w:p>
      <w:pPr>
        <w:spacing w:before="0"/>
        <w:ind w:left="1030" w:right="103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9"/>
        <w:ind w:left="0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140"/>
        <w:ind w:left="0"/>
        <w:rPr>
          <w:b/>
          <w:sz w:val="16"/>
        </w:rPr>
      </w:pPr>
    </w:p>
    <w:p>
      <w:pPr>
        <w:spacing w:line="218" w:lineRule="auto" w:before="1"/>
        <w:ind w:left="317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-30471</wp:posOffset>
            </wp:positionV>
            <wp:extent cx="1395174" cy="1395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z w:val="16"/>
          </w:rPr>
          <w:t>EMPLOYMENT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6">
        <w:r>
          <w:rPr>
            <w:spacing w:val="-2"/>
            <w:sz w:val="16"/>
          </w:rPr>
          <w:t>LABOR</w:t>
        </w:r>
      </w:hyperlink>
    </w:p>
    <w:p>
      <w:pPr>
        <w:pStyle w:val="BodyText"/>
        <w:spacing w:before="53"/>
        <w:ind w:left="0"/>
        <w:rPr>
          <w:sz w:val="16"/>
        </w:rPr>
      </w:pPr>
    </w:p>
    <w:p>
      <w:pPr>
        <w:spacing w:line="199" w:lineRule="auto" w:before="0"/>
        <w:ind w:left="3172" w:right="0" w:firstLine="0"/>
        <w:jc w:val="left"/>
        <w:rPr>
          <w:b/>
          <w:sz w:val="16"/>
        </w:rPr>
      </w:pPr>
      <w:hyperlink r:id="rId7">
        <w:r>
          <w:rPr>
            <w:b/>
            <w:sz w:val="16"/>
          </w:rPr>
          <w:t>Janice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Procter-</w:t>
        </w:r>
      </w:hyperlink>
      <w:r>
        <w:rPr>
          <w:b/>
          <w:sz w:val="16"/>
        </w:rPr>
        <w:t> </w:t>
      </w:r>
      <w:hyperlink r:id="rId7">
        <w:r>
          <w:rPr>
            <w:b/>
            <w:spacing w:val="-2"/>
            <w:sz w:val="16"/>
          </w:rPr>
          <w:t>Murphy</w:t>
        </w:r>
      </w:hyperlink>
    </w:p>
    <w:p>
      <w:pPr>
        <w:spacing w:line="144" w:lineRule="exact" w:before="0"/>
        <w:ind w:left="3172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3"/>
        <w:ind w:left="3172" w:right="0" w:firstLine="0"/>
        <w:jc w:val="left"/>
        <w:rPr>
          <w:b/>
          <w:sz w:val="12"/>
        </w:rPr>
      </w:pPr>
      <w:hyperlink r:id="rId8">
        <w:r>
          <w:rPr>
            <w:b/>
            <w:spacing w:val="-2"/>
            <w:sz w:val="12"/>
          </w:rPr>
          <w:t>Phoenix</w:t>
        </w:r>
      </w:hyperlink>
    </w:p>
    <w:p>
      <w:pPr>
        <w:spacing w:before="15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602.916.5331</w:t>
      </w:r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602.916.5531</w:t>
      </w:r>
    </w:p>
    <w:p>
      <w:pPr>
        <w:spacing w:line="266" w:lineRule="auto" w:before="16"/>
        <w:ind w:left="3172" w:right="0" w:firstLine="0"/>
        <w:jc w:val="left"/>
        <w:rPr>
          <w:sz w:val="12"/>
        </w:rPr>
      </w:pPr>
      <w:hyperlink r:id="rId9">
        <w:r>
          <w:rPr>
            <w:color w:val="002E6B"/>
            <w:spacing w:val="-2"/>
            <w:sz w:val="12"/>
          </w:rPr>
          <w:t>jp</w:t>
        </w:r>
        <w:r>
          <w:rPr>
            <w:color w:val="002E6B"/>
            <w:spacing w:val="-2"/>
            <w:sz w:val="12"/>
            <w:u w:val="single" w:color="002E6B"/>
          </w:rPr>
          <w:t>murphy@fennemorel</w:t>
        </w:r>
      </w:hyperlink>
      <w:r>
        <w:rPr>
          <w:color w:val="002E6B"/>
          <w:spacing w:val="40"/>
          <w:sz w:val="12"/>
          <w:u w:val="none"/>
        </w:rPr>
        <w:t> </w:t>
      </w:r>
      <w:hyperlink r:id="rId9">
        <w:r>
          <w:rPr>
            <w:color w:val="002E6B"/>
            <w:spacing w:val="-2"/>
            <w:sz w:val="12"/>
            <w:u w:val="single" w:color="002E6B"/>
          </w:rPr>
          <w:t>aw.com</w:t>
        </w:r>
      </w:hyperlink>
    </w:p>
    <w:p>
      <w:pPr>
        <w:spacing w:line="218" w:lineRule="auto" w:before="117"/>
        <w:ind w:left="3172" w:right="79" w:firstLine="0"/>
        <w:jc w:val="left"/>
        <w:rPr>
          <w:sz w:val="16"/>
        </w:rPr>
      </w:pPr>
      <w:r>
        <w:rPr/>
        <w:br w:type="column"/>
      </w:r>
      <w:hyperlink r:id="rId6">
        <w:r>
          <w:rPr>
            <w:sz w:val="16"/>
          </w:rPr>
          <w:t>EMPLOYMENT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6">
        <w:r>
          <w:rPr>
            <w:spacing w:val="-2"/>
            <w:sz w:val="16"/>
          </w:rPr>
          <w:t>LABOR</w:t>
        </w:r>
      </w:hyperlink>
    </w:p>
    <w:p>
      <w:pPr>
        <w:pStyle w:val="BodyText"/>
        <w:spacing w:before="49"/>
        <w:ind w:left="0"/>
        <w:rPr>
          <w:sz w:val="16"/>
        </w:rPr>
      </w:pPr>
    </w:p>
    <w:p>
      <w:pPr>
        <w:spacing w:line="218" w:lineRule="auto" w:before="0"/>
        <w:ind w:left="3172" w:right="79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-413214</wp:posOffset>
            </wp:positionV>
            <wp:extent cx="1395174" cy="139517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11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54"/>
        <w:ind w:left="0"/>
        <w:rPr>
          <w:sz w:val="16"/>
        </w:rPr>
      </w:pPr>
    </w:p>
    <w:p>
      <w:pPr>
        <w:spacing w:line="199" w:lineRule="auto" w:before="0"/>
        <w:ind w:left="3172" w:right="668" w:firstLine="0"/>
        <w:jc w:val="left"/>
        <w:rPr>
          <w:b/>
          <w:sz w:val="16"/>
        </w:rPr>
      </w:pPr>
      <w:hyperlink r:id="rId12">
        <w:r>
          <w:rPr>
            <w:b/>
            <w:sz w:val="16"/>
          </w:rPr>
          <w:t>Shannon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S.</w:t>
        </w:r>
      </w:hyperlink>
      <w:r>
        <w:rPr>
          <w:b/>
          <w:sz w:val="16"/>
        </w:rPr>
        <w:t> </w:t>
      </w:r>
      <w:hyperlink r:id="rId12">
        <w:r>
          <w:rPr>
            <w:b/>
            <w:spacing w:val="-2"/>
            <w:sz w:val="16"/>
          </w:rPr>
          <w:t>Pierce</w:t>
        </w:r>
      </w:hyperlink>
    </w:p>
    <w:p>
      <w:pPr>
        <w:spacing w:line="144" w:lineRule="exact" w:before="0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Vice</w:t>
      </w:r>
      <w:r>
        <w:rPr>
          <w:color w:val="6E6158"/>
          <w:spacing w:val="2"/>
          <w:sz w:val="12"/>
        </w:rPr>
        <w:t> </w:t>
      </w:r>
      <w:r>
        <w:rPr>
          <w:color w:val="6E6158"/>
          <w:spacing w:val="-2"/>
          <w:sz w:val="12"/>
        </w:rPr>
        <w:t>Chair</w:t>
      </w:r>
    </w:p>
    <w:p>
      <w:pPr>
        <w:spacing w:before="72"/>
        <w:ind w:left="3172" w:right="0" w:firstLine="0"/>
        <w:jc w:val="left"/>
        <w:rPr>
          <w:b/>
          <w:sz w:val="12"/>
        </w:rPr>
      </w:pPr>
      <w:hyperlink r:id="rId13">
        <w:r>
          <w:rPr>
            <w:b/>
            <w:spacing w:val="-4"/>
            <w:sz w:val="12"/>
          </w:rPr>
          <w:t>Reno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775.788.2260</w:t>
      </w:r>
    </w:p>
    <w:p>
      <w:pPr>
        <w:spacing w:before="7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775.788.2279</w:t>
      </w:r>
    </w:p>
    <w:p>
      <w:pPr>
        <w:spacing w:line="266" w:lineRule="auto" w:before="16"/>
        <w:ind w:left="3172" w:right="79" w:firstLine="0"/>
        <w:jc w:val="left"/>
        <w:rPr>
          <w:sz w:val="12"/>
        </w:rPr>
      </w:pPr>
      <w:hyperlink r:id="rId14">
        <w:r>
          <w:rPr>
            <w:color w:val="002E6B"/>
            <w:spacing w:val="-2"/>
            <w:sz w:val="12"/>
            <w:u w:val="single" w:color="002E6B"/>
          </w:rPr>
          <w:t>spierce@fennemorela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4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440" w:right="1440"/>
          <w:cols w:num="2" w:equalWidth="0">
            <w:col w:w="4556" w:space="99"/>
            <w:col w:w="4705"/>
          </w:cols>
        </w:sectPr>
      </w:pPr>
    </w:p>
    <w:p>
      <w:pPr>
        <w:pStyle w:val="BodyText"/>
        <w:spacing w:before="259"/>
        <w:ind w:left="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36689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66790" cy="4366895"/>
                          <a:chExt cx="6066790" cy="43668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738675"/>
                            <a:ext cx="6066790" cy="1628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28139">
                                <a:moveTo>
                                  <a:pt x="6066424" y="1627703"/>
                                </a:moveTo>
                                <a:lnTo>
                                  <a:pt x="0" y="1627703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27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>
                            <a:hlinkClick r:id="rId16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43.85pt;mso-position-horizontal-relative:page;mso-position-vertical-relative:page;z-index:-15801856" id="docshapegroup1" coordorigin="1341,560" coordsize="9554,6877">
                <v:rect style="position:absolute;left:1341;top:4872;width:9554;height:2564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15" o:title=""/>
                </v:shape>
                <v:shape style="position:absolute;left:1341;top:983;width:9554;height:3890" type="#_x0000_t75" id="docshape4" stroked="false">
                  <v:imagedata r:id="rId17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</w:p>
    <w:p>
      <w:pPr>
        <w:pStyle w:val="Heading1"/>
        <w:spacing w:before="0"/>
      </w:pPr>
      <w:r>
        <w:rPr>
          <w:color w:val="FF8100"/>
        </w:rPr>
        <w:t>WHAT</w:t>
      </w:r>
      <w:r>
        <w:rPr>
          <w:color w:val="FF8100"/>
          <w:spacing w:val="6"/>
        </w:rPr>
        <w:t> </w:t>
      </w:r>
      <w:r>
        <w:rPr>
          <w:color w:val="FF8100"/>
        </w:rPr>
        <w:t>WE</w:t>
      </w:r>
      <w:r>
        <w:rPr>
          <w:color w:val="FF8100"/>
          <w:spacing w:val="5"/>
        </w:rPr>
        <w:t> </w:t>
      </w:r>
      <w:r>
        <w:rPr>
          <w:color w:val="FF8100"/>
          <w:spacing w:val="-5"/>
        </w:rPr>
        <w:t>DO</w:t>
      </w:r>
    </w:p>
    <w:p>
      <w:pPr>
        <w:pStyle w:val="BodyText"/>
        <w:spacing w:before="147"/>
      </w:pPr>
      <w:r>
        <w:rPr>
          <w:color w:val="6E6158"/>
        </w:rPr>
        <w:t>Our</w:t>
      </w:r>
      <w:r>
        <w:rPr>
          <w:color w:val="6E6158"/>
          <w:spacing w:val="12"/>
        </w:rPr>
        <w:t> </w:t>
      </w:r>
      <w:r>
        <w:rPr>
          <w:color w:val="6E6158"/>
        </w:rPr>
        <w:t>team</w:t>
      </w:r>
      <w:r>
        <w:rPr>
          <w:color w:val="6E6158"/>
          <w:spacing w:val="12"/>
        </w:rPr>
        <w:t> </w:t>
      </w:r>
      <w:r>
        <w:rPr>
          <w:color w:val="6E6158"/>
        </w:rPr>
        <w:t>takes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proactive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practical</w:t>
      </w:r>
      <w:r>
        <w:rPr>
          <w:color w:val="6E6158"/>
          <w:spacing w:val="12"/>
        </w:rPr>
        <w:t> </w:t>
      </w:r>
      <w:r>
        <w:rPr>
          <w:color w:val="6E6158"/>
        </w:rPr>
        <w:t>approach</w:t>
      </w:r>
      <w:r>
        <w:rPr>
          <w:color w:val="6E6158"/>
          <w:spacing w:val="13"/>
        </w:rPr>
        <w:t> </w:t>
      </w:r>
      <w:r>
        <w:rPr>
          <w:color w:val="6E6158"/>
        </w:rPr>
        <w:t>when</w:t>
      </w:r>
      <w:r>
        <w:rPr>
          <w:color w:val="6E6158"/>
          <w:spacing w:val="12"/>
        </w:rPr>
        <w:t> </w:t>
      </w:r>
      <w:r>
        <w:rPr>
          <w:color w:val="6E6158"/>
        </w:rPr>
        <w:t>representing</w:t>
      </w:r>
      <w:r>
        <w:rPr>
          <w:color w:val="6E6158"/>
          <w:spacing w:val="12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2" w:lineRule="auto" w:before="60"/>
        <w:ind w:right="401"/>
      </w:pPr>
      <w:r>
        <w:rPr>
          <w:color w:val="6E6158"/>
        </w:rPr>
        <w:t>employment and labor relations matters in court and before various administrative </w:t>
      </w:r>
      <w:r>
        <w:rPr>
          <w:color w:val="6E6158"/>
        </w:rPr>
        <w:t>agencies.</w:t>
      </w:r>
      <w:r>
        <w:rPr>
          <w:color w:val="6E6158"/>
          <w:spacing w:val="40"/>
        </w:rPr>
        <w:t> </w:t>
      </w:r>
      <w:r>
        <w:rPr>
          <w:color w:val="6E6158"/>
        </w:rPr>
        <w:t>Our team possesses a wealth of experience serving a diverse range of clients, from sole</w:t>
      </w:r>
      <w:r>
        <w:rPr>
          <w:color w:val="6E6158"/>
          <w:spacing w:val="40"/>
        </w:rPr>
        <w:t> </w:t>
      </w:r>
      <w:r>
        <w:rPr>
          <w:color w:val="6E6158"/>
        </w:rPr>
        <w:t>proprietors to large corporations.</w:t>
      </w:r>
    </w:p>
    <w:p>
      <w:pPr>
        <w:pStyle w:val="BodyText"/>
        <w:spacing w:line="295" w:lineRule="auto" w:before="197"/>
        <w:ind w:right="401"/>
      </w:pPr>
      <w:r>
        <w:rPr>
          <w:color w:val="6E6158"/>
        </w:rPr>
        <w:t>Our team’s experience is not limited to defending against claims brought by employees. Our</w:t>
      </w:r>
      <w:r>
        <w:rPr>
          <w:color w:val="6E6158"/>
          <w:spacing w:val="40"/>
        </w:rPr>
        <w:t> </w:t>
      </w:r>
      <w:r>
        <w:rPr>
          <w:color w:val="6E6158"/>
        </w:rPr>
        <w:t>attorneys have significant experience in unfair competition, restrictive covenants, and trade</w:t>
      </w:r>
      <w:r>
        <w:rPr>
          <w:color w:val="6E6158"/>
          <w:spacing w:val="40"/>
        </w:rPr>
        <w:t> </w:t>
      </w:r>
      <w:r>
        <w:rPr>
          <w:color w:val="6E6158"/>
        </w:rPr>
        <w:t>secret matters, advising new businesses and guiding management in established businesses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how to protect their proprietary information and customers.</w:t>
      </w:r>
    </w:p>
    <w:p>
      <w:pPr>
        <w:pStyle w:val="Heading1"/>
        <w:spacing w:before="171"/>
      </w:pPr>
      <w:r>
        <w:rPr>
          <w:color w:val="FF8100"/>
        </w:rPr>
        <w:t>COUNSELING,</w:t>
      </w:r>
      <w:r>
        <w:rPr>
          <w:color w:val="FF8100"/>
          <w:spacing w:val="13"/>
        </w:rPr>
        <w:t> </w:t>
      </w:r>
      <w:r>
        <w:rPr>
          <w:color w:val="FF8100"/>
        </w:rPr>
        <w:t>COMPLIANCE</w:t>
      </w:r>
      <w:r>
        <w:rPr>
          <w:color w:val="FF8100"/>
          <w:spacing w:val="13"/>
        </w:rPr>
        <w:t> </w:t>
      </w:r>
      <w:r>
        <w:rPr>
          <w:color w:val="FF8100"/>
        </w:rPr>
        <w:t>&amp;</w:t>
      </w:r>
      <w:r>
        <w:rPr>
          <w:color w:val="FF8100"/>
          <w:spacing w:val="13"/>
        </w:rPr>
        <w:t> </w:t>
      </w:r>
      <w:r>
        <w:rPr>
          <w:color w:val="FF8100"/>
        </w:rPr>
        <w:t>WORKFORCE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TRAINING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right="267"/>
      </w:pPr>
      <w:r>
        <w:rPr>
          <w:color w:val="6E6158"/>
        </w:rPr>
        <w:t>Our team regularly advises employers on Title VII, § 1981, state civil rights statutes including the</w:t>
      </w:r>
      <w:r>
        <w:rPr>
          <w:color w:val="6E6158"/>
          <w:spacing w:val="40"/>
        </w:rPr>
        <w:t> </w:t>
      </w:r>
      <w:r>
        <w:rPr>
          <w:color w:val="6E6158"/>
        </w:rPr>
        <w:t>Equal Pay Act, FLSA – Fair Labor Standards Act, WARN – The Worker Adjustment and Retraining Notification Act, FMLA – Family and Medical Leave Act, PDA – Pregnancy Discrimination Act,</w:t>
      </w:r>
      <w:r>
        <w:rPr>
          <w:color w:val="6E6158"/>
          <w:spacing w:val="80"/>
        </w:rPr>
        <w:t> </w:t>
      </w:r>
      <w:r>
        <w:rPr>
          <w:color w:val="6E6158"/>
        </w:rPr>
        <w:t>PWFA – Pregnant Workers Fairness Act, ADA – Americans with Disabilities Act, USERRA and Military</w:t>
      </w:r>
      <w:r>
        <w:rPr>
          <w:color w:val="6E6158"/>
          <w:spacing w:val="40"/>
        </w:rPr>
        <w:t> </w:t>
      </w:r>
      <w:r>
        <w:rPr>
          <w:color w:val="6E6158"/>
        </w:rPr>
        <w:t>Leave Laws, NLRA – National Labor Relations Act, OSHA – Occupational Safety and Health Act,</w:t>
      </w:r>
      <w:r>
        <w:rPr>
          <w:color w:val="6E6158"/>
          <w:spacing w:val="40"/>
        </w:rPr>
        <w:t> </w:t>
      </w:r>
      <w:r>
        <w:rPr>
          <w:color w:val="6E6158"/>
        </w:rPr>
        <w:t>Drug</w:t>
      </w:r>
      <w:r>
        <w:rPr>
          <w:color w:val="6E6158"/>
          <w:spacing w:val="37"/>
        </w:rPr>
        <w:t> </w:t>
      </w:r>
      <w:r>
        <w:rPr>
          <w:color w:val="6E6158"/>
        </w:rPr>
        <w:t>Testing</w:t>
      </w:r>
      <w:r>
        <w:rPr>
          <w:color w:val="6E6158"/>
          <w:spacing w:val="37"/>
        </w:rPr>
        <w:t> </w:t>
      </w:r>
      <w:r>
        <w:rPr>
          <w:color w:val="6E6158"/>
        </w:rPr>
        <w:t>Statutes,</w:t>
      </w:r>
      <w:r>
        <w:rPr>
          <w:color w:val="6E6158"/>
          <w:spacing w:val="37"/>
        </w:rPr>
        <w:t> </w:t>
      </w:r>
      <w:r>
        <w:rPr>
          <w:color w:val="6E6158"/>
        </w:rPr>
        <w:t>Medical</w:t>
      </w:r>
      <w:r>
        <w:rPr>
          <w:color w:val="6E6158"/>
          <w:spacing w:val="37"/>
        </w:rPr>
        <w:t> </w:t>
      </w:r>
      <w:r>
        <w:rPr>
          <w:color w:val="6E6158"/>
        </w:rPr>
        <w:t>Marijuana</w:t>
      </w:r>
      <w:r>
        <w:rPr>
          <w:color w:val="6E6158"/>
          <w:spacing w:val="37"/>
        </w:rPr>
        <w:t> </w:t>
      </w:r>
      <w:r>
        <w:rPr>
          <w:color w:val="6E6158"/>
        </w:rPr>
        <w:t>Statutes,</w:t>
      </w:r>
      <w:r>
        <w:rPr>
          <w:color w:val="6E6158"/>
          <w:spacing w:val="37"/>
        </w:rPr>
        <w:t> </w:t>
      </w:r>
      <w:r>
        <w:rPr>
          <w:color w:val="6E6158"/>
        </w:rPr>
        <w:t>Fair</w:t>
      </w:r>
      <w:r>
        <w:rPr>
          <w:color w:val="6E6158"/>
          <w:spacing w:val="37"/>
        </w:rPr>
        <w:t> </w:t>
      </w:r>
      <w:r>
        <w:rPr>
          <w:color w:val="6E6158"/>
        </w:rPr>
        <w:t>Credit</w:t>
      </w:r>
      <w:r>
        <w:rPr>
          <w:color w:val="6E6158"/>
          <w:spacing w:val="37"/>
        </w:rPr>
        <w:t> </w:t>
      </w:r>
      <w:r>
        <w:rPr>
          <w:color w:val="6E6158"/>
        </w:rPr>
        <w:t>Reporting</w:t>
      </w:r>
      <w:r>
        <w:rPr>
          <w:color w:val="6E6158"/>
          <w:spacing w:val="37"/>
        </w:rPr>
        <w:t> </w:t>
      </w:r>
      <w:r>
        <w:rPr>
          <w:color w:val="6E6158"/>
        </w:rPr>
        <w:t>Act,</w:t>
      </w:r>
      <w:r>
        <w:rPr>
          <w:color w:val="6E6158"/>
          <w:spacing w:val="37"/>
        </w:rPr>
        <w:t> </w:t>
      </w:r>
      <w:r>
        <w:rPr>
          <w:color w:val="6E6158"/>
        </w:rPr>
        <w:t>Unemployment</w:t>
      </w:r>
    </w:p>
    <w:p>
      <w:pPr>
        <w:pStyle w:val="BodyText"/>
        <w:spacing w:line="292" w:lineRule="auto" w:before="6"/>
        <w:ind w:right="383"/>
      </w:pPr>
      <w:r>
        <w:rPr>
          <w:color w:val="6E6158"/>
        </w:rPr>
        <w:t>Compensation, Child Labor Laws, </w:t>
      </w:r>
      <w:hyperlink r:id="rId18">
        <w:r>
          <w:rPr>
            <w:color w:val="F5821F"/>
          </w:rPr>
          <w:t>ERISA – Employee Retirement Income Security Act</w:t>
        </w:r>
      </w:hyperlink>
      <w:r>
        <w:rPr>
          <w:color w:val="6E6158"/>
        </w:rPr>
        <w:t>, </w:t>
      </w:r>
      <w:r>
        <w:rPr>
          <w:color w:val="6E6158"/>
        </w:rPr>
        <w:t>and COBRA rights.</w:t>
      </w:r>
    </w:p>
    <w:p>
      <w:pPr>
        <w:pStyle w:val="BodyText"/>
        <w:spacing w:line="292" w:lineRule="auto" w:before="197"/>
        <w:ind w:right="401"/>
      </w:pPr>
      <w:r>
        <w:rPr>
          <w:color w:val="6E6158"/>
        </w:rPr>
        <w:t>We proactively train management on how to prevent workplace problems and help create a</w:t>
      </w:r>
      <w:r>
        <w:rPr>
          <w:color w:val="6E6158"/>
          <w:spacing w:val="40"/>
        </w:rPr>
        <w:t> </w:t>
      </w:r>
      <w:r>
        <w:rPr>
          <w:color w:val="6E6158"/>
        </w:rPr>
        <w:t>productive</w:t>
      </w:r>
      <w:r>
        <w:rPr>
          <w:color w:val="6E6158"/>
          <w:spacing w:val="36"/>
        </w:rPr>
        <w:t> </w:t>
      </w:r>
      <w:r>
        <w:rPr>
          <w:color w:val="6E6158"/>
        </w:rPr>
        <w:t>workforce.</w:t>
      </w:r>
      <w:r>
        <w:rPr>
          <w:color w:val="6E6158"/>
          <w:spacing w:val="36"/>
        </w:rPr>
        <w:t> </w:t>
      </w:r>
      <w:r>
        <w:rPr>
          <w:color w:val="6E6158"/>
        </w:rPr>
        <w:t>Working</w:t>
      </w:r>
      <w:r>
        <w:rPr>
          <w:color w:val="6E6158"/>
          <w:spacing w:val="36"/>
        </w:rPr>
        <w:t> </w:t>
      </w:r>
      <w:r>
        <w:rPr>
          <w:color w:val="6E6158"/>
        </w:rPr>
        <w:t>closely</w:t>
      </w:r>
      <w:r>
        <w:rPr>
          <w:color w:val="6E6158"/>
          <w:spacing w:val="36"/>
        </w:rPr>
        <w:t> </w:t>
      </w:r>
      <w:r>
        <w:rPr>
          <w:color w:val="6E6158"/>
        </w:rPr>
        <w:t>with</w:t>
      </w:r>
      <w:r>
        <w:rPr>
          <w:color w:val="6E6158"/>
          <w:spacing w:val="36"/>
        </w:rPr>
        <w:t> </w:t>
      </w:r>
      <w:r>
        <w:rPr>
          <w:color w:val="6E6158"/>
        </w:rPr>
        <w:t>our</w:t>
      </w:r>
      <w:r>
        <w:rPr>
          <w:color w:val="6E6158"/>
          <w:spacing w:val="36"/>
        </w:rPr>
        <w:t> </w:t>
      </w:r>
      <w:r>
        <w:rPr>
          <w:color w:val="6E6158"/>
        </w:rPr>
        <w:t>clients,</w:t>
      </w:r>
      <w:r>
        <w:rPr>
          <w:color w:val="6E6158"/>
          <w:spacing w:val="36"/>
        </w:rPr>
        <w:t> </w:t>
      </w:r>
      <w:r>
        <w:rPr>
          <w:color w:val="6E6158"/>
        </w:rPr>
        <w:t>we</w:t>
      </w:r>
      <w:r>
        <w:rPr>
          <w:color w:val="6E6158"/>
          <w:spacing w:val="36"/>
        </w:rPr>
        <w:t> </w:t>
      </w:r>
      <w:r>
        <w:rPr>
          <w:color w:val="6E6158"/>
        </w:rPr>
        <w:t>develop</w:t>
      </w:r>
      <w:r>
        <w:rPr>
          <w:color w:val="6E6158"/>
          <w:spacing w:val="36"/>
        </w:rPr>
        <w:t> </w:t>
      </w:r>
      <w:r>
        <w:rPr>
          <w:color w:val="6E6158"/>
        </w:rPr>
        <w:t>current,</w:t>
      </w:r>
      <w:r>
        <w:rPr>
          <w:color w:val="6E6158"/>
          <w:spacing w:val="36"/>
        </w:rPr>
        <w:t> </w:t>
      </w:r>
      <w:r>
        <w:rPr>
          <w:color w:val="6E6158"/>
        </w:rPr>
        <w:t>cutting-edge</w:t>
      </w:r>
    </w:p>
    <w:p>
      <w:pPr>
        <w:pStyle w:val="BodyText"/>
        <w:spacing w:line="292" w:lineRule="auto" w:before="9"/>
        <w:ind w:right="267"/>
      </w:pPr>
      <w:r>
        <w:rPr>
          <w:color w:val="6E6158"/>
        </w:rPr>
        <w:t>employment</w:t>
      </w:r>
      <w:r>
        <w:rPr>
          <w:color w:val="6E6158"/>
          <w:spacing w:val="38"/>
        </w:rPr>
        <w:t> </w:t>
      </w:r>
      <w:r>
        <w:rPr>
          <w:color w:val="6E6158"/>
        </w:rPr>
        <w:t>policies,</w:t>
      </w:r>
      <w:r>
        <w:rPr>
          <w:color w:val="6E6158"/>
          <w:spacing w:val="38"/>
        </w:rPr>
        <w:t> </w:t>
      </w:r>
      <w:r>
        <w:rPr>
          <w:color w:val="6E6158"/>
        </w:rPr>
        <w:t>employee</w:t>
      </w:r>
      <w:r>
        <w:rPr>
          <w:color w:val="6E6158"/>
          <w:spacing w:val="38"/>
        </w:rPr>
        <w:t> </w:t>
      </w:r>
      <w:r>
        <w:rPr>
          <w:color w:val="6E6158"/>
        </w:rPr>
        <w:t>handbooks,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agreements.</w:t>
      </w:r>
      <w:r>
        <w:rPr>
          <w:color w:val="6E6158"/>
          <w:spacing w:val="38"/>
        </w:rPr>
        <w:t> </w:t>
      </w:r>
      <w:r>
        <w:rPr>
          <w:color w:val="6E6158"/>
        </w:rPr>
        <w:t>We</w:t>
      </w:r>
      <w:r>
        <w:rPr>
          <w:color w:val="6E6158"/>
          <w:spacing w:val="38"/>
        </w:rPr>
        <w:t> </w:t>
      </w:r>
      <w:r>
        <w:rPr>
          <w:color w:val="6E6158"/>
        </w:rPr>
        <w:t>guide</w:t>
      </w:r>
      <w:r>
        <w:rPr>
          <w:color w:val="6E6158"/>
          <w:spacing w:val="38"/>
        </w:rPr>
        <w:t> </w:t>
      </w:r>
      <w:r>
        <w:rPr>
          <w:color w:val="6E6158"/>
        </w:rPr>
        <w:t>employers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wage and hour audits and labor disputes. We help shut down class actions before they begin. We offer</w:t>
      </w:r>
      <w:r>
        <w:rPr>
          <w:color w:val="6E6158"/>
          <w:spacing w:val="40"/>
        </w:rPr>
        <w:t> </w:t>
      </w:r>
      <w:r>
        <w:rPr>
          <w:color w:val="6E6158"/>
        </w:rPr>
        <w:t>training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education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navigating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  <w:r>
        <w:rPr>
          <w:color w:val="6E6158"/>
          <w:spacing w:val="40"/>
        </w:rPr>
        <w:t> </w:t>
      </w:r>
      <w:r>
        <w:rPr>
          <w:color w:val="6E6158"/>
        </w:rPr>
        <w:t>regulations,</w:t>
      </w:r>
      <w:r>
        <w:rPr>
          <w:color w:val="6E6158"/>
          <w:spacing w:val="40"/>
        </w:rPr>
        <w:t> </w:t>
      </w:r>
      <w:r>
        <w:rPr>
          <w:color w:val="6E6158"/>
        </w:rPr>
        <w:t>anti-discrimination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line="295" w:lineRule="auto" w:before="2"/>
        <w:ind w:right="267"/>
      </w:pPr>
      <w:r>
        <w:rPr>
          <w:color w:val="6E6158"/>
        </w:rPr>
        <w:t>harassment, and personnel issues in order to minimize liability exposure. These, combined with</w:t>
      </w:r>
      <w:r>
        <w:rPr>
          <w:color w:val="6E6158"/>
          <w:spacing w:val="40"/>
        </w:rPr>
        <w:t> </w:t>
      </w:r>
      <w:r>
        <w:rPr>
          <w:color w:val="6E6158"/>
        </w:rPr>
        <w:t>providing proactive counsel on day-to-day employment issues, help avoid costly litigation. </w:t>
      </w:r>
      <w:r>
        <w:rPr>
          <w:color w:val="6E6158"/>
        </w:rPr>
        <w:t>But</w:t>
      </w:r>
      <w:r>
        <w:rPr>
          <w:color w:val="6E6158"/>
          <w:spacing w:val="40"/>
        </w:rPr>
        <w:t> </w:t>
      </w:r>
      <w:r>
        <w:rPr>
          <w:color w:val="6E6158"/>
        </w:rPr>
        <w:t>when litigation is unavoidable, our team drives the litigation process with the goal of winning</w:t>
      </w:r>
      <w:r>
        <w:rPr>
          <w:color w:val="6E6158"/>
          <w:spacing w:val="40"/>
        </w:rPr>
        <w:t> </w:t>
      </w:r>
      <w:r>
        <w:rPr>
          <w:color w:val="6E6158"/>
        </w:rPr>
        <w:t>dispositive</w:t>
      </w:r>
      <w:r>
        <w:rPr>
          <w:color w:val="6E6158"/>
          <w:spacing w:val="37"/>
        </w:rPr>
        <w:t> </w:t>
      </w:r>
      <w:r>
        <w:rPr>
          <w:color w:val="6E6158"/>
        </w:rPr>
        <w:t>motions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obtaining</w:t>
      </w:r>
      <w:r>
        <w:rPr>
          <w:color w:val="6E6158"/>
          <w:spacing w:val="37"/>
        </w:rPr>
        <w:t> </w:t>
      </w:r>
      <w:r>
        <w:rPr>
          <w:color w:val="6E6158"/>
        </w:rPr>
        <w:t>defense</w:t>
      </w:r>
      <w:r>
        <w:rPr>
          <w:color w:val="6E6158"/>
          <w:spacing w:val="37"/>
        </w:rPr>
        <w:t> </w:t>
      </w:r>
      <w:r>
        <w:rPr>
          <w:color w:val="6E6158"/>
        </w:rPr>
        <w:t>verdicts.</w:t>
      </w:r>
      <w:r>
        <w:rPr>
          <w:color w:val="6E6158"/>
          <w:spacing w:val="37"/>
        </w:rPr>
        <w:t> </w:t>
      </w:r>
      <w:r>
        <w:rPr>
          <w:color w:val="6E6158"/>
        </w:rPr>
        <w:t>Because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our</w:t>
      </w:r>
      <w:r>
        <w:rPr>
          <w:color w:val="6E6158"/>
          <w:spacing w:val="37"/>
        </w:rPr>
        <w:t> </w:t>
      </w:r>
      <w:r>
        <w:rPr>
          <w:color w:val="6E6158"/>
        </w:rPr>
        <w:t>extensive</w:t>
      </w:r>
      <w:r>
        <w:rPr>
          <w:color w:val="6E6158"/>
          <w:spacing w:val="37"/>
        </w:rPr>
        <w:t> </w:t>
      </w:r>
      <w:r>
        <w:rPr>
          <w:color w:val="6E6158"/>
        </w:rPr>
        <w:t>courtroom</w:t>
      </w:r>
    </w:p>
    <w:p>
      <w:pPr>
        <w:pStyle w:val="BodyText"/>
        <w:spacing w:before="9"/>
      </w:pPr>
      <w:r>
        <w:rPr>
          <w:color w:val="6E6158"/>
        </w:rPr>
        <w:t>experience,</w:t>
      </w:r>
      <w:r>
        <w:rPr>
          <w:color w:val="6E6158"/>
          <w:spacing w:val="12"/>
        </w:rPr>
        <w:t> </w:t>
      </w:r>
      <w:r>
        <w:rPr>
          <w:color w:val="6E6158"/>
        </w:rPr>
        <w:t>we</w:t>
      </w:r>
      <w:r>
        <w:rPr>
          <w:color w:val="6E6158"/>
          <w:spacing w:val="12"/>
        </w:rPr>
        <w:t> </w:t>
      </w:r>
      <w:r>
        <w:rPr>
          <w:color w:val="6E6158"/>
        </w:rPr>
        <w:t>are</w:t>
      </w:r>
      <w:r>
        <w:rPr>
          <w:color w:val="6E6158"/>
          <w:spacing w:val="12"/>
        </w:rPr>
        <w:t> </w:t>
      </w:r>
      <w:r>
        <w:rPr>
          <w:color w:val="6E6158"/>
        </w:rPr>
        <w:t>able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provide</w:t>
      </w:r>
      <w:r>
        <w:rPr>
          <w:color w:val="6E6158"/>
          <w:spacing w:val="12"/>
        </w:rPr>
        <w:t> </w:t>
      </w:r>
      <w:r>
        <w:rPr>
          <w:color w:val="6E6158"/>
        </w:rPr>
        <w:t>“trial-tested</w:t>
      </w:r>
      <w:r>
        <w:rPr>
          <w:color w:val="6E6158"/>
          <w:spacing w:val="13"/>
        </w:rPr>
        <w:t> </w:t>
      </w:r>
      <w:r>
        <w:rPr>
          <w:color w:val="6E6158"/>
        </w:rPr>
        <w:t>advice”</w:t>
      </w:r>
      <w:r>
        <w:rPr>
          <w:color w:val="6E6158"/>
          <w:spacing w:val="12"/>
        </w:rPr>
        <w:t> </w:t>
      </w:r>
      <w:r>
        <w:rPr>
          <w:color w:val="6E6158"/>
        </w:rPr>
        <w:t>when</w:t>
      </w:r>
      <w:r>
        <w:rPr>
          <w:color w:val="6E6158"/>
          <w:spacing w:val="12"/>
        </w:rPr>
        <w:t> </w:t>
      </w:r>
      <w:r>
        <w:rPr>
          <w:color w:val="6E6158"/>
        </w:rPr>
        <w:t>we</w:t>
      </w:r>
      <w:r>
        <w:rPr>
          <w:color w:val="6E6158"/>
          <w:spacing w:val="13"/>
        </w:rPr>
        <w:t> </w:t>
      </w:r>
      <w:r>
        <w:rPr>
          <w:color w:val="6E6158"/>
        </w:rPr>
        <w:t>counsel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employers.</w:t>
      </w:r>
    </w:p>
    <w:p>
      <w:pPr>
        <w:pStyle w:val="Heading1"/>
      </w:pPr>
      <w:r>
        <w:rPr>
          <w:color w:val="FF8100"/>
        </w:rPr>
        <w:t>EMPLOYEE</w:t>
      </w:r>
      <w:r>
        <w:rPr>
          <w:color w:val="FF8100"/>
          <w:spacing w:val="11"/>
        </w:rPr>
        <w:t> </w:t>
      </w:r>
      <w:r>
        <w:rPr>
          <w:color w:val="FF8100"/>
        </w:rPr>
        <w:t>BENEFITS</w:t>
      </w:r>
      <w:r>
        <w:rPr>
          <w:color w:val="FF8100"/>
          <w:spacing w:val="12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line="292" w:lineRule="auto" w:before="147"/>
      </w:pPr>
      <w:r>
        <w:rPr>
          <w:color w:val="6E6158"/>
        </w:rPr>
        <w:t>Our team has extensive experience counseling employers on all aspects of the </w:t>
      </w:r>
      <w:r>
        <w:rPr>
          <w:color w:val="6E6158"/>
        </w:rPr>
        <w:t>design, implementation,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operation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qualified</w:t>
      </w:r>
      <w:r>
        <w:rPr>
          <w:color w:val="6E6158"/>
          <w:spacing w:val="40"/>
        </w:rPr>
        <w:t> </w:t>
      </w:r>
      <w:r>
        <w:rPr>
          <w:color w:val="6E6158"/>
        </w:rPr>
        <w:t>retirement,</w:t>
      </w:r>
      <w:r>
        <w:rPr>
          <w:color w:val="6E6158"/>
          <w:spacing w:val="40"/>
        </w:rPr>
        <w:t> </w:t>
      </w:r>
      <w:r>
        <w:rPr>
          <w:color w:val="6E6158"/>
        </w:rPr>
        <w:t>profit</w:t>
      </w:r>
      <w:r>
        <w:rPr>
          <w:color w:val="6E6158"/>
          <w:spacing w:val="40"/>
        </w:rPr>
        <w:t> </w:t>
      </w:r>
      <w:r>
        <w:rPr>
          <w:color w:val="6E6158"/>
        </w:rPr>
        <w:t>sharing,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executive</w:t>
      </w:r>
    </w:p>
    <w:p>
      <w:pPr>
        <w:pStyle w:val="BodyText"/>
        <w:spacing w:before="1"/>
      </w:pPr>
      <w:r>
        <w:rPr>
          <w:color w:val="6E6158"/>
        </w:rPr>
        <w:t>compensation</w:t>
      </w:r>
      <w:r>
        <w:rPr>
          <w:color w:val="6E6158"/>
          <w:spacing w:val="15"/>
        </w:rPr>
        <w:t> </w:t>
      </w:r>
      <w:r>
        <w:rPr>
          <w:color w:val="6E6158"/>
        </w:rPr>
        <w:t>plans,</w:t>
      </w:r>
      <w:r>
        <w:rPr>
          <w:color w:val="6E6158"/>
          <w:spacing w:val="15"/>
        </w:rPr>
        <w:t> </w:t>
      </w:r>
      <w:r>
        <w:rPr>
          <w:color w:val="6E6158"/>
        </w:rPr>
        <w:t>including</w:t>
      </w:r>
      <w:r>
        <w:rPr>
          <w:color w:val="6E6158"/>
          <w:spacing w:val="16"/>
        </w:rPr>
        <w:t> </w:t>
      </w:r>
      <w:r>
        <w:rPr>
          <w:color w:val="6E6158"/>
        </w:rPr>
        <w:t>employee</w:t>
      </w:r>
      <w:r>
        <w:rPr>
          <w:color w:val="6E6158"/>
          <w:spacing w:val="15"/>
        </w:rPr>
        <w:t> </w:t>
      </w:r>
      <w:r>
        <w:rPr>
          <w:color w:val="6E6158"/>
        </w:rPr>
        <w:t>stock</w:t>
      </w:r>
      <w:r>
        <w:rPr>
          <w:color w:val="6E6158"/>
          <w:spacing w:val="15"/>
        </w:rPr>
        <w:t> </w:t>
      </w:r>
      <w:r>
        <w:rPr>
          <w:color w:val="6E6158"/>
        </w:rPr>
        <w:t>ownership</w:t>
      </w:r>
      <w:r>
        <w:rPr>
          <w:color w:val="6E6158"/>
          <w:spacing w:val="16"/>
        </w:rPr>
        <w:t> </w:t>
      </w:r>
      <w:r>
        <w:rPr>
          <w:color w:val="6E6158"/>
        </w:rPr>
        <w:t>plans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Section</w:t>
      </w:r>
      <w:r>
        <w:rPr>
          <w:color w:val="6E6158"/>
          <w:spacing w:val="16"/>
        </w:rPr>
        <w:t> </w:t>
      </w:r>
      <w:r>
        <w:rPr>
          <w:color w:val="6E6158"/>
        </w:rPr>
        <w:t>401(k)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savings</w:t>
      </w:r>
    </w:p>
    <w:p>
      <w:pPr>
        <w:pStyle w:val="BodyText"/>
        <w:spacing w:line="292" w:lineRule="auto" w:before="60"/>
        <w:ind w:right="330"/>
        <w:jc w:val="both"/>
      </w:pPr>
      <w:r>
        <w:rPr>
          <w:color w:val="6E6158"/>
        </w:rPr>
        <w:t>plans. We routinely represent employers on qualified plan matters before the Internal Revenue Service, the Department of Labor, and the Pension Benefit Guaranty Corporation. We regularly advise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concerning</w:t>
      </w:r>
      <w:r>
        <w:rPr>
          <w:color w:val="6E6158"/>
          <w:spacing w:val="15"/>
        </w:rPr>
        <w:t> </w:t>
      </w:r>
      <w:r>
        <w:rPr>
          <w:color w:val="6E6158"/>
        </w:rPr>
        <w:t>fiduciary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prohibited</w:t>
      </w:r>
      <w:r>
        <w:rPr>
          <w:color w:val="6E6158"/>
          <w:spacing w:val="15"/>
        </w:rPr>
        <w:t> </w:t>
      </w:r>
      <w:r>
        <w:rPr>
          <w:color w:val="6E6158"/>
        </w:rPr>
        <w:t>transaction</w:t>
      </w:r>
      <w:r>
        <w:rPr>
          <w:color w:val="6E6158"/>
          <w:spacing w:val="16"/>
        </w:rPr>
        <w:t> </w:t>
      </w:r>
      <w:r>
        <w:rPr>
          <w:color w:val="6E6158"/>
        </w:rPr>
        <w:t>issues,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implications</w:t>
      </w:r>
      <w:r>
        <w:rPr>
          <w:color w:val="6E6158"/>
          <w:spacing w:val="15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302" w:lineRule="auto" w:before="2"/>
        <w:ind w:right="149"/>
      </w:pPr>
      <w:r>
        <w:rPr>
          <w:color w:val="6E6158"/>
        </w:rPr>
        <w:t>liabilities involved with participation in multi-employer union pension plans. We also advise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tax</w:t>
      </w:r>
      <w:r>
        <w:rPr>
          <w:color w:val="6E6158"/>
          <w:spacing w:val="31"/>
        </w:rPr>
        <w:t> </w:t>
      </w:r>
      <w:r>
        <w:rPr>
          <w:color w:val="6E6158"/>
        </w:rPr>
        <w:t>implications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laws</w:t>
      </w:r>
      <w:r>
        <w:rPr>
          <w:color w:val="6E6158"/>
          <w:spacing w:val="31"/>
        </w:rPr>
        <w:t> </w:t>
      </w:r>
      <w:r>
        <w:rPr>
          <w:color w:val="6E6158"/>
        </w:rPr>
        <w:t>governing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provision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medical</w:t>
      </w:r>
      <w:r>
        <w:rPr>
          <w:color w:val="6E6158"/>
          <w:spacing w:val="31"/>
        </w:rPr>
        <w:t> </w:t>
      </w:r>
      <w:r>
        <w:rPr>
          <w:color w:val="6E6158"/>
        </w:rPr>
        <w:t>benefits,</w:t>
      </w:r>
      <w:r>
        <w:rPr>
          <w:color w:val="6E6158"/>
          <w:spacing w:val="31"/>
        </w:rPr>
        <w:t> </w:t>
      </w:r>
      <w:r>
        <w:rPr>
          <w:color w:val="6E6158"/>
        </w:rPr>
        <w:t>disability</w:t>
      </w:r>
    </w:p>
    <w:p>
      <w:pPr>
        <w:pStyle w:val="BodyText"/>
        <w:spacing w:line="292" w:lineRule="auto"/>
        <w:ind w:right="267"/>
      </w:pPr>
      <w:r>
        <w:rPr>
          <w:color w:val="6E6158"/>
        </w:rPr>
        <w:t>coverage, ERISA, and life insurance, including employers’ liability for health </w:t>
      </w:r>
      <w:r>
        <w:rPr>
          <w:color w:val="6E6158"/>
        </w:rPr>
        <w:t>continuation coverage under COBRA.</w:t>
      </w:r>
    </w:p>
    <w:p>
      <w:pPr>
        <w:pStyle w:val="Heading1"/>
        <w:spacing w:before="162"/>
      </w:pPr>
      <w:r>
        <w:rPr>
          <w:color w:val="FF8100"/>
        </w:rPr>
        <w:t>EMPLOYEE</w:t>
      </w:r>
      <w:r>
        <w:rPr>
          <w:color w:val="FF8100"/>
          <w:spacing w:val="8"/>
        </w:rPr>
        <w:t> </w:t>
      </w:r>
      <w:r>
        <w:rPr>
          <w:color w:val="FF8100"/>
        </w:rPr>
        <w:t>HEALTH</w:t>
      </w:r>
      <w:r>
        <w:rPr>
          <w:color w:val="FF8100"/>
          <w:spacing w:val="8"/>
        </w:rPr>
        <w:t> </w:t>
      </w:r>
      <w:r>
        <w:rPr>
          <w:color w:val="FF8100"/>
        </w:rPr>
        <w:t>&amp;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SAFETY</w:t>
      </w:r>
    </w:p>
    <w:p>
      <w:pPr>
        <w:pStyle w:val="BodyText"/>
        <w:spacing w:before="146"/>
      </w:pPr>
      <w:r>
        <w:rPr>
          <w:color w:val="6E6158"/>
        </w:rPr>
        <w:t>We</w:t>
      </w:r>
      <w:r>
        <w:rPr>
          <w:color w:val="6E6158"/>
          <w:spacing w:val="12"/>
        </w:rPr>
        <w:t> </w:t>
      </w:r>
      <w:r>
        <w:rPr>
          <w:color w:val="6E6158"/>
        </w:rPr>
        <w:t>provide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representation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assistance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employee</w:t>
      </w:r>
      <w:r>
        <w:rPr>
          <w:color w:val="6E6158"/>
          <w:spacing w:val="12"/>
        </w:rPr>
        <w:t> </w:t>
      </w:r>
      <w:r>
        <w:rPr>
          <w:color w:val="6E6158"/>
        </w:rPr>
        <w:t>health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safety</w:t>
      </w:r>
      <w:r>
        <w:rPr>
          <w:color w:val="6E6158"/>
          <w:spacing w:val="12"/>
        </w:rPr>
        <w:t> </w:t>
      </w:r>
      <w:r>
        <w:rPr>
          <w:color w:val="6E6158"/>
        </w:rPr>
        <w:t>issues.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Our</w:t>
      </w:r>
    </w:p>
    <w:p>
      <w:pPr>
        <w:pStyle w:val="BodyText"/>
        <w:spacing w:line="292" w:lineRule="auto" w:before="52"/>
        <w:ind w:right="267"/>
      </w:pPr>
      <w:r>
        <w:rPr>
          <w:color w:val="6E6158"/>
        </w:rPr>
        <w:t>employment attorneys counsel employers about their obligations to comply with federal, </w:t>
      </w:r>
      <w:r>
        <w:rPr>
          <w:color w:val="6E6158"/>
        </w:rPr>
        <w:t>state,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local</w:t>
      </w:r>
      <w:r>
        <w:rPr>
          <w:color w:val="6E6158"/>
          <w:spacing w:val="28"/>
        </w:rPr>
        <w:t> </w:t>
      </w:r>
      <w:r>
        <w:rPr>
          <w:color w:val="6E6158"/>
        </w:rPr>
        <w:t>health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safety</w:t>
      </w:r>
      <w:r>
        <w:rPr>
          <w:color w:val="6E6158"/>
          <w:spacing w:val="28"/>
        </w:rPr>
        <w:t> </w:t>
      </w:r>
      <w:r>
        <w:rPr>
          <w:color w:val="6E6158"/>
        </w:rPr>
        <w:t>standards.</w:t>
      </w:r>
      <w:r>
        <w:rPr>
          <w:color w:val="6E6158"/>
          <w:spacing w:val="28"/>
        </w:rPr>
        <w:t> </w:t>
      </w:r>
      <w:r>
        <w:rPr>
          <w:color w:val="6E6158"/>
        </w:rPr>
        <w:t>We</w:t>
      </w:r>
      <w:r>
        <w:rPr>
          <w:color w:val="6E6158"/>
          <w:spacing w:val="28"/>
        </w:rPr>
        <w:t> </w:t>
      </w:r>
      <w:r>
        <w:rPr>
          <w:color w:val="6E6158"/>
        </w:rPr>
        <w:t>represent</w:t>
      </w:r>
      <w:r>
        <w:rPr>
          <w:color w:val="6E6158"/>
          <w:spacing w:val="28"/>
        </w:rPr>
        <w:t> </w:t>
      </w:r>
      <w:r>
        <w:rPr>
          <w:color w:val="6E6158"/>
        </w:rPr>
        <w:t>employers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all</w:t>
      </w:r>
      <w:r>
        <w:rPr>
          <w:color w:val="6E6158"/>
          <w:spacing w:val="28"/>
        </w:rPr>
        <w:t> </w:t>
      </w:r>
      <w:r>
        <w:rPr>
          <w:color w:val="6E6158"/>
        </w:rPr>
        <w:t>facets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employment</w:t>
      </w:r>
    </w:p>
    <w:p>
      <w:pPr>
        <w:pStyle w:val="BodyText"/>
        <w:spacing w:before="1"/>
      </w:pPr>
      <w:r>
        <w:rPr>
          <w:color w:val="6E6158"/>
        </w:rPr>
        <w:t>litigation,</w:t>
      </w:r>
      <w:r>
        <w:rPr>
          <w:color w:val="6E6158"/>
          <w:spacing w:val="13"/>
        </w:rPr>
        <w:t> </w:t>
      </w:r>
      <w:r>
        <w:rPr>
          <w:color w:val="6E6158"/>
        </w:rPr>
        <w:t>including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federal</w:t>
      </w:r>
      <w:r>
        <w:rPr>
          <w:color w:val="6E6158"/>
          <w:spacing w:val="13"/>
        </w:rPr>
        <w:t> </w:t>
      </w:r>
      <w:r>
        <w:rPr>
          <w:color w:val="6E6158"/>
        </w:rPr>
        <w:t>OSHA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proceedings.</w:t>
      </w:r>
    </w:p>
    <w:p>
      <w:pPr>
        <w:pStyle w:val="Heading1"/>
        <w:spacing w:before="221"/>
      </w:pPr>
      <w:r>
        <w:rPr>
          <w:color w:val="FF8100"/>
        </w:rPr>
        <w:t>EMPLOYMENT</w:t>
      </w:r>
      <w:r>
        <w:rPr>
          <w:color w:val="FF8100"/>
          <w:spacing w:val="16"/>
        </w:rPr>
        <w:t> </w:t>
      </w:r>
      <w:r>
        <w:rPr>
          <w:color w:val="FF8100"/>
          <w:spacing w:val="-2"/>
        </w:rPr>
        <w:t>LITIGATION</w:t>
      </w:r>
    </w:p>
    <w:p>
      <w:pPr>
        <w:pStyle w:val="BodyText"/>
        <w:spacing w:line="292" w:lineRule="auto" w:before="147"/>
        <w:ind w:right="144"/>
        <w:jc w:val="both"/>
      </w:pPr>
      <w:r>
        <w:rPr>
          <w:color w:val="6E6158"/>
        </w:rPr>
        <w:t>Our</w:t>
      </w:r>
      <w:r>
        <w:rPr>
          <w:color w:val="6E6158"/>
          <w:spacing w:val="28"/>
        </w:rPr>
        <w:t> </w:t>
      </w:r>
      <w:r>
        <w:rPr>
          <w:color w:val="6E6158"/>
        </w:rPr>
        <w:t>attorneys</w:t>
      </w:r>
      <w:r>
        <w:rPr>
          <w:color w:val="6E6158"/>
          <w:spacing w:val="28"/>
        </w:rPr>
        <w:t> </w:t>
      </w:r>
      <w:r>
        <w:rPr>
          <w:color w:val="6E6158"/>
        </w:rPr>
        <w:t>have</w:t>
      </w:r>
      <w:r>
        <w:rPr>
          <w:color w:val="6E6158"/>
          <w:spacing w:val="28"/>
        </w:rPr>
        <w:t> </w:t>
      </w:r>
      <w:r>
        <w:rPr>
          <w:color w:val="6E6158"/>
        </w:rPr>
        <w:t>substantial</w:t>
      </w:r>
      <w:r>
        <w:rPr>
          <w:color w:val="6E6158"/>
          <w:spacing w:val="28"/>
        </w:rPr>
        <w:t> </w:t>
      </w:r>
      <w:r>
        <w:rPr>
          <w:color w:val="6E6158"/>
        </w:rPr>
        <w:t>experience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employment-related</w:t>
      </w:r>
      <w:r>
        <w:rPr>
          <w:color w:val="6E6158"/>
          <w:spacing w:val="28"/>
        </w:rPr>
        <w:t> </w:t>
      </w:r>
      <w:r>
        <w:rPr>
          <w:color w:val="6E6158"/>
        </w:rPr>
        <w:t>litigation</w:t>
      </w:r>
      <w:r>
        <w:rPr>
          <w:color w:val="6E6158"/>
          <w:spacing w:val="28"/>
        </w:rPr>
        <w:t> </w:t>
      </w:r>
      <w:r>
        <w:rPr>
          <w:color w:val="6E6158"/>
        </w:rPr>
        <w:t>involving</w:t>
      </w:r>
      <w:r>
        <w:rPr>
          <w:color w:val="6E6158"/>
          <w:spacing w:val="28"/>
        </w:rPr>
        <w:t> </w:t>
      </w:r>
      <w:r>
        <w:rPr>
          <w:color w:val="6E6158"/>
        </w:rPr>
        <w:t>allegations of breach of contract, wrongful termination, employment discrimination, harassment, </w:t>
      </w:r>
      <w:r>
        <w:rPr>
          <w:color w:val="6E6158"/>
        </w:rPr>
        <w:t>retaliation, wage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hour</w:t>
      </w:r>
      <w:r>
        <w:rPr>
          <w:color w:val="6E6158"/>
          <w:spacing w:val="38"/>
        </w:rPr>
        <w:t> </w:t>
      </w:r>
      <w:r>
        <w:rPr>
          <w:color w:val="6E6158"/>
        </w:rPr>
        <w:t>violations,</w:t>
      </w:r>
      <w:r>
        <w:rPr>
          <w:color w:val="6E6158"/>
          <w:spacing w:val="38"/>
        </w:rPr>
        <w:t> </w:t>
      </w:r>
      <w:r>
        <w:rPr>
          <w:color w:val="6E6158"/>
        </w:rPr>
        <w:t>misappropriation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trade</w:t>
      </w:r>
      <w:r>
        <w:rPr>
          <w:color w:val="6E6158"/>
          <w:spacing w:val="38"/>
        </w:rPr>
        <w:t> </w:t>
      </w:r>
      <w:r>
        <w:rPr>
          <w:color w:val="6E6158"/>
        </w:rPr>
        <w:t>secrets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confidential</w:t>
      </w:r>
      <w:r>
        <w:rPr>
          <w:color w:val="6E6158"/>
          <w:spacing w:val="38"/>
        </w:rPr>
        <w:t> </w:t>
      </w:r>
      <w:r>
        <w:rPr>
          <w:color w:val="6E6158"/>
        </w:rPr>
        <w:t>information,</w:t>
      </w:r>
    </w:p>
    <w:p>
      <w:pPr>
        <w:pStyle w:val="BodyText"/>
        <w:spacing w:line="292" w:lineRule="auto" w:before="10"/>
        <w:ind w:right="267"/>
      </w:pPr>
      <w:r>
        <w:rPr>
          <w:color w:val="6E6158"/>
        </w:rPr>
        <w:t>unemployment compensation claims, class action lawsuits, and other employment-related </w:t>
      </w:r>
      <w:r>
        <w:rPr>
          <w:color w:val="6E6158"/>
        </w:rPr>
        <w:t>torts.</w:t>
      </w:r>
      <w:r>
        <w:rPr>
          <w:color w:val="6E6158"/>
          <w:spacing w:val="40"/>
        </w:rPr>
        <w:t> </w:t>
      </w:r>
      <w:r>
        <w:rPr>
          <w:color w:val="6E6158"/>
        </w:rPr>
        <w:t>We have represented clients through all phases and all types of employment litigation, ranging</w:t>
      </w:r>
      <w:r>
        <w:rPr>
          <w:color w:val="6E6158"/>
          <w:spacing w:val="40"/>
        </w:rPr>
        <w:t> </w:t>
      </w:r>
      <w:r>
        <w:rPr>
          <w:color w:val="6E6158"/>
        </w:rPr>
        <w:t>from</w:t>
      </w:r>
      <w:r>
        <w:rPr>
          <w:color w:val="6E6158"/>
          <w:spacing w:val="32"/>
        </w:rPr>
        <w:t> </w:t>
      </w:r>
      <w:r>
        <w:rPr>
          <w:color w:val="6E6158"/>
        </w:rPr>
        <w:t>individual</w:t>
      </w:r>
      <w:r>
        <w:rPr>
          <w:color w:val="6E6158"/>
          <w:spacing w:val="32"/>
        </w:rPr>
        <w:t> </w:t>
      </w:r>
      <w:r>
        <w:rPr>
          <w:color w:val="6E6158"/>
        </w:rPr>
        <w:t>charges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single</w:t>
      </w:r>
      <w:r>
        <w:rPr>
          <w:color w:val="6E6158"/>
          <w:spacing w:val="32"/>
        </w:rPr>
        <w:t> </w:t>
      </w:r>
      <w:r>
        <w:rPr>
          <w:color w:val="6E6158"/>
        </w:rPr>
        <w:t>plaintiff</w:t>
      </w:r>
      <w:r>
        <w:rPr>
          <w:color w:val="6E6158"/>
          <w:spacing w:val="32"/>
        </w:rPr>
        <w:t> </w:t>
      </w:r>
      <w:r>
        <w:rPr>
          <w:color w:val="6E6158"/>
        </w:rPr>
        <w:t>cases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broad-scale</w:t>
      </w:r>
      <w:r>
        <w:rPr>
          <w:color w:val="6E6158"/>
          <w:spacing w:val="32"/>
        </w:rPr>
        <w:t> </w:t>
      </w:r>
      <w:r>
        <w:rPr>
          <w:color w:val="6E6158"/>
        </w:rPr>
        <w:t>class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collective</w:t>
      </w:r>
      <w:r>
        <w:rPr>
          <w:color w:val="6E6158"/>
          <w:spacing w:val="32"/>
        </w:rPr>
        <w:t> </w:t>
      </w:r>
      <w:r>
        <w:rPr>
          <w:color w:val="6E6158"/>
        </w:rPr>
        <w:t>actions.</w:t>
      </w:r>
    </w:p>
    <w:p>
      <w:pPr>
        <w:pStyle w:val="BodyText"/>
        <w:spacing w:line="302" w:lineRule="auto" w:before="2"/>
      </w:pPr>
      <w:r>
        <w:rPr>
          <w:color w:val="6E6158"/>
        </w:rPr>
        <w:t>With offices in Arizona, California, Colorado, Nevada, and Washington, we represent our clients</w:t>
      </w:r>
      <w:r>
        <w:rPr>
          <w:color w:val="6E6158"/>
          <w:spacing w:val="40"/>
        </w:rPr>
        <w:t> </w:t>
      </w:r>
      <w:r>
        <w:rPr>
          <w:color w:val="6E6158"/>
        </w:rPr>
        <w:t>before</w:t>
      </w:r>
      <w:r>
        <w:rPr>
          <w:color w:val="6E6158"/>
          <w:spacing w:val="34"/>
        </w:rPr>
        <w:t> </w:t>
      </w:r>
      <w:r>
        <w:rPr>
          <w:color w:val="6E6158"/>
        </w:rPr>
        <w:t>federal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state</w:t>
      </w:r>
      <w:r>
        <w:rPr>
          <w:color w:val="6E6158"/>
          <w:spacing w:val="34"/>
        </w:rPr>
        <w:t> </w:t>
      </w:r>
      <w:r>
        <w:rPr>
          <w:color w:val="6E6158"/>
        </w:rPr>
        <w:t>courts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administrative</w:t>
      </w:r>
      <w:r>
        <w:rPr>
          <w:color w:val="6E6158"/>
          <w:spacing w:val="34"/>
        </w:rPr>
        <w:t> </w:t>
      </w:r>
      <w:r>
        <w:rPr>
          <w:color w:val="6E6158"/>
        </w:rPr>
        <w:t>agencies,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United</w:t>
      </w:r>
      <w:r>
        <w:rPr>
          <w:color w:val="6E6158"/>
          <w:spacing w:val="34"/>
        </w:rPr>
        <w:t> </w:t>
      </w:r>
      <w:r>
        <w:rPr>
          <w:color w:val="6E6158"/>
        </w:rPr>
        <w:t>States</w:t>
      </w:r>
    </w:p>
    <w:p>
      <w:pPr>
        <w:pStyle w:val="BodyText"/>
        <w:spacing w:line="292" w:lineRule="auto"/>
      </w:pPr>
      <w:r>
        <w:rPr>
          <w:color w:val="6E6158"/>
        </w:rPr>
        <w:t>Department of Labor and the Equal Employment Opportunity Commission and related </w:t>
      </w:r>
      <w:r>
        <w:rPr>
          <w:color w:val="6E6158"/>
        </w:rPr>
        <w:t>state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agencies.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right="267"/>
      </w:pPr>
      <w:r>
        <w:rPr>
          <w:color w:val="6E6158"/>
        </w:rPr>
        <w:t>When litigation is unavoidable, our experienced trial attorneys defend employers in all state and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29"/>
        </w:rPr>
        <w:t> </w:t>
      </w:r>
      <w:r>
        <w:rPr>
          <w:color w:val="6E6158"/>
        </w:rPr>
        <w:t>forums,</w:t>
      </w:r>
      <w:r>
        <w:rPr>
          <w:color w:val="6E6158"/>
          <w:spacing w:val="29"/>
        </w:rPr>
        <w:t> </w:t>
      </w:r>
      <w:r>
        <w:rPr>
          <w:color w:val="6E6158"/>
        </w:rPr>
        <w:t>including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EEOC,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DOL,</w:t>
      </w:r>
      <w:r>
        <w:rPr>
          <w:color w:val="6E6158"/>
          <w:spacing w:val="29"/>
        </w:rPr>
        <w:t> </w:t>
      </w:r>
      <w:r>
        <w:rPr>
          <w:color w:val="6E6158"/>
        </w:rPr>
        <w:t>OSHA</w:t>
      </w:r>
      <w:r>
        <w:rPr>
          <w:color w:val="6E6158"/>
          <w:spacing w:val="29"/>
        </w:rPr>
        <w:t> </w:t>
      </w:r>
      <w:r>
        <w:rPr>
          <w:color w:val="6E6158"/>
        </w:rPr>
        <w:t>(and</w:t>
      </w:r>
      <w:r>
        <w:rPr>
          <w:color w:val="6E6158"/>
          <w:spacing w:val="29"/>
        </w:rPr>
        <w:t> </w:t>
      </w:r>
      <w:r>
        <w:rPr>
          <w:color w:val="6E6158"/>
        </w:rPr>
        <w:t>their</w:t>
      </w:r>
      <w:r>
        <w:rPr>
          <w:color w:val="6E6158"/>
          <w:spacing w:val="29"/>
        </w:rPr>
        <w:t> </w:t>
      </w:r>
      <w:r>
        <w:rPr>
          <w:color w:val="6E6158"/>
        </w:rPr>
        <w:t>state</w:t>
      </w:r>
      <w:r>
        <w:rPr>
          <w:color w:val="6E6158"/>
          <w:spacing w:val="29"/>
        </w:rPr>
        <w:t> </w:t>
      </w:r>
      <w:r>
        <w:rPr>
          <w:color w:val="6E6158"/>
        </w:rPr>
        <w:t>equivalents),</w:t>
      </w:r>
      <w:r>
        <w:rPr>
          <w:color w:val="6E6158"/>
          <w:spacing w:val="29"/>
        </w:rPr>
        <w:t> </w:t>
      </w:r>
      <w:r>
        <w:rPr>
          <w:color w:val="6E6158"/>
        </w:rPr>
        <w:t>along</w:t>
      </w:r>
      <w:r>
        <w:rPr>
          <w:color w:val="6E6158"/>
          <w:spacing w:val="29"/>
        </w:rPr>
        <w:t> </w:t>
      </w:r>
      <w:r>
        <w:rPr>
          <w:color w:val="6E6158"/>
        </w:rPr>
        <w:t>with state and federal trial and appellate courts.</w:t>
      </w:r>
      <w:r>
        <w:rPr>
          <w:color w:val="6E6158"/>
          <w:spacing w:val="79"/>
        </w:rPr>
        <w:t> </w:t>
      </w:r>
      <w:r>
        <w:rPr>
          <w:color w:val="6E6158"/>
        </w:rPr>
        <w:t>We also defend employers in arbitrations arising out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arbitration</w:t>
      </w:r>
      <w:r>
        <w:rPr>
          <w:color w:val="6E6158"/>
          <w:spacing w:val="29"/>
        </w:rPr>
        <w:t> </w:t>
      </w:r>
      <w:r>
        <w:rPr>
          <w:color w:val="6E6158"/>
        </w:rPr>
        <w:t>clauses</w:t>
      </w:r>
      <w:r>
        <w:rPr>
          <w:color w:val="6E6158"/>
          <w:spacing w:val="29"/>
        </w:rPr>
        <w:t> </w:t>
      </w:r>
      <w:r>
        <w:rPr>
          <w:color w:val="6E6158"/>
        </w:rPr>
        <w:t>found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employment</w:t>
      </w:r>
      <w:r>
        <w:rPr>
          <w:color w:val="6E6158"/>
          <w:spacing w:val="29"/>
        </w:rPr>
        <w:t> </w:t>
      </w:r>
      <w:r>
        <w:rPr>
          <w:color w:val="6E6158"/>
        </w:rPr>
        <w:t>contracts</w:t>
      </w:r>
      <w:r>
        <w:rPr>
          <w:color w:val="6E6158"/>
          <w:spacing w:val="29"/>
        </w:rPr>
        <w:t> </w:t>
      </w:r>
      <w:r>
        <w:rPr>
          <w:color w:val="6E6158"/>
        </w:rPr>
        <w:t>we</w:t>
      </w:r>
      <w:r>
        <w:rPr>
          <w:color w:val="6E6158"/>
          <w:spacing w:val="29"/>
        </w:rPr>
        <w:t> </w:t>
      </w:r>
      <w:r>
        <w:rPr>
          <w:color w:val="6E6158"/>
        </w:rPr>
        <w:t>have</w:t>
      </w:r>
      <w:r>
        <w:rPr>
          <w:color w:val="6E6158"/>
          <w:spacing w:val="29"/>
        </w:rPr>
        <w:t> </w:t>
      </w:r>
      <w:r>
        <w:rPr>
          <w:color w:val="6E6158"/>
        </w:rPr>
        <w:t>helped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draft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</w:p>
    <w:p>
      <w:pPr>
        <w:pStyle w:val="BodyText"/>
        <w:spacing w:before="2"/>
      </w:pPr>
      <w:r>
        <w:rPr>
          <w:color w:val="6E6158"/>
          <w:spacing w:val="-2"/>
        </w:rPr>
        <w:t>adopt.</w:t>
      </w:r>
    </w:p>
    <w:p>
      <w:pPr>
        <w:pStyle w:val="Heading1"/>
      </w:pPr>
      <w:r>
        <w:rPr>
          <w:color w:val="FF8100"/>
        </w:rPr>
        <w:t>INTERNAL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INVESTIGATIONS</w:t>
      </w:r>
    </w:p>
    <w:p>
      <w:pPr>
        <w:pStyle w:val="BodyText"/>
        <w:spacing w:line="302" w:lineRule="auto" w:before="146"/>
      </w:pPr>
      <w:r>
        <w:rPr>
          <w:color w:val="6E6158"/>
        </w:rPr>
        <w:t>We conduct independent, internal investigations for our clients when concerns are raised in the</w:t>
      </w:r>
      <w:r>
        <w:rPr>
          <w:color w:val="6E6158"/>
          <w:spacing w:val="40"/>
        </w:rPr>
        <w:t> </w:t>
      </w:r>
      <w:r>
        <w:rPr>
          <w:color w:val="6E6158"/>
        </w:rPr>
        <w:t>workplace,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workplace</w:t>
      </w:r>
      <w:r>
        <w:rPr>
          <w:color w:val="6E6158"/>
          <w:spacing w:val="40"/>
        </w:rPr>
        <w:t> </w:t>
      </w:r>
      <w:r>
        <w:rPr>
          <w:color w:val="6E6158"/>
        </w:rPr>
        <w:t>misconduct,</w:t>
      </w:r>
      <w:r>
        <w:rPr>
          <w:color w:val="6E6158"/>
          <w:spacing w:val="40"/>
        </w:rPr>
        <w:t> </w:t>
      </w:r>
      <w:r>
        <w:rPr>
          <w:color w:val="6E6158"/>
        </w:rPr>
        <w:t>discrimination,</w:t>
      </w:r>
      <w:r>
        <w:rPr>
          <w:color w:val="6E6158"/>
          <w:spacing w:val="40"/>
        </w:rPr>
        <w:t> </w:t>
      </w:r>
      <w:r>
        <w:rPr>
          <w:color w:val="6E6158"/>
        </w:rPr>
        <w:t>harassment,</w:t>
      </w:r>
      <w:r>
        <w:rPr>
          <w:color w:val="6E6158"/>
          <w:spacing w:val="40"/>
        </w:rPr>
        <w:t> </w:t>
      </w:r>
      <w:r>
        <w:rPr>
          <w:color w:val="6E6158"/>
        </w:rPr>
        <w:t>retaliation,</w:t>
      </w:r>
      <w:r>
        <w:rPr>
          <w:color w:val="6E6158"/>
          <w:spacing w:val="40"/>
        </w:rPr>
        <w:t> </w:t>
      </w:r>
      <w:r>
        <w:rPr>
          <w:color w:val="6E6158"/>
        </w:rPr>
        <w:t>policy</w:t>
      </w:r>
    </w:p>
    <w:p>
      <w:pPr>
        <w:pStyle w:val="BodyText"/>
        <w:spacing w:line="292" w:lineRule="auto"/>
      </w:pPr>
      <w:r>
        <w:rPr>
          <w:color w:val="6E6158"/>
        </w:rPr>
        <w:t>violations, or other employment-related issues. These investigations are crucial for ensuring</w:t>
      </w:r>
      <w:r>
        <w:rPr>
          <w:color w:val="6E6158"/>
          <w:spacing w:val="40"/>
        </w:rPr>
        <w:t> </w:t>
      </w:r>
      <w:r>
        <w:rPr>
          <w:color w:val="6E6158"/>
        </w:rPr>
        <w:t>compliance with company policies and the law, maintaining a safe and fair workplace,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protecting the organization’s reputation.</w:t>
      </w:r>
    </w:p>
    <w:p>
      <w:pPr>
        <w:pStyle w:val="Heading1"/>
        <w:spacing w:before="162"/>
      </w:pPr>
      <w:r>
        <w:rPr>
          <w:color w:val="FF8100"/>
        </w:rPr>
        <w:t>LABOR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MANAGEMENT</w:t>
      </w:r>
    </w:p>
    <w:p>
      <w:pPr>
        <w:pStyle w:val="BodyText"/>
        <w:spacing w:line="295" w:lineRule="auto" w:before="147"/>
        <w:ind w:right="267"/>
      </w:pPr>
      <w:r>
        <w:rPr>
          <w:color w:val="6E6158"/>
        </w:rPr>
        <w:t>Our team counsels unionized employers, employers facing a union organizing, and employers</w:t>
      </w:r>
      <w:r>
        <w:rPr>
          <w:color w:val="6E6158"/>
          <w:spacing w:val="40"/>
        </w:rPr>
        <w:t> </w:t>
      </w:r>
      <w:r>
        <w:rPr>
          <w:color w:val="6E6158"/>
        </w:rPr>
        <w:t>facing the threat of a union organizing. We represent clients concerning union avoidance, strike</w:t>
      </w:r>
      <w:r>
        <w:rPr>
          <w:color w:val="6E6158"/>
          <w:spacing w:val="40"/>
        </w:rPr>
        <w:t> </w:t>
      </w:r>
      <w:r>
        <w:rPr>
          <w:color w:val="6E6158"/>
        </w:rPr>
        <w:t>management, and contract interpretation and administration. We also represent our clients in</w:t>
      </w:r>
      <w:r>
        <w:rPr>
          <w:color w:val="6E6158"/>
          <w:spacing w:val="40"/>
        </w:rPr>
        <w:t> </w:t>
      </w:r>
      <w:r>
        <w:rPr>
          <w:color w:val="6E6158"/>
        </w:rPr>
        <w:t>labor arbitrations, National Labor Relations Board proceedings, and in contested cases in state</w:t>
      </w:r>
      <w:r>
        <w:rPr>
          <w:color w:val="6E6158"/>
          <w:spacing w:val="40"/>
        </w:rPr>
        <w:t> </w:t>
      </w:r>
      <w:r>
        <w:rPr>
          <w:color w:val="6E6158"/>
        </w:rPr>
        <w:t>and federal courts.</w:t>
      </w:r>
    </w:p>
    <w:p>
      <w:pPr>
        <w:pStyle w:val="Heading1"/>
        <w:spacing w:before="161"/>
      </w:pPr>
      <w:r>
        <w:rPr>
          <w:color w:val="FF8100"/>
        </w:rPr>
        <w:t>RESTRICTIVE</w:t>
      </w:r>
      <w:r>
        <w:rPr>
          <w:color w:val="FF8100"/>
          <w:spacing w:val="14"/>
        </w:rPr>
        <w:t> </w:t>
      </w:r>
      <w:r>
        <w:rPr>
          <w:color w:val="FF8100"/>
          <w:spacing w:val="-2"/>
        </w:rPr>
        <w:t>COVENANTS</w:t>
      </w:r>
    </w:p>
    <w:p>
      <w:pPr>
        <w:pStyle w:val="BodyText"/>
        <w:spacing w:line="295" w:lineRule="auto" w:before="146"/>
        <w:ind w:right="401"/>
      </w:pPr>
      <w:r>
        <w:rPr>
          <w:color w:val="6E6158"/>
        </w:rPr>
        <w:t>Careful analysis and planning are the most important parts of creating effective and enforceable restrictive covenants.</w:t>
      </w:r>
      <w:r>
        <w:rPr>
          <w:color w:val="6E6158"/>
          <w:spacing w:val="80"/>
        </w:rPr>
        <w:t> </w:t>
      </w:r>
      <w:r>
        <w:rPr>
          <w:color w:val="6E6158"/>
        </w:rPr>
        <w:t>At Fennemore, we take the time to understand our clients’ business and identify their trade secrets and confidential information.</w:t>
      </w:r>
      <w:r>
        <w:rPr>
          <w:color w:val="6E6158"/>
          <w:spacing w:val="80"/>
        </w:rPr>
        <w:t> </w:t>
      </w:r>
      <w:r>
        <w:rPr>
          <w:color w:val="6E6158"/>
        </w:rPr>
        <w:t>This understanding </w:t>
      </w:r>
      <w:r>
        <w:rPr>
          <w:color w:val="6E6158"/>
        </w:rPr>
        <w:t>helps</w:t>
      </w:r>
      <w:r>
        <w:rPr>
          <w:color w:val="6E6158"/>
          <w:spacing w:val="40"/>
        </w:rPr>
        <w:t> </w:t>
      </w:r>
      <w:r>
        <w:rPr>
          <w:color w:val="6E6158"/>
        </w:rPr>
        <w:t>us draft tailored restrictive covenants that protect what is protectable while remaining narrow</w:t>
      </w:r>
      <w:r>
        <w:rPr>
          <w:color w:val="6E6158"/>
          <w:spacing w:val="40"/>
        </w:rPr>
        <w:t> </w:t>
      </w:r>
      <w:r>
        <w:rPr>
          <w:color w:val="6E6158"/>
        </w:rPr>
        <w:t>enough to resist challenges.</w:t>
      </w:r>
    </w:p>
    <w:p>
      <w:pPr>
        <w:pStyle w:val="BodyText"/>
        <w:spacing w:line="292" w:lineRule="auto" w:before="203"/>
        <w:ind w:right="267"/>
      </w:pPr>
      <w:r>
        <w:rPr>
          <w:color w:val="6E6158"/>
        </w:rPr>
        <w:t>An enforceable restrictive covenant is only part of the equation. There are many things companies can do to prevent or limit theft of confidential information that don’t require a</w:t>
      </w:r>
      <w:r>
        <w:rPr>
          <w:color w:val="6E6158"/>
          <w:spacing w:val="40"/>
        </w:rPr>
        <w:t> </w:t>
      </w:r>
      <w:r>
        <w:rPr>
          <w:color w:val="6E6158"/>
        </w:rPr>
        <w:t>restrictive covenant agreement.</w:t>
      </w:r>
      <w:r>
        <w:rPr>
          <w:color w:val="6E6158"/>
          <w:spacing w:val="40"/>
        </w:rPr>
        <w:t> </w:t>
      </w:r>
      <w:r>
        <w:rPr>
          <w:color w:val="6E6158"/>
        </w:rPr>
        <w:t>We help our clients implement policies and practices that</w:t>
      </w:r>
      <w:r>
        <w:rPr>
          <w:color w:val="6E6158"/>
          <w:spacing w:val="40"/>
        </w:rPr>
        <w:t> </w:t>
      </w:r>
      <w:r>
        <w:rPr>
          <w:color w:val="6E6158"/>
        </w:rPr>
        <w:t>protect</w:t>
      </w:r>
      <w:r>
        <w:rPr>
          <w:color w:val="6E6158"/>
          <w:spacing w:val="36"/>
        </w:rPr>
        <w:t> </w:t>
      </w:r>
      <w:r>
        <w:rPr>
          <w:color w:val="6E6158"/>
        </w:rPr>
        <w:t>information</w:t>
      </w:r>
      <w:r>
        <w:rPr>
          <w:color w:val="6E6158"/>
          <w:spacing w:val="36"/>
        </w:rPr>
        <w:t> </w:t>
      </w:r>
      <w:r>
        <w:rPr>
          <w:color w:val="6E6158"/>
        </w:rPr>
        <w:t>even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absence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an</w:t>
      </w:r>
      <w:r>
        <w:rPr>
          <w:color w:val="6E6158"/>
          <w:spacing w:val="36"/>
        </w:rPr>
        <w:t> </w:t>
      </w:r>
      <w:r>
        <w:rPr>
          <w:color w:val="6E6158"/>
        </w:rPr>
        <w:t>enforceable</w:t>
      </w:r>
      <w:r>
        <w:rPr>
          <w:color w:val="6E6158"/>
          <w:spacing w:val="36"/>
        </w:rPr>
        <w:t> </w:t>
      </w:r>
      <w:r>
        <w:rPr>
          <w:color w:val="6E6158"/>
        </w:rPr>
        <w:t>restrictive</w:t>
      </w:r>
      <w:r>
        <w:rPr>
          <w:color w:val="6E6158"/>
          <w:spacing w:val="36"/>
        </w:rPr>
        <w:t> </w:t>
      </w:r>
      <w:r>
        <w:rPr>
          <w:color w:val="6E6158"/>
        </w:rPr>
        <w:t>covenant.</w:t>
      </w:r>
    </w:p>
    <w:p>
      <w:pPr>
        <w:pStyle w:val="Heading1"/>
        <w:spacing w:before="172"/>
      </w:pPr>
      <w:r>
        <w:rPr>
          <w:color w:val="FF8100"/>
        </w:rPr>
        <w:t>UNEMPLOYMENT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COMPENSATION</w:t>
      </w:r>
    </w:p>
    <w:p>
      <w:pPr>
        <w:pStyle w:val="BodyText"/>
        <w:spacing w:before="147"/>
      </w:pPr>
      <w:r>
        <w:rPr>
          <w:color w:val="6E6158"/>
        </w:rPr>
        <w:t>Our</w:t>
      </w:r>
      <w:r>
        <w:rPr>
          <w:color w:val="6E6158"/>
          <w:spacing w:val="16"/>
        </w:rPr>
        <w:t> </w:t>
      </w:r>
      <w:r>
        <w:rPr>
          <w:color w:val="6E6158"/>
        </w:rPr>
        <w:t>unemployment</w:t>
      </w:r>
      <w:r>
        <w:rPr>
          <w:color w:val="6E6158"/>
          <w:spacing w:val="16"/>
        </w:rPr>
        <w:t> </w:t>
      </w:r>
      <w:r>
        <w:rPr>
          <w:color w:val="6E6158"/>
        </w:rPr>
        <w:t>compensation</w:t>
      </w:r>
      <w:r>
        <w:rPr>
          <w:color w:val="6E6158"/>
          <w:spacing w:val="17"/>
        </w:rPr>
        <w:t> </w:t>
      </w:r>
      <w:r>
        <w:rPr>
          <w:color w:val="6E6158"/>
        </w:rPr>
        <w:t>practice</w:t>
      </w:r>
      <w:r>
        <w:rPr>
          <w:color w:val="6E6158"/>
          <w:spacing w:val="16"/>
        </w:rPr>
        <w:t> </w:t>
      </w:r>
      <w:r>
        <w:rPr>
          <w:color w:val="6E6158"/>
        </w:rPr>
        <w:t>includes</w:t>
      </w:r>
      <w:r>
        <w:rPr>
          <w:color w:val="6E6158"/>
          <w:spacing w:val="17"/>
        </w:rPr>
        <w:t> </w:t>
      </w:r>
      <w:r>
        <w:rPr>
          <w:color w:val="6E6158"/>
        </w:rPr>
        <w:t>services</w:t>
      </w:r>
      <w:r>
        <w:rPr>
          <w:color w:val="6E6158"/>
          <w:spacing w:val="16"/>
        </w:rPr>
        <w:t> </w:t>
      </w:r>
      <w:r>
        <w:rPr>
          <w:color w:val="6E6158"/>
        </w:rPr>
        <w:t>relating</w:t>
      </w:r>
      <w:r>
        <w:rPr>
          <w:color w:val="6E6158"/>
          <w:spacing w:val="17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unemployment</w:t>
      </w:r>
    </w:p>
    <w:p>
      <w:pPr>
        <w:pStyle w:val="BodyText"/>
        <w:spacing w:line="297" w:lineRule="auto" w:before="52"/>
        <w:ind w:right="149"/>
      </w:pPr>
      <w:r>
        <w:rPr>
          <w:color w:val="6E6158"/>
        </w:rPr>
        <w:t>insurance, taxes, and benefits. We represent employers defending against claims for benefits by</w:t>
      </w:r>
      <w:r>
        <w:rPr>
          <w:color w:val="6E6158"/>
          <w:spacing w:val="40"/>
        </w:rPr>
        <w:t> </w:t>
      </w:r>
      <w:r>
        <w:rPr>
          <w:color w:val="6E6158"/>
        </w:rPr>
        <w:t>former employees in all jurisdictions. We also represent employers when the adverse party is the</w:t>
      </w:r>
      <w:r>
        <w:rPr>
          <w:color w:val="6E6158"/>
          <w:spacing w:val="40"/>
        </w:rPr>
        <w:t> </w:t>
      </w:r>
      <w:r>
        <w:rPr>
          <w:color w:val="6E6158"/>
        </w:rPr>
        <w:t>state’s Department of Economic Security.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30" w:right="1032"/>
      <w:jc w:val="center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services/employment-and-labor-relations/" TargetMode="External"/><Relationship Id="rId7" Type="http://schemas.openxmlformats.org/officeDocument/2006/relationships/hyperlink" Target="https://www.fennemorelaw.com/people/attorneys/janice-procter-murphy/" TargetMode="External"/><Relationship Id="rId8" Type="http://schemas.openxmlformats.org/officeDocument/2006/relationships/hyperlink" Target="https://www.fennemorelaw.com/contact-us/#phoenix" TargetMode="External"/><Relationship Id="rId9" Type="http://schemas.openxmlformats.org/officeDocument/2006/relationships/hyperlink" Target="mailto:jpmurphy@fennemorelaw.com" TargetMode="External"/><Relationship Id="rId10" Type="http://schemas.openxmlformats.org/officeDocument/2006/relationships/image" Target="media/image2.png"/><Relationship Id="rId11" Type="http://schemas.openxmlformats.org/officeDocument/2006/relationships/hyperlink" Target="https://www.fennemorelaw.com/services/business-litigation/" TargetMode="External"/><Relationship Id="rId12" Type="http://schemas.openxmlformats.org/officeDocument/2006/relationships/hyperlink" Target="https://www.fennemorelaw.com/people/attorneys/shannon-s-pierce/" TargetMode="External"/><Relationship Id="rId13" Type="http://schemas.openxmlformats.org/officeDocument/2006/relationships/hyperlink" Target="https://www.fennemorelaw.com/contact-us/#reno" TargetMode="External"/><Relationship Id="rId14" Type="http://schemas.openxmlformats.org/officeDocument/2006/relationships/hyperlink" Target="mailto:spierce@fennemorelaw.com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www.fennemorelaw.com/" TargetMode="External"/><Relationship Id="rId17" Type="http://schemas.openxmlformats.org/officeDocument/2006/relationships/image" Target="media/image4.jpeg"/><Relationship Id="rId18" Type="http://schemas.openxmlformats.org/officeDocument/2006/relationships/hyperlink" Target="https://www.fennemorelaw.com/services/erisa-and-employee-benefit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2025-05-22T22:15:56Z</dcterms:created>
  <dcterms:modified xsi:type="dcterms:W3CDTF">2025-05-22T22:15:56Z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2025-05-22T00:00:00Z</vt:filetime>
  </property>
  <property fmtid="{D5CDD505-2E9C-101B-9397-08002B2CF9AE}" pid="5" name="Producer">
    <vt:lpwstr>Skia/PDF m117</vt:lpwstr>
  </property>
</Properties>
</file>