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025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39615"/>
                          <a:chExt cx="6066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42944" y="1369338"/>
                            <a:ext cx="18141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320675">
                                <a:moveTo>
                                  <a:pt x="181372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13725" y="320382"/>
                                </a:lnTo>
                                <a:lnTo>
                                  <a:pt x="1813725" y="315214"/>
                                </a:lnTo>
                                <a:close/>
                              </a:path>
                              <a:path w="1814195" h="320675">
                                <a:moveTo>
                                  <a:pt x="1813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13725" y="5168"/>
                                </a:lnTo>
                                <a:lnTo>
                                  <a:pt x="181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40371" y="763308"/>
                            <a:ext cx="183197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GAMBLE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9"/>
                                </w:rPr>
                                <w:t>PARKS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53370" y="1859626"/>
                            <a:ext cx="1805939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Santa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Barbara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603" w:val="left" w:leader="none"/>
                                </w:tabs>
                                <w:spacing w:before="55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805.420.6002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805.420.6001</w:t>
                              </w:r>
                            </w:p>
                            <w:p>
                              <w:pPr>
                                <w:spacing w:before="11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gparks@fennemorelaw.com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44389" y="3482163"/>
                            <a:ext cx="339407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bungle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raising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children,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don't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whatever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else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well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matters very much.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Jacqueline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Kennedy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7.45pt;mso-position-horizontal-relative:page;mso-position-vertical-relative:page;z-index:-15796224" id="docshapegroup1" coordorigin="1341,560" coordsize="9554,7149">
                <v:rect style="position:absolute;left:1341;top:5108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078;top:2716;width:2857;height:505" id="docshape6" coordorigin="7078,2716" coordsize="2857,505" path="m9934,3213l7078,3213,7078,3221,9934,3221,9934,3213xm9934,2716l7078,2716,7078,2725,9934,2725,993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74;top:1762;width:2885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GAMBLE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8"/>
                            <w:sz w:val="39"/>
                          </w:rPr>
                          <w:t>PARKS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94;top:3488;width:2844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Santa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Barbara</w:t>
                          </w:r>
                        </w:hyperlink>
                      </w:p>
                      <w:p>
                        <w:pPr>
                          <w:tabs>
                            <w:tab w:pos="1603" w:val="left" w:leader="none"/>
                          </w:tabs>
                          <w:spacing w:before="55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805.420.6002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805.420.6001</w:t>
                        </w:r>
                      </w:p>
                      <w:p>
                        <w:pPr>
                          <w:spacing w:before="11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gparks@fennemorelaw.com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922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58;top:6043;width:5345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bungle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raising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children,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don't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whatever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else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well </w:t>
                        </w:r>
                        <w:r>
                          <w:rPr>
                            <w:color w:val="FFFFFF"/>
                            <w:sz w:val="16"/>
                          </w:rPr>
                          <w:t>matters very much.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Jacqueline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Kennedy</w:t>
                        </w:r>
                      </w:p>
                    </w:txbxContent>
                  </v:textbox>
                  <w10:wrap type="none"/>
                </v:shape>
                <v:shape style="position:absolute;left:8986;top:5922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7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FF8100"/>
        </w:rPr>
        <w:t>GAMBLE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PARKS</w:t>
      </w:r>
    </w:p>
    <w:p>
      <w:pPr>
        <w:pStyle w:val="BodyText"/>
        <w:spacing w:line="297" w:lineRule="auto" w:before="146"/>
        <w:ind w:left="104"/>
      </w:pPr>
      <w:r>
        <w:rPr>
          <w:color w:val="6E6158"/>
        </w:rPr>
        <w:t>Gamble Parks is a director in the firm’s Trusts &amp; Estates practice group who works out of our Santa</w:t>
      </w:r>
      <w:r>
        <w:rPr>
          <w:color w:val="6E6158"/>
          <w:spacing w:val="40"/>
        </w:rPr>
        <w:t> </w:t>
      </w:r>
      <w:r>
        <w:rPr>
          <w:color w:val="6E6158"/>
        </w:rPr>
        <w:t>Barbara</w:t>
      </w:r>
      <w:r>
        <w:rPr>
          <w:color w:val="6E6158"/>
          <w:spacing w:val="34"/>
        </w:rPr>
        <w:t> </w:t>
      </w:r>
      <w:r>
        <w:rPr>
          <w:color w:val="6E6158"/>
        </w:rPr>
        <w:t>office.</w:t>
      </w:r>
      <w:r>
        <w:rPr>
          <w:color w:val="6E6158"/>
          <w:spacing w:val="34"/>
        </w:rPr>
        <w:t> </w:t>
      </w:r>
      <w:r>
        <w:rPr>
          <w:color w:val="6E6158"/>
        </w:rPr>
        <w:t>She</w:t>
      </w:r>
      <w:r>
        <w:rPr>
          <w:color w:val="6E6158"/>
          <w:spacing w:val="34"/>
        </w:rPr>
        <w:t> </w:t>
      </w:r>
      <w:r>
        <w:rPr>
          <w:color w:val="6E6158"/>
        </w:rPr>
        <w:t>creates</w:t>
      </w:r>
      <w:r>
        <w:rPr>
          <w:color w:val="6E6158"/>
          <w:spacing w:val="34"/>
        </w:rPr>
        <w:t> </w:t>
      </w:r>
      <w:r>
        <w:rPr>
          <w:color w:val="6E6158"/>
        </w:rPr>
        <w:t>innovative</w:t>
      </w:r>
      <w:r>
        <w:rPr>
          <w:color w:val="6E6158"/>
          <w:spacing w:val="34"/>
        </w:rPr>
        <w:t> </w:t>
      </w:r>
      <w:r>
        <w:rPr>
          <w:color w:val="6E6158"/>
        </w:rPr>
        <w:t>estate</w:t>
      </w:r>
      <w:r>
        <w:rPr>
          <w:color w:val="6E6158"/>
          <w:spacing w:val="34"/>
        </w:rPr>
        <w:t> </w:t>
      </w:r>
      <w:r>
        <w:rPr>
          <w:color w:val="6E6158"/>
        </w:rPr>
        <w:t>planning</w:t>
      </w:r>
      <w:r>
        <w:rPr>
          <w:color w:val="6E6158"/>
          <w:spacing w:val="34"/>
        </w:rPr>
        <w:t> </w:t>
      </w:r>
      <w:r>
        <w:rPr>
          <w:color w:val="6E6158"/>
        </w:rPr>
        <w:t>solutions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ensures</w:t>
      </w:r>
      <w:r>
        <w:rPr>
          <w:color w:val="6E6158"/>
          <w:spacing w:val="34"/>
        </w:rPr>
        <w:t> </w:t>
      </w:r>
      <w:r>
        <w:rPr>
          <w:color w:val="6E6158"/>
        </w:rPr>
        <w:t>her</w:t>
      </w:r>
      <w:r>
        <w:rPr>
          <w:color w:val="6E6158"/>
          <w:spacing w:val="34"/>
        </w:rPr>
        <w:t> </w:t>
      </w:r>
      <w:r>
        <w:rPr>
          <w:color w:val="6E6158"/>
        </w:rPr>
        <w:t>clients seamlessly</w:t>
      </w:r>
      <w:r>
        <w:rPr>
          <w:color w:val="6E6158"/>
          <w:spacing w:val="40"/>
        </w:rPr>
        <w:t> </w:t>
      </w:r>
      <w:r>
        <w:rPr>
          <w:color w:val="6E6158"/>
        </w:rPr>
        <w:t>navigate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often-complex</w:t>
      </w:r>
      <w:r>
        <w:rPr>
          <w:color w:val="6E6158"/>
          <w:spacing w:val="40"/>
        </w:rPr>
        <w:t> </w:t>
      </w:r>
      <w:r>
        <w:rPr>
          <w:color w:val="6E6158"/>
        </w:rPr>
        <w:t>process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planning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administration.</w:t>
      </w:r>
    </w:p>
    <w:p>
      <w:pPr>
        <w:pStyle w:val="BodyText"/>
        <w:spacing w:line="295" w:lineRule="auto" w:before="191"/>
        <w:ind w:left="104" w:right="273"/>
      </w:pPr>
      <w:r>
        <w:rPr>
          <w:color w:val="6E6158"/>
        </w:rPr>
        <w:t>Originally from North Carolina, Gamble’s extensive experience and Southern charm equate to</w:t>
      </w:r>
      <w:r>
        <w:rPr>
          <w:color w:val="6E6158"/>
          <w:spacing w:val="40"/>
        </w:rPr>
        <w:t> </w:t>
      </w:r>
      <w:r>
        <w:rPr>
          <w:color w:val="6E6158"/>
        </w:rPr>
        <w:t>forming long-term relationships with her clients. As a certified specialist in estate planning, trust</w:t>
      </w:r>
      <w:r>
        <w:rPr>
          <w:color w:val="6E6158"/>
          <w:spacing w:val="80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probate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by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California</w:t>
      </w:r>
      <w:r>
        <w:rPr>
          <w:color w:val="6E6158"/>
          <w:spacing w:val="27"/>
        </w:rPr>
        <w:t> </w:t>
      </w:r>
      <w:r>
        <w:rPr>
          <w:color w:val="6E6158"/>
        </w:rPr>
        <w:t>Board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Legal</w:t>
      </w:r>
      <w:r>
        <w:rPr>
          <w:color w:val="6E6158"/>
          <w:spacing w:val="27"/>
        </w:rPr>
        <w:t> </w:t>
      </w:r>
      <w:r>
        <w:rPr>
          <w:color w:val="6E6158"/>
        </w:rPr>
        <w:t>Specialization,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draws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over</w:t>
      </w:r>
      <w:r>
        <w:rPr>
          <w:color w:val="6E6158"/>
          <w:spacing w:val="27"/>
        </w:rPr>
        <w:t> </w:t>
      </w:r>
      <w:r>
        <w:rPr>
          <w:color w:val="6E6158"/>
        </w:rPr>
        <w:t>two decades of substantive experience to assist high-net-worth individuals, families and fiduciaries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estate planning, trust and estate administration and contested matters, as well as property tax,</w:t>
      </w:r>
      <w:r>
        <w:rPr>
          <w:color w:val="6E6158"/>
          <w:spacing w:val="40"/>
        </w:rPr>
        <w:t> </w:t>
      </w:r>
      <w:r>
        <w:rPr>
          <w:color w:val="6E6158"/>
        </w:rPr>
        <w:t>charitable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business</w:t>
      </w:r>
      <w:r>
        <w:rPr>
          <w:color w:val="6E6158"/>
          <w:spacing w:val="33"/>
        </w:rPr>
        <w:t> </w:t>
      </w:r>
      <w:r>
        <w:rPr>
          <w:color w:val="6E6158"/>
        </w:rPr>
        <w:t>succession</w:t>
      </w:r>
      <w:r>
        <w:rPr>
          <w:color w:val="6E6158"/>
          <w:spacing w:val="33"/>
        </w:rPr>
        <w:t> </w:t>
      </w:r>
      <w:r>
        <w:rPr>
          <w:color w:val="6E6158"/>
        </w:rPr>
        <w:t>planning.</w:t>
      </w:r>
      <w:r>
        <w:rPr>
          <w:color w:val="6E6158"/>
          <w:spacing w:val="33"/>
        </w:rPr>
        <w:t> </w:t>
      </w:r>
      <w:r>
        <w:rPr>
          <w:color w:val="6E6158"/>
        </w:rPr>
        <w:t>Gamble</w:t>
      </w:r>
      <w:r>
        <w:rPr>
          <w:color w:val="6E6158"/>
          <w:spacing w:val="33"/>
        </w:rPr>
        <w:t> </w:t>
      </w:r>
      <w:r>
        <w:rPr>
          <w:color w:val="6E6158"/>
        </w:rPr>
        <w:t>takes</w:t>
      </w:r>
      <w:r>
        <w:rPr>
          <w:color w:val="6E6158"/>
          <w:spacing w:val="33"/>
        </w:rPr>
        <w:t> </w:t>
      </w:r>
      <w:r>
        <w:rPr>
          <w:color w:val="6E6158"/>
        </w:rPr>
        <w:t>great</w:t>
      </w:r>
      <w:r>
        <w:rPr>
          <w:color w:val="6E6158"/>
          <w:spacing w:val="33"/>
        </w:rPr>
        <w:t> </w:t>
      </w:r>
      <w:r>
        <w:rPr>
          <w:color w:val="6E6158"/>
        </w:rPr>
        <w:t>pride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her</w:t>
      </w:r>
      <w:r>
        <w:rPr>
          <w:color w:val="6E6158"/>
          <w:spacing w:val="33"/>
        </w:rPr>
        <w:t> </w:t>
      </w:r>
      <w:r>
        <w:rPr>
          <w:color w:val="6E6158"/>
        </w:rPr>
        <w:t>lasting relationships with her clients – and often their children and grandchildren – addressing their</w:t>
      </w:r>
      <w:r>
        <w:rPr>
          <w:color w:val="6E6158"/>
          <w:spacing w:val="40"/>
        </w:rPr>
        <w:t> </w:t>
      </w:r>
      <w:r>
        <w:rPr>
          <w:color w:val="6E6158"/>
        </w:rPr>
        <w:t>concerns in a tax efficient manner.</w:t>
      </w:r>
    </w:p>
    <w:p>
      <w:pPr>
        <w:pStyle w:val="BodyText"/>
        <w:spacing w:line="297" w:lineRule="auto" w:before="198"/>
        <w:ind w:left="104" w:right="273"/>
      </w:pPr>
      <w:r>
        <w:rPr>
          <w:color w:val="6E6158"/>
        </w:rPr>
        <w:t>Gamble’s legal practice also includes work on corporate matters where she provides strategic,</w:t>
      </w:r>
      <w:r>
        <w:rPr>
          <w:color w:val="6E6158"/>
          <w:spacing w:val="40"/>
        </w:rPr>
        <w:t> </w:t>
      </w:r>
      <w:r>
        <w:rPr>
          <w:color w:val="6E6158"/>
        </w:rPr>
        <w:t>concierge legal services to entrepreneurs, high net worth individuals, family offices and their</w:t>
      </w:r>
      <w:r>
        <w:rPr>
          <w:color w:val="6E6158"/>
          <w:spacing w:val="40"/>
        </w:rPr>
        <w:t> </w:t>
      </w:r>
      <w:r>
        <w:rPr>
          <w:color w:val="6E6158"/>
        </w:rPr>
        <w:t>affiliated businesses. She advocates for her clients and works to solve problems as quickly,</w:t>
      </w:r>
      <w:r>
        <w:rPr>
          <w:color w:val="6E6158"/>
          <w:spacing w:val="40"/>
        </w:rPr>
        <w:t> </w:t>
      </w:r>
      <w:r>
        <w:rPr>
          <w:color w:val="6E6158"/>
        </w:rPr>
        <w:t>effectively and quietly as possible. A trusted counselor to her clients, she is also a board member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several</w:t>
      </w:r>
      <w:r>
        <w:rPr>
          <w:color w:val="6E6158"/>
          <w:spacing w:val="35"/>
        </w:rPr>
        <w:t> </w:t>
      </w:r>
      <w:r>
        <w:rPr>
          <w:color w:val="6E6158"/>
        </w:rPr>
        <w:t>Central</w:t>
      </w:r>
      <w:r>
        <w:rPr>
          <w:color w:val="6E6158"/>
          <w:spacing w:val="35"/>
        </w:rPr>
        <w:t> </w:t>
      </w:r>
      <w:r>
        <w:rPr>
          <w:color w:val="6E6158"/>
        </w:rPr>
        <w:t>Coast</w:t>
      </w:r>
      <w:r>
        <w:rPr>
          <w:color w:val="6E6158"/>
          <w:spacing w:val="35"/>
        </w:rPr>
        <w:t> </w:t>
      </w:r>
      <w:r>
        <w:rPr>
          <w:color w:val="6E6158"/>
        </w:rPr>
        <w:t>nonprofit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civic</w:t>
      </w:r>
      <w:r>
        <w:rPr>
          <w:color w:val="6E6158"/>
          <w:spacing w:val="35"/>
        </w:rPr>
        <w:t> </w:t>
      </w:r>
      <w:r>
        <w:rPr>
          <w:color w:val="6E6158"/>
        </w:rPr>
        <w:t>organizations,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Cottage</w:t>
      </w:r>
      <w:r>
        <w:rPr>
          <w:color w:val="6E6158"/>
          <w:spacing w:val="35"/>
        </w:rPr>
        <w:t> </w:t>
      </w:r>
      <w:r>
        <w:rPr>
          <w:color w:val="6E6158"/>
        </w:rPr>
        <w:t>Health</w:t>
      </w:r>
      <w:r>
        <w:rPr>
          <w:color w:val="6E6158"/>
          <w:spacing w:val="35"/>
        </w:rPr>
        <w:t> </w:t>
      </w:r>
      <w:r>
        <w:rPr>
          <w:color w:val="6E6158"/>
        </w:rPr>
        <w:t>System</w:t>
      </w:r>
      <w:r>
        <w:rPr>
          <w:color w:val="6E6158"/>
        </w:rPr>
        <w:t> and the Music Academy of the West.</w:t>
      </w:r>
    </w:p>
    <w:p>
      <w:pPr>
        <w:pStyle w:val="BodyText"/>
        <w:spacing w:line="297" w:lineRule="auto" w:before="188"/>
        <w:ind w:left="104" w:right="46"/>
      </w:pPr>
      <w:r>
        <w:rPr>
          <w:color w:val="6E6158"/>
        </w:rPr>
        <w:t>Outside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work,</w:t>
      </w:r>
      <w:r>
        <w:rPr>
          <w:color w:val="6E6158"/>
          <w:spacing w:val="22"/>
        </w:rPr>
        <w:t> </w:t>
      </w:r>
      <w:r>
        <w:rPr>
          <w:color w:val="6E6158"/>
        </w:rPr>
        <w:t>Gamble</w:t>
      </w:r>
      <w:r>
        <w:rPr>
          <w:color w:val="6E6158"/>
          <w:spacing w:val="22"/>
        </w:rPr>
        <w:t> </w:t>
      </w:r>
      <w:r>
        <w:rPr>
          <w:color w:val="6E6158"/>
        </w:rPr>
        <w:t>can</w:t>
      </w:r>
      <w:r>
        <w:rPr>
          <w:color w:val="6E6158"/>
          <w:spacing w:val="22"/>
        </w:rPr>
        <w:t> </w:t>
      </w:r>
      <w:r>
        <w:rPr>
          <w:color w:val="6E6158"/>
        </w:rPr>
        <w:t>often</w:t>
      </w:r>
      <w:r>
        <w:rPr>
          <w:color w:val="6E6158"/>
          <w:spacing w:val="22"/>
        </w:rPr>
        <w:t> </w:t>
      </w:r>
      <w:r>
        <w:rPr>
          <w:color w:val="6E6158"/>
        </w:rPr>
        <w:t>be</w:t>
      </w:r>
      <w:r>
        <w:rPr>
          <w:color w:val="6E6158"/>
          <w:spacing w:val="22"/>
        </w:rPr>
        <w:t> </w:t>
      </w:r>
      <w:r>
        <w:rPr>
          <w:color w:val="6E6158"/>
        </w:rPr>
        <w:t>found</w:t>
      </w:r>
      <w:r>
        <w:rPr>
          <w:color w:val="6E6158"/>
          <w:spacing w:val="22"/>
        </w:rPr>
        <w:t> </w:t>
      </w:r>
      <w:r>
        <w:rPr>
          <w:color w:val="6E6158"/>
        </w:rPr>
        <w:t>on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tennis</w:t>
      </w:r>
      <w:r>
        <w:rPr>
          <w:color w:val="6E6158"/>
          <w:spacing w:val="22"/>
        </w:rPr>
        <w:t> </w:t>
      </w:r>
      <w:r>
        <w:rPr>
          <w:color w:val="6E6158"/>
        </w:rPr>
        <w:t>court</w:t>
      </w:r>
      <w:r>
        <w:rPr>
          <w:color w:val="6E6158"/>
          <w:spacing w:val="22"/>
        </w:rPr>
        <w:t> </w:t>
      </w:r>
      <w:r>
        <w:rPr>
          <w:color w:val="6E6158"/>
        </w:rPr>
        <w:t>or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golf</w:t>
      </w:r>
      <w:r>
        <w:rPr>
          <w:color w:val="6E6158"/>
          <w:spacing w:val="22"/>
        </w:rPr>
        <w:t> </w:t>
      </w:r>
      <w:r>
        <w:rPr>
          <w:color w:val="6E6158"/>
        </w:rPr>
        <w:t>course.</w:t>
      </w:r>
      <w:r>
        <w:rPr>
          <w:color w:val="6E6158"/>
          <w:spacing w:val="22"/>
        </w:rPr>
        <w:t> </w:t>
      </w:r>
      <w:r>
        <w:rPr>
          <w:color w:val="6E6158"/>
        </w:rPr>
        <w:t>She</w:t>
      </w:r>
      <w:r>
        <w:rPr>
          <w:color w:val="6E6158"/>
          <w:spacing w:val="22"/>
        </w:rPr>
        <w:t> </w:t>
      </w:r>
      <w:r>
        <w:rPr>
          <w:color w:val="6E6158"/>
        </w:rPr>
        <w:t>serves as the President of the Ballard School Parent Teacher Association where she also leads the chess</w:t>
      </w:r>
      <w:r>
        <w:rPr>
          <w:color w:val="6E6158"/>
          <w:spacing w:val="40"/>
        </w:rPr>
        <w:t> </w:t>
      </w:r>
      <w:r>
        <w:rPr>
          <w:color w:val="6E6158"/>
        </w:rPr>
        <w:t>club. A world traveler, ask Gamble about her trek to the base camp of Mount Everest.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157690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607pt;width:1.65pt;height:1.65pt;mso-position-horizontal-relative:page;mso-position-vertical-relative:paragraph;z-index:15729152" id="docshape12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Washington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Lee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1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9"/>
        </w:rPr>
        <w:t> </w:t>
      </w:r>
      <w:r>
        <w:rPr>
          <w:color w:val="6E6158"/>
        </w:rPr>
        <w:t>Washington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Lee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University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104"/>
      </w:pPr>
      <w:r>
        <w:rPr>
          <w:color w:val="6E6158"/>
          <w:spacing w:val="-10"/>
        </w:rPr>
        <w:t>1</w:t>
      </w:r>
    </w:p>
    <w:p>
      <w:pPr>
        <w:pStyle w:val="BodyText"/>
        <w:spacing w:line="420" w:lineRule="auto" w:before="60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97684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91715pt;width:1.65pt;height:1.65pt;mso-position-horizontal-relative:page;mso-position-vertical-relative:paragraph;z-index:15730176" id="docshape14" coordorigin="1675,154" coordsize="33,33" path="m1696,186l1687,186,1683,185,1676,178,1675,175,1675,166,1676,162,1683,155,1687,154,1696,154,1699,155,1706,162,1707,166,1707,170,1707,175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361217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442341pt;width:1.65pt;height:1.65pt;mso-position-horizontal-relative:page;mso-position-vertical-relative:paragraph;z-index:15730688" id="docshape15" coordorigin="1675,569" coordsize="33,33" path="m1696,601l1687,601,1683,600,1676,593,1675,590,1675,581,1676,577,1683,570,1687,569,1696,569,1699,570,1706,577,1707,581,1707,585,1707,590,1706,593,1699,600,1696,6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157670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498pt;width:1.65pt;height:1.65pt;mso-position-horizontal-relative:page;mso-position-vertical-relative:paragraph;z-index:15731200" id="docshape1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Top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50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Pacific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Coast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Times,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2023</w:t>
      </w:r>
    </w:p>
    <w:p>
      <w:pPr>
        <w:pStyle w:val="BodyText"/>
        <w:spacing w:before="47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85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245804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4702pt;width:1.65pt;height:1.65pt;mso-position-horizontal-relative:page;mso-position-vertical-relative:paragraph;z-index:15731712" id="docshape17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“Fennemore law welcomes Gamble Parks to firm; expands services in </w:t>
      </w:r>
      <w:r>
        <w:rPr>
          <w:color w:val="6E6158"/>
        </w:rPr>
        <w:t>Santa Barbara,” edhat Santa Barbara, July 19, 2023</w:t>
      </w:r>
    </w:p>
    <w:p>
      <w:pPr>
        <w:pStyle w:val="BodyText"/>
        <w:spacing w:line="422" w:lineRule="auto" w:before="123"/>
        <w:ind w:left="356" w:right="39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142897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801pt;width:1.65pt;height:1.65pt;mso-position-horizontal-relative:page;mso-position-vertical-relative:paragraph;z-index:15732224" id="docshape1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401263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5551pt;width:1.65pt;height:1.65pt;mso-position-horizontal-relative:page;mso-position-vertical-relative:paragraph;z-index:15732736" id="docshape19" coordorigin="1675,632" coordsize="33,33" path="m1696,664l1687,664,1683,663,1676,657,1675,653,1675,644,1676,640,1683,633,1687,632,1696,632,1699,633,1706,640,1707,644,1707,648,1707,653,1706,657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659629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39301pt;width:1.65pt;height:1.65pt;mso-position-horizontal-relative:page;mso-position-vertical-relative:paragraph;z-index:15733248" id="docshape20" coordorigin="1675,1039" coordsize="33,33" path="m1696,1071l1687,1071,1683,1070,1676,1063,1675,1060,1675,1051,1676,1047,1683,1040,1687,1039,1696,1039,1699,1040,1706,1047,1707,1051,1707,1055,1707,1060,1706,1063,1699,1070,1696,10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923162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2.689926pt;width:1.65pt;height:1.65pt;mso-position-horizontal-relative:page;mso-position-vertical-relative:paragraph;z-index:15733760" id="docshape21" coordorigin="1675,1454" coordsize="33,33" path="m1696,1486l1687,1486,1683,1485,1676,1478,1675,1475,1675,1466,1676,1462,1683,1455,1687,1454,1696,1454,1699,1455,1706,1462,1707,1466,1707,1470,1707,1475,1706,1478,1699,1485,1696,14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Gamble Parks Recognized as a 2023 Top Woman in Business by Pacific Coast Business Times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Gamble Parks Recognized as a 2022 Top Woman in Business by Pacific Coast Business Times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Gamble Parks Recognized as a 2021 Top Woman in Business by Pacific Coast Business Times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Trusts &amp; Estates Attorney Gamble T. Parks Joins Brownstein</w:t>
        </w:r>
      </w:hyperlink>
    </w:p>
    <w:p>
      <w:pPr>
        <w:pStyle w:val="Heading1"/>
        <w:spacing w:before="15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157857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9688pt;width:1.65pt;height:1.65pt;mso-position-horizontal-relative:page;mso-position-vertical-relative:paragraph;z-index:15734272" id="docshape22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7"/>
        </w:rPr>
        <w:t> </w: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Cottage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Health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174951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73pt;width:1.65pt;height:1.65pt;mso-position-horizontal-relative:page;mso-position-vertical-relative:paragraph;z-index:15734784" id="docshape23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8"/>
        </w:rPr>
        <w:t> </w: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Music</w:t>
      </w:r>
      <w:r>
        <w:rPr>
          <w:color w:val="6E6158"/>
          <w:spacing w:val="8"/>
        </w:rPr>
        <w:t> </w:t>
      </w:r>
      <w:r>
        <w:rPr>
          <w:color w:val="6E6158"/>
        </w:rPr>
        <w:t>Academy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West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left="356" w:right="76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157627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1621pt;width:1.65pt;height:1.65pt;mso-position-horizontal-relative:page;mso-position-vertical-relative:paragraph;z-index:15735296" id="docshape24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415993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5363pt;width:1.65pt;height:1.65pt;mso-position-horizontal-relative:page;mso-position-vertical-relative:paragraph;z-index:15735808" id="docshape25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North </w:t>
      </w:r>
      <w:r>
        <w:rPr>
          <w:color w:val="6E6158"/>
        </w:rPr>
        <w:t>Carolina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santa-barbara/" TargetMode="External"/><Relationship Id="rId10" Type="http://schemas.openxmlformats.org/officeDocument/2006/relationships/hyperlink" Target="mailto:gparks@fennemorelaw.com" TargetMode="External"/><Relationship Id="rId11" Type="http://schemas.openxmlformats.org/officeDocument/2006/relationships/hyperlink" Target="https://www.bhfs.com/news-and-events/2023/gamble-parks-recognized-as-a-2023-top-woman-in-business-by-pacific-coast-business-times" TargetMode="External"/><Relationship Id="rId12" Type="http://schemas.openxmlformats.org/officeDocument/2006/relationships/hyperlink" Target="https://www.bhfs.com/news-and-events/2022/gamble-parks-recognized-as-a-2022-top-woman-in-business-by-pacific-coast-business-times" TargetMode="External"/><Relationship Id="rId13" Type="http://schemas.openxmlformats.org/officeDocument/2006/relationships/hyperlink" Target="https://www.bhfs.com/news-and-events/2021/gamble-parks-recognized-as-a-top-woman-in-business-by-pacific-coast-business-times" TargetMode="External"/><Relationship Id="rId14" Type="http://schemas.openxmlformats.org/officeDocument/2006/relationships/hyperlink" Target="https://www.bhfs.com/news-and-events/2021/trusts-estates-attorney-gamble-t-parks-joins-brownstei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2025-05-01T18:37:16Z</dcterms:created>
  <dcterms:modified xsi:type="dcterms:W3CDTF">2025-05-01T18:37:16Z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2025-05-01T00:00:00Z</vt:filetime>
  </property>
  <property fmtid="{D5CDD505-2E9C-101B-9397-08002B2CF9AE}" pid="5" name="Producer">
    <vt:lpwstr>Skia/PDF m117</vt:lpwstr>
  </property>
</Properties>
</file>