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4627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462780"/>
                          <a:chExt cx="6066790" cy="4462780"/>
                        </a:xfrm>
                      </wpg:grpSpPr>
                      <wps:wsp>
                        <wps:cNvPr id="2" name="Graphic 2"/>
                        <wps:cNvSpPr/>
                        <wps:spPr>
                          <a:xfrm>
                            <a:off x="0" y="2888527"/>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575773" y="1369338"/>
                            <a:ext cx="1948180" cy="320675"/>
                          </a:xfrm>
                          <a:custGeom>
                            <a:avLst/>
                            <a:gdLst/>
                            <a:ahLst/>
                            <a:cxnLst/>
                            <a:rect l="l" t="t" r="r" b="b"/>
                            <a:pathLst>
                              <a:path w="1948180" h="320675">
                                <a:moveTo>
                                  <a:pt x="1948078" y="315214"/>
                                </a:moveTo>
                                <a:lnTo>
                                  <a:pt x="0" y="315214"/>
                                </a:lnTo>
                                <a:lnTo>
                                  <a:pt x="0" y="320382"/>
                                </a:lnTo>
                                <a:lnTo>
                                  <a:pt x="1948078" y="320382"/>
                                </a:lnTo>
                                <a:lnTo>
                                  <a:pt x="1948078" y="315214"/>
                                </a:lnTo>
                                <a:close/>
                              </a:path>
                              <a:path w="1948180" h="320675">
                                <a:moveTo>
                                  <a:pt x="1948078" y="0"/>
                                </a:moveTo>
                                <a:lnTo>
                                  <a:pt x="0" y="0"/>
                                </a:lnTo>
                                <a:lnTo>
                                  <a:pt x="0" y="5168"/>
                                </a:lnTo>
                                <a:lnTo>
                                  <a:pt x="1948078" y="5168"/>
                                </a:lnTo>
                                <a:lnTo>
                                  <a:pt x="1948078"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576425" y="763308"/>
                            <a:ext cx="1959610" cy="825500"/>
                          </a:xfrm>
                          <a:prstGeom prst="rect">
                            <a:avLst/>
                          </a:prstGeom>
                        </wps:spPr>
                        <wps:txbx>
                          <w:txbxContent>
                            <w:p>
                              <w:pPr>
                                <w:spacing w:before="0"/>
                                <w:ind w:left="0" w:right="18" w:firstLine="0"/>
                                <w:jc w:val="center"/>
                                <w:rPr>
                                  <w:sz w:val="39"/>
                                </w:rPr>
                              </w:pPr>
                              <w:r>
                                <w:rPr>
                                  <w:color w:val="FFFFFF"/>
                                  <w:sz w:val="39"/>
                                </w:rPr>
                                <w:t>THERESE </w:t>
                              </w:r>
                              <w:r>
                                <w:rPr>
                                  <w:color w:val="FFFFFF"/>
                                  <w:spacing w:val="-2"/>
                                  <w:sz w:val="39"/>
                                </w:rPr>
                                <w:t>SHANKS</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419424" y="1859626"/>
                            <a:ext cx="273685" cy="127000"/>
                          </a:xfrm>
                          <a:prstGeom prst="rect">
                            <a:avLst/>
                          </a:prstGeom>
                        </wps:spPr>
                        <wps:txbx>
                          <w:txbxContent>
                            <w:p>
                              <w:pPr>
                                <w:spacing w:before="2"/>
                                <w:ind w:left="0" w:right="0" w:firstLine="0"/>
                                <w:jc w:val="left"/>
                                <w:rPr>
                                  <w:sz w:val="16"/>
                                </w:rPr>
                              </w:pPr>
                              <w:hyperlink r:id="rId9">
                                <w:r>
                                  <w:rPr>
                                    <w:color w:val="FFFFFF"/>
                                    <w:spacing w:val="-4"/>
                                    <w:sz w:val="16"/>
                                  </w:rPr>
                                  <w:t>Reno</w:t>
                                </w:r>
                              </w:hyperlink>
                            </w:p>
                          </w:txbxContent>
                        </wps:txbx>
                        <wps:bodyPr wrap="square" lIns="0" tIns="0" rIns="0" bIns="0" rtlCol="0">
                          <a:noAutofit/>
                        </wps:bodyPr>
                      </wps:wsp>
                      <wps:wsp>
                        <wps:cNvPr id="9" name="Textbox 9"/>
                        <wps:cNvSpPr txBox="1"/>
                        <wps:spPr>
                          <a:xfrm>
                            <a:off x="3621397"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775.788.2257</w:t>
                              </w:r>
                            </w:p>
                          </w:txbxContent>
                        </wps:txbx>
                        <wps:bodyPr wrap="square" lIns="0" tIns="0" rIns="0" bIns="0" rtlCol="0">
                          <a:noAutofit/>
                        </wps:bodyPr>
                      </wps:wsp>
                      <wps:wsp>
                        <wps:cNvPr id="10" name="Textbox 10"/>
                        <wps:cNvSpPr txBox="1"/>
                        <wps:spPr>
                          <a:xfrm>
                            <a:off x="4703869"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775.788.2267</w:t>
                              </w:r>
                            </w:p>
                          </w:txbxContent>
                        </wps:txbx>
                        <wps:bodyPr wrap="square" lIns="0" tIns="0" rIns="0" bIns="0" rtlCol="0">
                          <a:noAutofit/>
                        </wps:bodyPr>
                      </wps:wsp>
                      <wps:wsp>
                        <wps:cNvPr id="11" name="Textbox 11"/>
                        <wps:cNvSpPr txBox="1"/>
                        <wps:spPr>
                          <a:xfrm>
                            <a:off x="3826798" y="2226505"/>
                            <a:ext cx="1459230" cy="127000"/>
                          </a:xfrm>
                          <a:prstGeom prst="rect">
                            <a:avLst/>
                          </a:prstGeom>
                        </wps:spPr>
                        <wps:txbx>
                          <w:txbxContent>
                            <w:p>
                              <w:pPr>
                                <w:spacing w:before="2"/>
                                <w:ind w:left="0" w:right="0" w:firstLine="0"/>
                                <w:jc w:val="left"/>
                                <w:rPr>
                                  <w:sz w:val="16"/>
                                </w:rPr>
                              </w:pPr>
                              <w:hyperlink r:id="rId10">
                                <w:r>
                                  <w:rPr>
                                    <w:color w:val="FFFFFF"/>
                                    <w:spacing w:val="-2"/>
                                    <w:sz w:val="16"/>
                                  </w:rPr>
                                  <w:t>tshanks@fennemorelaw.com</w:t>
                                </w:r>
                              </w:hyperlink>
                            </w:p>
                          </w:txbxContent>
                        </wps:txbx>
                        <wps:bodyPr wrap="square" lIns="0" tIns="0" rIns="0" bIns="0" rtlCol="0">
                          <a:noAutofit/>
                        </wps:bodyPr>
                      </wps:wsp>
                      <wps:wsp>
                        <wps:cNvPr id="12" name="Textbox 12"/>
                        <wps:cNvSpPr txBox="1"/>
                        <wps:spPr>
                          <a:xfrm>
                            <a:off x="767345" y="3317162"/>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597991" y="3482163"/>
                            <a:ext cx="2886710" cy="307975"/>
                          </a:xfrm>
                          <a:prstGeom prst="rect">
                            <a:avLst/>
                          </a:prstGeom>
                        </wps:spPr>
                        <wps:txbx>
                          <w:txbxContent>
                            <w:p>
                              <w:pPr>
                                <w:spacing w:before="2"/>
                                <w:ind w:left="0" w:right="19" w:firstLine="0"/>
                                <w:jc w:val="center"/>
                                <w:rPr>
                                  <w:sz w:val="16"/>
                                </w:rPr>
                              </w:pPr>
                              <w:r>
                                <w:rPr>
                                  <w:color w:val="FFFFFF"/>
                                  <w:spacing w:val="-4"/>
                                  <w:sz w:val="16"/>
                                </w:rPr>
                                <w:t>Real</w:t>
                              </w:r>
                              <w:r>
                                <w:rPr>
                                  <w:color w:val="FFFFFF"/>
                                  <w:spacing w:val="-10"/>
                                  <w:sz w:val="16"/>
                                </w:rPr>
                                <w:t> </w:t>
                              </w:r>
                              <w:r>
                                <w:rPr>
                                  <w:color w:val="FFFFFF"/>
                                  <w:spacing w:val="-4"/>
                                  <w:sz w:val="16"/>
                                </w:rPr>
                                <w:t>change,</w:t>
                              </w:r>
                              <w:r>
                                <w:rPr>
                                  <w:color w:val="FFFFFF"/>
                                  <w:spacing w:val="-9"/>
                                  <w:sz w:val="16"/>
                                </w:rPr>
                                <w:t> </w:t>
                              </w:r>
                              <w:r>
                                <w:rPr>
                                  <w:color w:val="FFFFFF"/>
                                  <w:spacing w:val="-4"/>
                                  <w:sz w:val="16"/>
                                </w:rPr>
                                <w:t>enduring</w:t>
                              </w:r>
                              <w:r>
                                <w:rPr>
                                  <w:color w:val="FFFFFF"/>
                                  <w:spacing w:val="-9"/>
                                  <w:sz w:val="16"/>
                                </w:rPr>
                                <w:t> </w:t>
                              </w:r>
                              <w:r>
                                <w:rPr>
                                  <w:color w:val="FFFFFF"/>
                                  <w:spacing w:val="-4"/>
                                  <w:sz w:val="16"/>
                                </w:rPr>
                                <w:t>change,</w:t>
                              </w:r>
                              <w:r>
                                <w:rPr>
                                  <w:color w:val="FFFFFF"/>
                                  <w:spacing w:val="-9"/>
                                  <w:sz w:val="16"/>
                                </w:rPr>
                                <w:t> </w:t>
                              </w:r>
                              <w:r>
                                <w:rPr>
                                  <w:color w:val="FFFFFF"/>
                                  <w:spacing w:val="-4"/>
                                  <w:sz w:val="16"/>
                                </w:rPr>
                                <w:t>happens</w:t>
                              </w:r>
                              <w:r>
                                <w:rPr>
                                  <w:color w:val="FFFFFF"/>
                                  <w:spacing w:val="-9"/>
                                  <w:sz w:val="16"/>
                                </w:rPr>
                                <w:t> </w:t>
                              </w:r>
                              <w:r>
                                <w:rPr>
                                  <w:color w:val="FFFFFF"/>
                                  <w:spacing w:val="-4"/>
                                  <w:sz w:val="16"/>
                                </w:rPr>
                                <w:t>one</w:t>
                              </w:r>
                              <w:r>
                                <w:rPr>
                                  <w:color w:val="FFFFFF"/>
                                  <w:spacing w:val="-9"/>
                                  <w:sz w:val="16"/>
                                </w:rPr>
                                <w:t> </w:t>
                              </w:r>
                              <w:r>
                                <w:rPr>
                                  <w:color w:val="FFFFFF"/>
                                  <w:spacing w:val="-4"/>
                                  <w:sz w:val="16"/>
                                </w:rPr>
                                <w:t>step</w:t>
                              </w:r>
                              <w:r>
                                <w:rPr>
                                  <w:color w:val="FFFFFF"/>
                                  <w:spacing w:val="-10"/>
                                  <w:sz w:val="16"/>
                                </w:rPr>
                                <w:t> </w:t>
                              </w:r>
                              <w:r>
                                <w:rPr>
                                  <w:color w:val="FFFFFF"/>
                                  <w:spacing w:val="-4"/>
                                  <w:sz w:val="16"/>
                                </w:rPr>
                                <w:t>at</w:t>
                              </w:r>
                              <w:r>
                                <w:rPr>
                                  <w:color w:val="FFFFFF"/>
                                  <w:spacing w:val="-9"/>
                                  <w:sz w:val="16"/>
                                </w:rPr>
                                <w:t> </w:t>
                              </w:r>
                              <w:r>
                                <w:rPr>
                                  <w:color w:val="FFFFFF"/>
                                  <w:spacing w:val="-4"/>
                                  <w:sz w:val="16"/>
                                </w:rPr>
                                <w:t>a</w:t>
                              </w:r>
                              <w:r>
                                <w:rPr>
                                  <w:color w:val="FFFFFF"/>
                                  <w:spacing w:val="-9"/>
                                  <w:sz w:val="16"/>
                                </w:rPr>
                                <w:t> </w:t>
                              </w:r>
                              <w:r>
                                <w:rPr>
                                  <w:color w:val="FFFFFF"/>
                                  <w:spacing w:val="-4"/>
                                  <w:sz w:val="16"/>
                                </w:rPr>
                                <w:t>time.</w:t>
                              </w:r>
                            </w:p>
                            <w:p>
                              <w:pPr>
                                <w:spacing w:before="89"/>
                                <w:ind w:left="1" w:right="19" w:firstLine="0"/>
                                <w:jc w:val="center"/>
                                <w:rPr>
                                  <w:sz w:val="16"/>
                                </w:rPr>
                              </w:pPr>
                              <w:r>
                                <w:rPr>
                                  <w:color w:val="FFFFFF"/>
                                  <w:spacing w:val="-4"/>
                                  <w:sz w:val="16"/>
                                </w:rPr>
                                <w:t>-</w:t>
                              </w:r>
                              <w:r>
                                <w:rPr>
                                  <w:color w:val="FFFFFF"/>
                                  <w:spacing w:val="-8"/>
                                  <w:sz w:val="16"/>
                                </w:rPr>
                                <w:t> </w:t>
                              </w:r>
                              <w:r>
                                <w:rPr>
                                  <w:color w:val="FFFFFF"/>
                                  <w:spacing w:val="-4"/>
                                  <w:sz w:val="16"/>
                                </w:rPr>
                                <w:t>Ruth</w:t>
                              </w:r>
                              <w:r>
                                <w:rPr>
                                  <w:color w:val="FFFFFF"/>
                                  <w:spacing w:val="-8"/>
                                  <w:sz w:val="16"/>
                                </w:rPr>
                                <w:t> </w:t>
                              </w:r>
                              <w:r>
                                <w:rPr>
                                  <w:color w:val="FFFFFF"/>
                                  <w:spacing w:val="-4"/>
                                  <w:sz w:val="16"/>
                                </w:rPr>
                                <w:t>Bader</w:t>
                              </w:r>
                              <w:r>
                                <w:rPr>
                                  <w:color w:val="FFFFFF"/>
                                  <w:spacing w:val="-8"/>
                                  <w:sz w:val="16"/>
                                </w:rPr>
                                <w:t> </w:t>
                              </w:r>
                              <w:r>
                                <w:rPr>
                                  <w:color w:val="FFFFFF"/>
                                  <w:spacing w:val="-4"/>
                                  <w:sz w:val="16"/>
                                </w:rPr>
                                <w:t>Ginsburg</w:t>
                              </w:r>
                            </w:p>
                          </w:txbxContent>
                        </wps:txbx>
                        <wps:bodyPr wrap="square" lIns="0" tIns="0" rIns="0" bIns="0" rtlCol="0">
                          <a:noAutofit/>
                        </wps:bodyPr>
                      </wps:wsp>
                      <wps:wsp>
                        <wps:cNvPr id="14" name="Textbox 14"/>
                        <wps:cNvSpPr txBox="1"/>
                        <wps:spPr>
                          <a:xfrm>
                            <a:off x="129182" y="4274578"/>
                            <a:ext cx="1457960" cy="187960"/>
                          </a:xfrm>
                          <a:prstGeom prst="rect">
                            <a:avLst/>
                          </a:prstGeom>
                        </wps:spPr>
                        <wps:txbx>
                          <w:txbxContent>
                            <w:p>
                              <w:pPr>
                                <w:spacing w:before="1"/>
                                <w:ind w:left="0" w:right="0" w:firstLine="0"/>
                                <w:jc w:val="left"/>
                                <w:rPr>
                                  <w:b/>
                                  <w:sz w:val="24"/>
                                </w:rPr>
                              </w:pPr>
                              <w:r>
                                <w:rPr>
                                  <w:b/>
                                  <w:color w:val="002E6B"/>
                                  <w:sz w:val="24"/>
                                </w:rPr>
                                <w:t>THERESE</w:t>
                              </w:r>
                              <w:r>
                                <w:rPr>
                                  <w:b/>
                                  <w:color w:val="002E6B"/>
                                  <w:spacing w:val="6"/>
                                  <w:sz w:val="24"/>
                                </w:rPr>
                                <w:t> </w:t>
                              </w:r>
                              <w:r>
                                <w:rPr>
                                  <w:b/>
                                  <w:color w:val="002E6B"/>
                                  <w:sz w:val="24"/>
                                </w:rPr>
                                <w:t>M.</w:t>
                              </w:r>
                              <w:r>
                                <w:rPr>
                                  <w:b/>
                                  <w:color w:val="002E6B"/>
                                  <w:spacing w:val="7"/>
                                  <w:sz w:val="24"/>
                                </w:rPr>
                                <w:t> </w:t>
                              </w:r>
                              <w:r>
                                <w:rPr>
                                  <w:b/>
                                  <w:color w:val="002E6B"/>
                                  <w:spacing w:val="-2"/>
                                  <w:sz w:val="24"/>
                                </w:rPr>
                                <w:t>SHANKS</w:t>
                              </w:r>
                            </w:p>
                          </w:txbxContent>
                        </wps:txbx>
                        <wps:bodyPr wrap="square" lIns="0" tIns="0" rIns="0" bIns="0" rtlCol="0">
                          <a:noAutofit/>
                        </wps:bodyPr>
                      </wps:wsp>
                      <wps:wsp>
                        <wps:cNvPr id="15" name="Textbox 15"/>
                        <wps:cNvSpPr txBox="1"/>
                        <wps:spPr>
                          <a:xfrm>
                            <a:off x="4854851" y="3317162"/>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51.4pt;mso-position-horizontal-relative:page;mso-position-vertical-relative:page;z-index:15728640" id="docshapegroup1" coordorigin="1341,560" coordsize="9554,7028">
                <v:rect style="position:absolute;left:1341;top:5108;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6972;top:2716;width:3068;height:505" id="docshape6" coordorigin="6972,2716" coordsize="3068,505" path="m10040,3213l6972,3213,6972,3221,10040,3221,10040,3213xm10040,2716l6972,2716,6972,2725,10040,2725,10040,2716xe" filled="true" fillcolor="#ffffff" stroked="false">
                  <v:path arrowok="t"/>
                  <v:fill type="solid"/>
                </v:shape>
                <v:shapetype id="_x0000_t202" o:spt="202" coordsize="21600,21600" path="m,l,21600r21600,l21600,xe">
                  <v:stroke joinstyle="miter"/>
                  <v:path gradientshapeok="t" o:connecttype="rect"/>
                </v:shapetype>
                <v:shape style="position:absolute;left:6973;top:1762;width:3086;height:1300" type="#_x0000_t202" id="docshape7" filled="false" stroked="false">
                  <v:textbox inset="0,0,0,0">
                    <w:txbxContent>
                      <w:p>
                        <w:pPr>
                          <w:spacing w:before="0"/>
                          <w:ind w:left="0" w:right="18" w:firstLine="0"/>
                          <w:jc w:val="center"/>
                          <w:rPr>
                            <w:sz w:val="39"/>
                          </w:rPr>
                        </w:pPr>
                        <w:r>
                          <w:rPr>
                            <w:color w:val="FFFFFF"/>
                            <w:sz w:val="39"/>
                          </w:rPr>
                          <w:t>THERESE </w:t>
                        </w:r>
                        <w:r>
                          <w:rPr>
                            <w:color w:val="FFFFFF"/>
                            <w:spacing w:val="-2"/>
                            <w:sz w:val="39"/>
                          </w:rPr>
                          <w:t>SHANKS</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300;top:3488;width:431;height:200" type="#_x0000_t202" id="docshape8" filled="false" stroked="false">
                  <v:textbox inset="0,0,0,0">
                    <w:txbxContent>
                      <w:p>
                        <w:pPr>
                          <w:spacing w:before="2"/>
                          <w:ind w:left="0" w:right="0" w:firstLine="0"/>
                          <w:jc w:val="left"/>
                          <w:rPr>
                            <w:sz w:val="16"/>
                          </w:rPr>
                        </w:pPr>
                        <w:hyperlink r:id="rId9">
                          <w:r>
                            <w:rPr>
                              <w:color w:val="FFFFFF"/>
                              <w:spacing w:val="-4"/>
                              <w:sz w:val="16"/>
                            </w:rPr>
                            <w:t>Reno</w:t>
                          </w:r>
                        </w:hyperlink>
                      </w:p>
                    </w:txbxContent>
                  </v:textbox>
                  <w10:wrap type="none"/>
                </v:shape>
                <v:shape style="position:absolute;left:7044;top:3740;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775.788.2257</w:t>
                        </w:r>
                      </w:p>
                    </w:txbxContent>
                  </v:textbox>
                  <w10:wrap type="none"/>
                </v:shape>
                <v:shape style="position:absolute;left:8748;top:3740;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775.788.2267</w:t>
                        </w:r>
                      </w:p>
                    </w:txbxContent>
                  </v:textbox>
                  <w10:wrap type="none"/>
                </v:shape>
                <v:shape style="position:absolute;left:7367;top:4066;width:2298;height:200" type="#_x0000_t202" id="docshape11" filled="false" stroked="false">
                  <v:textbox inset="0,0,0,0">
                    <w:txbxContent>
                      <w:p>
                        <w:pPr>
                          <w:spacing w:before="2"/>
                          <w:ind w:left="0" w:right="0" w:firstLine="0"/>
                          <w:jc w:val="left"/>
                          <w:rPr>
                            <w:sz w:val="16"/>
                          </w:rPr>
                        </w:pPr>
                        <w:hyperlink r:id="rId10">
                          <w:r>
                            <w:rPr>
                              <w:color w:val="FFFFFF"/>
                              <w:spacing w:val="-2"/>
                              <w:sz w:val="16"/>
                            </w:rPr>
                            <w:t>tshanks@fennemorelaw.com</w:t>
                          </w:r>
                        </w:hyperlink>
                      </w:p>
                    </w:txbxContent>
                  </v:textbox>
                  <w10:wrap type="none"/>
                </v:shape>
                <v:shape style="position:absolute;left:2549;top:5783;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857;top:6043;width:4546;height:485" type="#_x0000_t202" id="docshape13" filled="false" stroked="false">
                  <v:textbox inset="0,0,0,0">
                    <w:txbxContent>
                      <w:p>
                        <w:pPr>
                          <w:spacing w:before="2"/>
                          <w:ind w:left="0" w:right="19" w:firstLine="0"/>
                          <w:jc w:val="center"/>
                          <w:rPr>
                            <w:sz w:val="16"/>
                          </w:rPr>
                        </w:pPr>
                        <w:r>
                          <w:rPr>
                            <w:color w:val="FFFFFF"/>
                            <w:spacing w:val="-4"/>
                            <w:sz w:val="16"/>
                          </w:rPr>
                          <w:t>Real</w:t>
                        </w:r>
                        <w:r>
                          <w:rPr>
                            <w:color w:val="FFFFFF"/>
                            <w:spacing w:val="-10"/>
                            <w:sz w:val="16"/>
                          </w:rPr>
                          <w:t> </w:t>
                        </w:r>
                        <w:r>
                          <w:rPr>
                            <w:color w:val="FFFFFF"/>
                            <w:spacing w:val="-4"/>
                            <w:sz w:val="16"/>
                          </w:rPr>
                          <w:t>change,</w:t>
                        </w:r>
                        <w:r>
                          <w:rPr>
                            <w:color w:val="FFFFFF"/>
                            <w:spacing w:val="-9"/>
                            <w:sz w:val="16"/>
                          </w:rPr>
                          <w:t> </w:t>
                        </w:r>
                        <w:r>
                          <w:rPr>
                            <w:color w:val="FFFFFF"/>
                            <w:spacing w:val="-4"/>
                            <w:sz w:val="16"/>
                          </w:rPr>
                          <w:t>enduring</w:t>
                        </w:r>
                        <w:r>
                          <w:rPr>
                            <w:color w:val="FFFFFF"/>
                            <w:spacing w:val="-9"/>
                            <w:sz w:val="16"/>
                          </w:rPr>
                          <w:t> </w:t>
                        </w:r>
                        <w:r>
                          <w:rPr>
                            <w:color w:val="FFFFFF"/>
                            <w:spacing w:val="-4"/>
                            <w:sz w:val="16"/>
                          </w:rPr>
                          <w:t>change,</w:t>
                        </w:r>
                        <w:r>
                          <w:rPr>
                            <w:color w:val="FFFFFF"/>
                            <w:spacing w:val="-9"/>
                            <w:sz w:val="16"/>
                          </w:rPr>
                          <w:t> </w:t>
                        </w:r>
                        <w:r>
                          <w:rPr>
                            <w:color w:val="FFFFFF"/>
                            <w:spacing w:val="-4"/>
                            <w:sz w:val="16"/>
                          </w:rPr>
                          <w:t>happens</w:t>
                        </w:r>
                        <w:r>
                          <w:rPr>
                            <w:color w:val="FFFFFF"/>
                            <w:spacing w:val="-9"/>
                            <w:sz w:val="16"/>
                          </w:rPr>
                          <w:t> </w:t>
                        </w:r>
                        <w:r>
                          <w:rPr>
                            <w:color w:val="FFFFFF"/>
                            <w:spacing w:val="-4"/>
                            <w:sz w:val="16"/>
                          </w:rPr>
                          <w:t>one</w:t>
                        </w:r>
                        <w:r>
                          <w:rPr>
                            <w:color w:val="FFFFFF"/>
                            <w:spacing w:val="-9"/>
                            <w:sz w:val="16"/>
                          </w:rPr>
                          <w:t> </w:t>
                        </w:r>
                        <w:r>
                          <w:rPr>
                            <w:color w:val="FFFFFF"/>
                            <w:spacing w:val="-4"/>
                            <w:sz w:val="16"/>
                          </w:rPr>
                          <w:t>step</w:t>
                        </w:r>
                        <w:r>
                          <w:rPr>
                            <w:color w:val="FFFFFF"/>
                            <w:spacing w:val="-10"/>
                            <w:sz w:val="16"/>
                          </w:rPr>
                          <w:t> </w:t>
                        </w:r>
                        <w:r>
                          <w:rPr>
                            <w:color w:val="FFFFFF"/>
                            <w:spacing w:val="-4"/>
                            <w:sz w:val="16"/>
                          </w:rPr>
                          <w:t>at</w:t>
                        </w:r>
                        <w:r>
                          <w:rPr>
                            <w:color w:val="FFFFFF"/>
                            <w:spacing w:val="-9"/>
                            <w:sz w:val="16"/>
                          </w:rPr>
                          <w:t> </w:t>
                        </w:r>
                        <w:r>
                          <w:rPr>
                            <w:color w:val="FFFFFF"/>
                            <w:spacing w:val="-4"/>
                            <w:sz w:val="16"/>
                          </w:rPr>
                          <w:t>a</w:t>
                        </w:r>
                        <w:r>
                          <w:rPr>
                            <w:color w:val="FFFFFF"/>
                            <w:spacing w:val="-9"/>
                            <w:sz w:val="16"/>
                          </w:rPr>
                          <w:t> </w:t>
                        </w:r>
                        <w:r>
                          <w:rPr>
                            <w:color w:val="FFFFFF"/>
                            <w:spacing w:val="-4"/>
                            <w:sz w:val="16"/>
                          </w:rPr>
                          <w:t>time.</w:t>
                        </w:r>
                      </w:p>
                      <w:p>
                        <w:pPr>
                          <w:spacing w:before="89"/>
                          <w:ind w:left="1" w:right="19" w:firstLine="0"/>
                          <w:jc w:val="center"/>
                          <w:rPr>
                            <w:sz w:val="16"/>
                          </w:rPr>
                        </w:pPr>
                        <w:r>
                          <w:rPr>
                            <w:color w:val="FFFFFF"/>
                            <w:spacing w:val="-4"/>
                            <w:sz w:val="16"/>
                          </w:rPr>
                          <w:t>-</w:t>
                        </w:r>
                        <w:r>
                          <w:rPr>
                            <w:color w:val="FFFFFF"/>
                            <w:spacing w:val="-8"/>
                            <w:sz w:val="16"/>
                          </w:rPr>
                          <w:t> </w:t>
                        </w:r>
                        <w:r>
                          <w:rPr>
                            <w:color w:val="FFFFFF"/>
                            <w:spacing w:val="-4"/>
                            <w:sz w:val="16"/>
                          </w:rPr>
                          <w:t>Ruth</w:t>
                        </w:r>
                        <w:r>
                          <w:rPr>
                            <w:color w:val="FFFFFF"/>
                            <w:spacing w:val="-8"/>
                            <w:sz w:val="16"/>
                          </w:rPr>
                          <w:t> </w:t>
                        </w:r>
                        <w:r>
                          <w:rPr>
                            <w:color w:val="FFFFFF"/>
                            <w:spacing w:val="-4"/>
                            <w:sz w:val="16"/>
                          </w:rPr>
                          <w:t>Bader</w:t>
                        </w:r>
                        <w:r>
                          <w:rPr>
                            <w:color w:val="FFFFFF"/>
                            <w:spacing w:val="-8"/>
                            <w:sz w:val="16"/>
                          </w:rPr>
                          <w:t> </w:t>
                        </w:r>
                        <w:r>
                          <w:rPr>
                            <w:color w:val="FFFFFF"/>
                            <w:spacing w:val="-4"/>
                            <w:sz w:val="16"/>
                          </w:rPr>
                          <w:t>Ginsburg</w:t>
                        </w:r>
                      </w:p>
                    </w:txbxContent>
                  </v:textbox>
                  <w10:wrap type="none"/>
                </v:shape>
                <v:shape style="position:absolute;left:1544;top:7291;width:2296;height:296" type="#_x0000_t202" id="docshape14" filled="false" stroked="false">
                  <v:textbox inset="0,0,0,0">
                    <w:txbxContent>
                      <w:p>
                        <w:pPr>
                          <w:spacing w:before="1"/>
                          <w:ind w:left="0" w:right="0" w:firstLine="0"/>
                          <w:jc w:val="left"/>
                          <w:rPr>
                            <w:b/>
                            <w:sz w:val="24"/>
                          </w:rPr>
                        </w:pPr>
                        <w:r>
                          <w:rPr>
                            <w:b/>
                            <w:color w:val="002E6B"/>
                            <w:sz w:val="24"/>
                          </w:rPr>
                          <w:t>THERESE</w:t>
                        </w:r>
                        <w:r>
                          <w:rPr>
                            <w:b/>
                            <w:color w:val="002E6B"/>
                            <w:spacing w:val="6"/>
                            <w:sz w:val="24"/>
                          </w:rPr>
                          <w:t> </w:t>
                        </w:r>
                        <w:r>
                          <w:rPr>
                            <w:b/>
                            <w:color w:val="002E6B"/>
                            <w:sz w:val="24"/>
                          </w:rPr>
                          <w:t>M.</w:t>
                        </w:r>
                        <w:r>
                          <w:rPr>
                            <w:b/>
                            <w:color w:val="002E6B"/>
                            <w:spacing w:val="7"/>
                            <w:sz w:val="24"/>
                          </w:rPr>
                          <w:t> </w:t>
                        </w:r>
                        <w:r>
                          <w:rPr>
                            <w:b/>
                            <w:color w:val="002E6B"/>
                            <w:spacing w:val="-2"/>
                            <w:sz w:val="24"/>
                          </w:rPr>
                          <w:t>SHANKS</w:t>
                        </w:r>
                      </w:p>
                    </w:txbxContent>
                  </v:textbox>
                  <w10:wrap type="none"/>
                </v:shape>
                <v:shape style="position:absolute;left:8986;top:5783;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1"/>
        <w:rPr>
          <w:rFonts w:ascii="Times New Roman"/>
        </w:rPr>
      </w:pPr>
    </w:p>
    <w:p>
      <w:pPr>
        <w:pStyle w:val="BodyText"/>
        <w:spacing w:line="302" w:lineRule="auto" w:before="1"/>
        <w:ind w:left="104" w:right="371"/>
      </w:pPr>
      <w:r>
        <w:rPr>
          <w:color w:val="6E6158"/>
        </w:rPr>
        <w:t>Therese Shanks is a director who works in the Business Litigation practice group out of our Reno</w:t>
      </w:r>
      <w:r>
        <w:rPr>
          <w:color w:val="6E6158"/>
          <w:spacing w:val="40"/>
        </w:rPr>
        <w:t> </w:t>
      </w:r>
      <w:r>
        <w:rPr>
          <w:color w:val="6E6158"/>
        </w:rPr>
        <w:t>office.</w:t>
      </w:r>
      <w:r>
        <w:rPr>
          <w:color w:val="6E6158"/>
          <w:spacing w:val="27"/>
        </w:rPr>
        <w:t> </w:t>
      </w:r>
      <w:r>
        <w:rPr>
          <w:color w:val="6E6158"/>
        </w:rPr>
        <w:t>Her</w:t>
      </w:r>
      <w:r>
        <w:rPr>
          <w:color w:val="6E6158"/>
          <w:spacing w:val="27"/>
        </w:rPr>
        <w:t> </w:t>
      </w:r>
      <w:r>
        <w:rPr>
          <w:color w:val="6E6158"/>
        </w:rPr>
        <w:t>practice</w:t>
      </w:r>
      <w:r>
        <w:rPr>
          <w:color w:val="6E6158"/>
          <w:spacing w:val="27"/>
        </w:rPr>
        <w:t> </w:t>
      </w:r>
      <w:r>
        <w:rPr>
          <w:color w:val="6E6158"/>
        </w:rPr>
        <w:t>focuses</w:t>
      </w:r>
      <w:r>
        <w:rPr>
          <w:color w:val="6E6158"/>
          <w:spacing w:val="27"/>
        </w:rPr>
        <w:t> </w:t>
      </w:r>
      <w:r>
        <w:rPr>
          <w:color w:val="6E6158"/>
        </w:rPr>
        <w:t>on</w:t>
      </w:r>
      <w:r>
        <w:rPr>
          <w:color w:val="6E6158"/>
          <w:spacing w:val="27"/>
        </w:rPr>
        <w:t> </w:t>
      </w:r>
      <w:r>
        <w:rPr>
          <w:color w:val="6E6158"/>
        </w:rPr>
        <w:t>appeals</w:t>
      </w:r>
      <w:r>
        <w:rPr>
          <w:color w:val="6E6158"/>
          <w:spacing w:val="27"/>
        </w:rPr>
        <w:t> </w:t>
      </w:r>
      <w:r>
        <w:rPr>
          <w:color w:val="6E6158"/>
        </w:rPr>
        <w:t>and</w:t>
      </w:r>
      <w:r>
        <w:rPr>
          <w:color w:val="6E6158"/>
          <w:spacing w:val="27"/>
        </w:rPr>
        <w:t> </w:t>
      </w:r>
      <w:r>
        <w:rPr>
          <w:color w:val="6E6158"/>
        </w:rPr>
        <w:t>litigation</w:t>
      </w:r>
      <w:r>
        <w:rPr>
          <w:color w:val="6E6158"/>
          <w:spacing w:val="27"/>
        </w:rPr>
        <w:t> </w:t>
      </w:r>
      <w:r>
        <w:rPr>
          <w:color w:val="6E6158"/>
        </w:rPr>
        <w:t>matters</w:t>
      </w:r>
      <w:r>
        <w:rPr>
          <w:color w:val="6E6158"/>
          <w:spacing w:val="27"/>
        </w:rPr>
        <w:t> </w:t>
      </w:r>
      <w:r>
        <w:rPr>
          <w:color w:val="6E6158"/>
        </w:rPr>
        <w:t>such</w:t>
      </w:r>
      <w:r>
        <w:rPr>
          <w:color w:val="6E6158"/>
          <w:spacing w:val="27"/>
        </w:rPr>
        <w:t> </w:t>
      </w:r>
      <w:r>
        <w:rPr>
          <w:color w:val="6E6158"/>
        </w:rPr>
        <w:t>as</w:t>
      </w:r>
      <w:r>
        <w:rPr>
          <w:color w:val="6E6158"/>
          <w:spacing w:val="27"/>
        </w:rPr>
        <w:t> </w:t>
      </w:r>
      <w:r>
        <w:rPr>
          <w:color w:val="6E6158"/>
        </w:rPr>
        <w:t>tort</w:t>
      </w:r>
      <w:r>
        <w:rPr>
          <w:color w:val="6E6158"/>
          <w:spacing w:val="27"/>
        </w:rPr>
        <w:t> </w:t>
      </w:r>
      <w:r>
        <w:rPr>
          <w:color w:val="6E6158"/>
        </w:rPr>
        <w:t>law,</w:t>
      </w:r>
      <w:r>
        <w:rPr>
          <w:color w:val="6E6158"/>
          <w:spacing w:val="27"/>
        </w:rPr>
        <w:t> </w:t>
      </w:r>
      <w:r>
        <w:rPr>
          <w:color w:val="6E6158"/>
        </w:rPr>
        <w:t>contract</w:t>
      </w:r>
      <w:r>
        <w:rPr>
          <w:color w:val="6E6158"/>
          <w:spacing w:val="27"/>
        </w:rPr>
        <w:t> </w:t>
      </w:r>
      <w:r>
        <w:rPr>
          <w:color w:val="6E6158"/>
        </w:rPr>
        <w:t>law,</w:t>
      </w:r>
    </w:p>
    <w:p>
      <w:pPr>
        <w:pStyle w:val="BodyText"/>
        <w:spacing w:line="297" w:lineRule="auto"/>
        <w:ind w:left="104" w:right="371"/>
      </w:pPr>
      <w:r>
        <w:rPr>
          <w:color w:val="6E6158"/>
        </w:rPr>
        <w:t>complex commercial transactions, employment law, trade secret, real property law and</w:t>
      </w:r>
      <w:r>
        <w:rPr>
          <w:color w:val="6E6158"/>
          <w:spacing w:val="80"/>
        </w:rPr>
        <w:t> </w:t>
      </w:r>
      <w:r>
        <w:rPr>
          <w:color w:val="6E6158"/>
        </w:rPr>
        <w:t>probate and trust. She possesses extensive appellate experience and has successfully </w:t>
      </w:r>
      <w:r>
        <w:rPr>
          <w:color w:val="6E6158"/>
        </w:rPr>
        <w:t>handled</w:t>
      </w:r>
      <w:r>
        <w:rPr>
          <w:color w:val="6E6158"/>
          <w:spacing w:val="40"/>
        </w:rPr>
        <w:t> </w:t>
      </w:r>
      <w:r>
        <w:rPr>
          <w:color w:val="6E6158"/>
        </w:rPr>
        <w:t>numerous</w:t>
      </w:r>
      <w:r>
        <w:rPr>
          <w:color w:val="6E6158"/>
          <w:spacing w:val="32"/>
        </w:rPr>
        <w:t> </w:t>
      </w:r>
      <w:r>
        <w:rPr>
          <w:color w:val="6E6158"/>
        </w:rPr>
        <w:t>appeals</w:t>
      </w:r>
      <w:r>
        <w:rPr>
          <w:color w:val="6E6158"/>
          <w:spacing w:val="32"/>
        </w:rPr>
        <w:t> </w:t>
      </w:r>
      <w:r>
        <w:rPr>
          <w:color w:val="6E6158"/>
        </w:rPr>
        <w:t>before</w:t>
      </w:r>
      <w:r>
        <w:rPr>
          <w:color w:val="6E6158"/>
          <w:spacing w:val="32"/>
        </w:rPr>
        <w:t> </w:t>
      </w:r>
      <w:r>
        <w:rPr>
          <w:color w:val="6E6158"/>
        </w:rPr>
        <w:t>the</w:t>
      </w:r>
      <w:r>
        <w:rPr>
          <w:color w:val="6E6158"/>
          <w:spacing w:val="32"/>
        </w:rPr>
        <w:t> </w:t>
      </w:r>
      <w:r>
        <w:rPr>
          <w:color w:val="6E6158"/>
        </w:rPr>
        <w:t>Nevada</w:t>
      </w:r>
      <w:r>
        <w:rPr>
          <w:color w:val="6E6158"/>
          <w:spacing w:val="32"/>
        </w:rPr>
        <w:t> </w:t>
      </w:r>
      <w:r>
        <w:rPr>
          <w:color w:val="6E6158"/>
        </w:rPr>
        <w:t>Supreme</w:t>
      </w:r>
      <w:r>
        <w:rPr>
          <w:color w:val="6E6158"/>
          <w:spacing w:val="32"/>
        </w:rPr>
        <w:t> </w:t>
      </w:r>
      <w:r>
        <w:rPr>
          <w:color w:val="6E6158"/>
        </w:rPr>
        <w:t>Court,</w:t>
      </w:r>
      <w:r>
        <w:rPr>
          <w:color w:val="6E6158"/>
          <w:spacing w:val="32"/>
        </w:rPr>
        <w:t> </w:t>
      </w:r>
      <w:r>
        <w:rPr>
          <w:color w:val="6E6158"/>
        </w:rPr>
        <w:t>Nevada</w:t>
      </w:r>
      <w:r>
        <w:rPr>
          <w:color w:val="6E6158"/>
          <w:spacing w:val="32"/>
        </w:rPr>
        <w:t> </w:t>
      </w:r>
      <w:r>
        <w:rPr>
          <w:color w:val="6E6158"/>
        </w:rPr>
        <w:t>Court</w:t>
      </w:r>
      <w:r>
        <w:rPr>
          <w:color w:val="6E6158"/>
          <w:spacing w:val="32"/>
        </w:rPr>
        <w:t> </w:t>
      </w:r>
      <w:r>
        <w:rPr>
          <w:color w:val="6E6158"/>
        </w:rPr>
        <w:t>of</w:t>
      </w:r>
      <w:r>
        <w:rPr>
          <w:color w:val="6E6158"/>
          <w:spacing w:val="32"/>
        </w:rPr>
        <w:t> </w:t>
      </w:r>
      <w:r>
        <w:rPr>
          <w:color w:val="6E6158"/>
        </w:rPr>
        <w:t>Appeals,</w:t>
      </w:r>
      <w:r>
        <w:rPr>
          <w:color w:val="6E6158"/>
          <w:spacing w:val="32"/>
        </w:rPr>
        <w:t> </w:t>
      </w:r>
      <w:r>
        <w:rPr>
          <w:color w:val="6E6158"/>
        </w:rPr>
        <w:t>the</w:t>
      </w:r>
      <w:r>
        <w:rPr>
          <w:color w:val="6E6158"/>
          <w:spacing w:val="32"/>
        </w:rPr>
        <w:t> </w:t>
      </w:r>
      <w:r>
        <w:rPr>
          <w:color w:val="6E6158"/>
        </w:rPr>
        <w:t>Ninth</w:t>
      </w:r>
    </w:p>
    <w:p>
      <w:pPr>
        <w:pStyle w:val="BodyText"/>
        <w:spacing w:line="292" w:lineRule="auto"/>
        <w:ind w:left="104" w:right="260"/>
      </w:pPr>
      <w:r>
        <w:rPr>
          <w:color w:val="6E6158"/>
        </w:rPr>
        <w:t>Circuit Court of Appeals and the United States Supreme Court. Therese has extensive experience</w:t>
      </w:r>
      <w:r>
        <w:rPr>
          <w:color w:val="6E6158"/>
          <w:spacing w:val="80"/>
          <w:w w:val="150"/>
        </w:rPr>
        <w:t> </w:t>
      </w:r>
      <w:r>
        <w:rPr>
          <w:color w:val="6E6158"/>
        </w:rPr>
        <w:t>in drafting briefs, amicus briefs, writ petitions, and post-decision petitions.</w:t>
      </w:r>
      <w:r>
        <w:rPr>
          <w:color w:val="6E6158"/>
          <w:spacing w:val="80"/>
        </w:rPr>
        <w:t> </w:t>
      </w:r>
      <w:r>
        <w:rPr>
          <w:color w:val="6E6158"/>
        </w:rPr>
        <w:t>Therese also has substantial bench and jury trial experience.</w:t>
      </w:r>
    </w:p>
    <w:p>
      <w:pPr>
        <w:pStyle w:val="BodyText"/>
        <w:spacing w:line="295" w:lineRule="auto" w:before="192"/>
        <w:ind w:left="104" w:right="260"/>
      </w:pPr>
      <w:r>
        <w:rPr>
          <w:color w:val="6E6158"/>
        </w:rPr>
        <w:t>Born and raised in Reno, Therese began her career as a clerk at the Nevada Supreme Court for</w:t>
      </w:r>
      <w:r>
        <w:rPr>
          <w:color w:val="6E6158"/>
          <w:spacing w:val="40"/>
        </w:rPr>
        <w:t> </w:t>
      </w:r>
      <w:r>
        <w:rPr>
          <w:color w:val="6E6158"/>
        </w:rPr>
        <w:t>the Honorable Justice James W. Hardesty. During her career in the Silver State, Therese was the</w:t>
      </w:r>
      <w:r>
        <w:rPr>
          <w:color w:val="6E6158"/>
          <w:spacing w:val="40"/>
        </w:rPr>
        <w:t> </w:t>
      </w:r>
      <w:r>
        <w:rPr>
          <w:color w:val="6E6158"/>
        </w:rPr>
        <w:t>first</w:t>
      </w:r>
      <w:r>
        <w:rPr>
          <w:color w:val="6E6158"/>
          <w:spacing w:val="27"/>
        </w:rPr>
        <w:t> </w:t>
      </w:r>
      <w:r>
        <w:rPr>
          <w:color w:val="6E6158"/>
        </w:rPr>
        <w:t>attorney</w:t>
      </w:r>
      <w:r>
        <w:rPr>
          <w:color w:val="6E6158"/>
          <w:spacing w:val="27"/>
        </w:rPr>
        <w:t> </w:t>
      </w:r>
      <w:r>
        <w:rPr>
          <w:color w:val="6E6158"/>
        </w:rPr>
        <w:t>representing</w:t>
      </w:r>
      <w:r>
        <w:rPr>
          <w:color w:val="6E6158"/>
          <w:spacing w:val="27"/>
        </w:rPr>
        <w:t> </w:t>
      </w:r>
      <w:r>
        <w:rPr>
          <w:color w:val="6E6158"/>
        </w:rPr>
        <w:t>an</w:t>
      </w:r>
      <w:r>
        <w:rPr>
          <w:color w:val="6E6158"/>
          <w:spacing w:val="27"/>
        </w:rPr>
        <w:t> </w:t>
      </w:r>
      <w:r>
        <w:rPr>
          <w:color w:val="6E6158"/>
        </w:rPr>
        <w:t>amicus</w:t>
      </w:r>
      <w:r>
        <w:rPr>
          <w:color w:val="6E6158"/>
          <w:spacing w:val="27"/>
        </w:rPr>
        <w:t> </w:t>
      </w:r>
      <w:r>
        <w:rPr>
          <w:color w:val="6E6158"/>
        </w:rPr>
        <w:t>party</w:t>
      </w:r>
      <w:r>
        <w:rPr>
          <w:color w:val="6E6158"/>
          <w:spacing w:val="27"/>
        </w:rPr>
        <w:t> </w:t>
      </w:r>
      <w:r>
        <w:rPr>
          <w:color w:val="6E6158"/>
        </w:rPr>
        <w:t>to</w:t>
      </w:r>
      <w:r>
        <w:rPr>
          <w:color w:val="6E6158"/>
          <w:spacing w:val="27"/>
        </w:rPr>
        <w:t> </w:t>
      </w:r>
      <w:r>
        <w:rPr>
          <w:color w:val="6E6158"/>
        </w:rPr>
        <w:t>argue</w:t>
      </w:r>
      <w:r>
        <w:rPr>
          <w:color w:val="6E6158"/>
          <w:spacing w:val="27"/>
        </w:rPr>
        <w:t> </w:t>
      </w:r>
      <w:r>
        <w:rPr>
          <w:color w:val="6E6158"/>
        </w:rPr>
        <w:t>before</w:t>
      </w:r>
      <w:r>
        <w:rPr>
          <w:color w:val="6E6158"/>
          <w:spacing w:val="27"/>
        </w:rPr>
        <w:t> </w:t>
      </w:r>
      <w:r>
        <w:rPr>
          <w:color w:val="6E6158"/>
        </w:rPr>
        <w:t>the</w:t>
      </w:r>
      <w:r>
        <w:rPr>
          <w:color w:val="6E6158"/>
          <w:spacing w:val="27"/>
        </w:rPr>
        <w:t> </w:t>
      </w:r>
      <w:r>
        <w:rPr>
          <w:color w:val="6E6158"/>
        </w:rPr>
        <w:t>Nevada</w:t>
      </w:r>
      <w:r>
        <w:rPr>
          <w:color w:val="6E6158"/>
          <w:spacing w:val="27"/>
        </w:rPr>
        <w:t> </w:t>
      </w:r>
      <w:r>
        <w:rPr>
          <w:color w:val="6E6158"/>
        </w:rPr>
        <w:t>Court</w:t>
      </w:r>
      <w:r>
        <w:rPr>
          <w:color w:val="6E6158"/>
          <w:spacing w:val="27"/>
        </w:rPr>
        <w:t> </w:t>
      </w:r>
      <w:r>
        <w:rPr>
          <w:color w:val="6E6158"/>
        </w:rPr>
        <w:t>of</w:t>
      </w:r>
      <w:r>
        <w:rPr>
          <w:color w:val="6E6158"/>
          <w:spacing w:val="27"/>
        </w:rPr>
        <w:t> </w:t>
      </w:r>
      <w:r>
        <w:rPr>
          <w:color w:val="6E6158"/>
        </w:rPr>
        <w:t>Appeals,</w:t>
      </w:r>
      <w:r>
        <w:rPr>
          <w:color w:val="6E6158"/>
          <w:spacing w:val="27"/>
        </w:rPr>
        <w:t> </w:t>
      </w:r>
      <w:r>
        <w:rPr>
          <w:color w:val="6E6158"/>
        </w:rPr>
        <w:t>as well as the first attorney to receive a written opinion from an appeal in the Nevada Supreme</w:t>
      </w:r>
      <w:r>
        <w:rPr>
          <w:color w:val="6E6158"/>
          <w:spacing w:val="40"/>
        </w:rPr>
        <w:t> </w:t>
      </w:r>
      <w:r>
        <w:rPr>
          <w:color w:val="6E6158"/>
        </w:rPr>
        <w:t>Court’s pro bono program.</w:t>
      </w:r>
    </w:p>
    <w:p>
      <w:pPr>
        <w:pStyle w:val="BodyText"/>
        <w:spacing w:line="295" w:lineRule="auto" w:before="194"/>
        <w:ind w:left="104" w:right="260"/>
      </w:pPr>
      <w:r>
        <w:rPr>
          <w:color w:val="6E6158"/>
        </w:rPr>
        <w:t>Active</w:t>
      </w:r>
      <w:r>
        <w:rPr>
          <w:color w:val="6E6158"/>
          <w:spacing w:val="24"/>
        </w:rPr>
        <w:t> </w:t>
      </w:r>
      <w:r>
        <w:rPr>
          <w:color w:val="6E6158"/>
        </w:rPr>
        <w:t>in</w:t>
      </w:r>
      <w:r>
        <w:rPr>
          <w:color w:val="6E6158"/>
          <w:spacing w:val="24"/>
        </w:rPr>
        <w:t> </w:t>
      </w:r>
      <w:r>
        <w:rPr>
          <w:color w:val="6E6158"/>
        </w:rPr>
        <w:t>the</w:t>
      </w:r>
      <w:r>
        <w:rPr>
          <w:color w:val="6E6158"/>
          <w:spacing w:val="24"/>
        </w:rPr>
        <w:t> </w:t>
      </w:r>
      <w:r>
        <w:rPr>
          <w:color w:val="6E6158"/>
        </w:rPr>
        <w:t>Reno</w:t>
      </w:r>
      <w:r>
        <w:rPr>
          <w:color w:val="6E6158"/>
          <w:spacing w:val="24"/>
        </w:rPr>
        <w:t> </w:t>
      </w:r>
      <w:r>
        <w:rPr>
          <w:color w:val="6E6158"/>
        </w:rPr>
        <w:t>community,</w:t>
      </w:r>
      <w:r>
        <w:rPr>
          <w:color w:val="6E6158"/>
          <w:spacing w:val="24"/>
        </w:rPr>
        <w:t> </w:t>
      </w:r>
      <w:r>
        <w:rPr>
          <w:color w:val="6E6158"/>
        </w:rPr>
        <w:t>Therese</w:t>
      </w:r>
      <w:r>
        <w:rPr>
          <w:color w:val="6E6158"/>
          <w:spacing w:val="24"/>
        </w:rPr>
        <w:t> </w:t>
      </w:r>
      <w:r>
        <w:rPr>
          <w:color w:val="6E6158"/>
        </w:rPr>
        <w:t>is</w:t>
      </w:r>
      <w:r>
        <w:rPr>
          <w:color w:val="6E6158"/>
          <w:spacing w:val="24"/>
        </w:rPr>
        <w:t> </w:t>
      </w:r>
      <w:r>
        <w:rPr>
          <w:color w:val="6E6158"/>
        </w:rPr>
        <w:t>currently</w:t>
      </w:r>
      <w:r>
        <w:rPr>
          <w:color w:val="6E6158"/>
          <w:spacing w:val="24"/>
        </w:rPr>
        <w:t> </w:t>
      </w:r>
      <w:r>
        <w:rPr>
          <w:color w:val="6E6158"/>
        </w:rPr>
        <w:t>a</w:t>
      </w:r>
      <w:r>
        <w:rPr>
          <w:color w:val="6E6158"/>
          <w:spacing w:val="24"/>
        </w:rPr>
        <w:t> </w:t>
      </w:r>
      <w:r>
        <w:rPr>
          <w:color w:val="6E6158"/>
        </w:rPr>
        <w:t>member</w:t>
      </w:r>
      <w:r>
        <w:rPr>
          <w:color w:val="6E6158"/>
          <w:spacing w:val="24"/>
        </w:rPr>
        <w:t> </w:t>
      </w:r>
      <w:r>
        <w:rPr>
          <w:color w:val="6E6158"/>
        </w:rPr>
        <w:t>of</w:t>
      </w:r>
      <w:r>
        <w:rPr>
          <w:color w:val="6E6158"/>
          <w:spacing w:val="24"/>
        </w:rPr>
        <w:t> </w:t>
      </w:r>
      <w:r>
        <w:rPr>
          <w:color w:val="6E6158"/>
        </w:rPr>
        <w:t>the</w:t>
      </w:r>
      <w:r>
        <w:rPr>
          <w:color w:val="6E6158"/>
          <w:spacing w:val="24"/>
        </w:rPr>
        <w:t> </w:t>
      </w:r>
      <w:r>
        <w:rPr>
          <w:color w:val="6E6158"/>
        </w:rPr>
        <w:t>Board</w:t>
      </w:r>
      <w:r>
        <w:rPr>
          <w:color w:val="6E6158"/>
          <w:spacing w:val="24"/>
        </w:rPr>
        <w:t> </w:t>
      </w:r>
      <w:r>
        <w:rPr>
          <w:color w:val="6E6158"/>
        </w:rPr>
        <w:t>of</w:t>
      </w:r>
      <w:r>
        <w:rPr>
          <w:color w:val="6E6158"/>
          <w:spacing w:val="24"/>
        </w:rPr>
        <w:t> </w:t>
      </w:r>
      <w:r>
        <w:rPr>
          <w:color w:val="6E6158"/>
        </w:rPr>
        <w:t>the</w:t>
      </w:r>
      <w:r>
        <w:rPr>
          <w:color w:val="6E6158"/>
          <w:spacing w:val="24"/>
        </w:rPr>
        <w:t> </w:t>
      </w:r>
      <w:r>
        <w:rPr>
          <w:color w:val="6E6158"/>
        </w:rPr>
        <w:t>Washoe County Bar Association, a member at large of the Appellate Section of the State Bar of Nevada,</w:t>
      </w:r>
      <w:r>
        <w:rPr>
          <w:color w:val="6E6158"/>
          <w:spacing w:val="40"/>
        </w:rPr>
        <w:t> </w:t>
      </w:r>
      <w:r>
        <w:rPr>
          <w:color w:val="6E6158"/>
        </w:rPr>
        <w:t>and serves on the amicus committee of the Nevada Justice Association. She is also the Vice</w:t>
      </w:r>
      <w:r>
        <w:rPr>
          <w:color w:val="6E6158"/>
          <w:spacing w:val="80"/>
        </w:rPr>
        <w:t> </w:t>
      </w:r>
      <w:r>
        <w:rPr>
          <w:color w:val="6E6158"/>
        </w:rPr>
        <w:t>Office Managing Partner of Fennemore’s Reno office. Outside of work, you’ll probably find</w:t>
      </w:r>
      <w:r>
        <w:rPr>
          <w:color w:val="6E6158"/>
          <w:spacing w:val="80"/>
        </w:rPr>
        <w:t> </w:t>
      </w:r>
      <w:r>
        <w:rPr>
          <w:color w:val="6E6158"/>
        </w:rPr>
        <w:t>Therese chasing her two young daughters, along with her two dogs, one named Ruby and the</w:t>
      </w:r>
      <w:r>
        <w:rPr>
          <w:color w:val="6E6158"/>
          <w:spacing w:val="40"/>
        </w:rPr>
        <w:t> </w:t>
      </w:r>
      <w:r>
        <w:rPr>
          <w:color w:val="6E6158"/>
        </w:rPr>
        <w:t>other named Gina (which she has now learned is a terrible name for a dog). Being a working</w:t>
      </w:r>
      <w:r>
        <w:rPr>
          <w:color w:val="6E6158"/>
          <w:spacing w:val="40"/>
        </w:rPr>
        <w:t> </w:t>
      </w:r>
      <w:r>
        <w:rPr>
          <w:color w:val="6E6158"/>
        </w:rPr>
        <w:t>mother</w:t>
      </w:r>
      <w:r>
        <w:rPr>
          <w:color w:val="6E6158"/>
          <w:spacing w:val="22"/>
        </w:rPr>
        <w:t> </w:t>
      </w:r>
      <w:r>
        <w:rPr>
          <w:color w:val="6E6158"/>
        </w:rPr>
        <w:t>like</w:t>
      </w:r>
      <w:r>
        <w:rPr>
          <w:color w:val="6E6158"/>
          <w:spacing w:val="22"/>
        </w:rPr>
        <w:t> </w:t>
      </w:r>
      <w:r>
        <w:rPr>
          <w:color w:val="6E6158"/>
        </w:rPr>
        <w:t>being</w:t>
      </w:r>
      <w:r>
        <w:rPr>
          <w:color w:val="6E6158"/>
          <w:spacing w:val="22"/>
        </w:rPr>
        <w:t> </w:t>
      </w:r>
      <w:r>
        <w:rPr>
          <w:color w:val="6E6158"/>
        </w:rPr>
        <w:t>the</w:t>
      </w:r>
      <w:r>
        <w:rPr>
          <w:color w:val="6E6158"/>
          <w:spacing w:val="22"/>
        </w:rPr>
        <w:t> </w:t>
      </w:r>
      <w:r>
        <w:rPr>
          <w:color w:val="6E6158"/>
        </w:rPr>
        <w:t>ringleader</w:t>
      </w:r>
      <w:r>
        <w:rPr>
          <w:color w:val="6E6158"/>
          <w:spacing w:val="22"/>
        </w:rPr>
        <w:t> </w:t>
      </w:r>
      <w:r>
        <w:rPr>
          <w:color w:val="6E6158"/>
        </w:rPr>
        <w:t>of</w:t>
      </w:r>
      <w:r>
        <w:rPr>
          <w:color w:val="6E6158"/>
          <w:spacing w:val="22"/>
        </w:rPr>
        <w:t> </w:t>
      </w:r>
      <w:r>
        <w:rPr>
          <w:color w:val="6E6158"/>
        </w:rPr>
        <w:t>a</w:t>
      </w:r>
      <w:r>
        <w:rPr>
          <w:color w:val="6E6158"/>
          <w:spacing w:val="22"/>
        </w:rPr>
        <w:t> </w:t>
      </w:r>
      <w:r>
        <w:rPr>
          <w:color w:val="6E6158"/>
        </w:rPr>
        <w:t>goat</w:t>
      </w:r>
      <w:r>
        <w:rPr>
          <w:color w:val="6E6158"/>
          <w:spacing w:val="22"/>
        </w:rPr>
        <w:t> </w:t>
      </w:r>
      <w:r>
        <w:rPr>
          <w:color w:val="6E6158"/>
        </w:rPr>
        <w:t>rodeo,</w:t>
      </w:r>
      <w:r>
        <w:rPr>
          <w:color w:val="6E6158"/>
          <w:spacing w:val="22"/>
        </w:rPr>
        <w:t> </w:t>
      </w:r>
      <w:r>
        <w:rPr>
          <w:color w:val="6E6158"/>
        </w:rPr>
        <w:t>but</w:t>
      </w:r>
      <w:r>
        <w:rPr>
          <w:color w:val="6E6158"/>
          <w:spacing w:val="22"/>
        </w:rPr>
        <w:t> </w:t>
      </w:r>
      <w:r>
        <w:rPr>
          <w:color w:val="6E6158"/>
        </w:rPr>
        <w:t>she</w:t>
      </w:r>
      <w:r>
        <w:rPr>
          <w:color w:val="6E6158"/>
          <w:spacing w:val="22"/>
        </w:rPr>
        <w:t> </w:t>
      </w:r>
      <w:r>
        <w:rPr>
          <w:color w:val="6E6158"/>
        </w:rPr>
        <w:t>would</w:t>
      </w:r>
      <w:r>
        <w:rPr>
          <w:color w:val="6E6158"/>
          <w:spacing w:val="22"/>
        </w:rPr>
        <w:t> </w:t>
      </w:r>
      <w:r>
        <w:rPr>
          <w:color w:val="6E6158"/>
        </w:rPr>
        <w:t>not</w:t>
      </w:r>
      <w:r>
        <w:rPr>
          <w:color w:val="6E6158"/>
          <w:spacing w:val="22"/>
        </w:rPr>
        <w:t> </w:t>
      </w:r>
      <w:r>
        <w:rPr>
          <w:color w:val="6E6158"/>
        </w:rPr>
        <w:t>have</w:t>
      </w:r>
      <w:r>
        <w:rPr>
          <w:color w:val="6E6158"/>
          <w:spacing w:val="22"/>
        </w:rPr>
        <w:t> </w:t>
      </w:r>
      <w:r>
        <w:rPr>
          <w:color w:val="6E6158"/>
        </w:rPr>
        <w:t>it</w:t>
      </w:r>
      <w:r>
        <w:rPr>
          <w:color w:val="6E6158"/>
          <w:spacing w:val="22"/>
        </w:rPr>
        <w:t> </w:t>
      </w:r>
      <w:r>
        <w:rPr>
          <w:color w:val="6E6158"/>
        </w:rPr>
        <w:t>any</w:t>
      </w:r>
      <w:r>
        <w:rPr>
          <w:color w:val="6E6158"/>
          <w:spacing w:val="22"/>
        </w:rPr>
        <w:t> </w:t>
      </w:r>
      <w:r>
        <w:rPr>
          <w:color w:val="6E6158"/>
        </w:rPr>
        <w:t>other</w:t>
      </w:r>
      <w:r>
        <w:rPr>
          <w:color w:val="6E6158"/>
          <w:spacing w:val="22"/>
        </w:rPr>
        <w:t> </w:t>
      </w:r>
      <w:r>
        <w:rPr>
          <w:color w:val="6E6158"/>
        </w:rPr>
        <w:t>way.</w:t>
      </w:r>
    </w:p>
    <w:p>
      <w:pPr>
        <w:pStyle w:val="Heading1"/>
        <w:spacing w:before="166"/>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157773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3136pt;width:1.65pt;height:1.65pt;mso-position-horizontal-relative:page;mso-position-vertical-relative:paragraph;z-index:15729152" id="docshape16"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J.D.</w:t>
      </w:r>
      <w:r>
        <w:rPr>
          <w:color w:val="6E6158"/>
          <w:spacing w:val="9"/>
        </w:rPr>
        <w:t> </w:t>
      </w:r>
      <w:r>
        <w:rPr>
          <w:color w:val="6E6158"/>
        </w:rPr>
        <w:t>University</w:t>
      </w:r>
      <w:r>
        <w:rPr>
          <w:color w:val="6E6158"/>
          <w:spacing w:val="9"/>
        </w:rPr>
        <w:t> </w:t>
      </w:r>
      <w:r>
        <w:rPr>
          <w:color w:val="6E6158"/>
        </w:rPr>
        <w:t>of</w:t>
      </w:r>
      <w:r>
        <w:rPr>
          <w:color w:val="6E6158"/>
          <w:spacing w:val="9"/>
        </w:rPr>
        <w:t> </w:t>
      </w:r>
      <w:r>
        <w:rPr>
          <w:color w:val="6E6158"/>
        </w:rPr>
        <w:t>the</w:t>
      </w:r>
      <w:r>
        <w:rPr>
          <w:color w:val="6E6158"/>
          <w:spacing w:val="9"/>
        </w:rPr>
        <w:t> </w:t>
      </w:r>
      <w:r>
        <w:rPr>
          <w:color w:val="6E6158"/>
        </w:rPr>
        <w:t>Pacific,</w:t>
      </w:r>
      <w:r>
        <w:rPr>
          <w:color w:val="6E6158"/>
          <w:spacing w:val="9"/>
        </w:rPr>
        <w:t> </w:t>
      </w:r>
      <w:r>
        <w:rPr>
          <w:color w:val="6E6158"/>
        </w:rPr>
        <w:t>McGeorge</w:t>
      </w:r>
      <w:r>
        <w:rPr>
          <w:color w:val="6E6158"/>
          <w:spacing w:val="9"/>
        </w:rPr>
        <w:t> </w:t>
      </w:r>
      <w:r>
        <w:rPr>
          <w:color w:val="6E6158"/>
        </w:rPr>
        <w:t>School</w:t>
      </w:r>
      <w:r>
        <w:rPr>
          <w:color w:val="6E6158"/>
          <w:spacing w:val="9"/>
        </w:rPr>
        <w:t> </w:t>
      </w:r>
      <w:r>
        <w:rPr>
          <w:color w:val="6E6158"/>
        </w:rPr>
        <w:t>of</w:t>
      </w:r>
      <w:r>
        <w:rPr>
          <w:color w:val="6E6158"/>
          <w:spacing w:val="9"/>
        </w:rPr>
        <w:t> </w:t>
      </w:r>
      <w:r>
        <w:rPr>
          <w:color w:val="6E6158"/>
        </w:rPr>
        <w:t>Law,</w:t>
      </w:r>
      <w:r>
        <w:rPr>
          <w:color w:val="6E6158"/>
          <w:spacing w:val="10"/>
        </w:rPr>
        <w:t> </w:t>
      </w:r>
      <w:r>
        <w:rPr>
          <w:color w:val="6E6158"/>
        </w:rPr>
        <w:t>Top</w:t>
      </w:r>
      <w:r>
        <w:rPr>
          <w:color w:val="6E6158"/>
          <w:spacing w:val="9"/>
        </w:rPr>
        <w:t> </w:t>
      </w:r>
      <w:r>
        <w:rPr>
          <w:color w:val="6E6158"/>
        </w:rPr>
        <w:t>3%</w:t>
      </w:r>
      <w:r>
        <w:rPr>
          <w:color w:val="6E6158"/>
          <w:spacing w:val="9"/>
        </w:rPr>
        <w:t> </w:t>
      </w:r>
      <w:r>
        <w:rPr>
          <w:color w:val="6E6158"/>
        </w:rPr>
        <w:t>of</w:t>
      </w:r>
      <w:r>
        <w:rPr>
          <w:color w:val="6E6158"/>
          <w:spacing w:val="9"/>
        </w:rPr>
        <w:t> </w:t>
      </w:r>
      <w:r>
        <w:rPr>
          <w:color w:val="6E6158"/>
          <w:spacing w:val="-2"/>
        </w:rPr>
        <w:t>Class</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664"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Nevada,</w:t>
      </w:r>
      <w:r>
        <w:rPr>
          <w:color w:val="6E6158"/>
          <w:spacing w:val="12"/>
        </w:rPr>
        <w:t> </w:t>
      </w:r>
      <w:r>
        <w:rPr>
          <w:color w:val="6E6158"/>
          <w:spacing w:val="-4"/>
        </w:rPr>
        <w:t>Reno</w:t>
      </w:r>
    </w:p>
    <w:p>
      <w:pPr>
        <w:pStyle w:val="Heading1"/>
        <w:spacing w:before="213"/>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52"/>
        <w:rPr>
          <w:b/>
        </w:rPr>
      </w:pPr>
    </w:p>
    <w:p>
      <w:pPr>
        <w:pStyle w:val="BodyText"/>
        <w:spacing w:line="420" w:lineRule="auto"/>
        <w:ind w:left="356" w:right="4931"/>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64716</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95767pt;width:1.65pt;height:1.65pt;mso-position-horizontal-relative:page;mso-position-vertical-relative:paragraph;z-index:15730176" id="docshape18" coordorigin="1675,102" coordsize="33,33" path="m1696,134l1687,134,1683,133,1676,127,1675,123,1675,114,1676,110,1683,104,1687,102,1696,102,1699,104,1706,110,1707,114,1707,118,1707,123,1706,127,1699,133,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323081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39514pt;width:1.65pt;height:1.65pt;mso-position-horizontal-relative:page;mso-position-vertical-relative:paragraph;z-index:15730688" id="docshape19" coordorigin="1675,509" coordsize="33,33" path="m1696,541l1687,541,1683,540,1676,533,1675,530,1675,521,1676,517,1683,510,1687,509,1696,509,1699,510,1706,517,1707,521,1707,525,1707,530,1706,533,1699,540,1696,541xe" filled="true" fillcolor="#090909" stroked="false">
                <v:path arrowok="t"/>
                <v:fill type="solid"/>
                <w10:wrap type="none"/>
              </v:shape>
            </w:pict>
          </mc:Fallback>
        </mc:AlternateContent>
      </w:r>
      <w:r>
        <w:rPr>
          <w:color w:val="6E6158"/>
        </w:rPr>
        <w:t>Commercial Contingency </w:t>
      </w:r>
      <w:r>
        <w:rPr>
          <w:color w:val="6E6158"/>
        </w:rPr>
        <w:t>Litigation </w:t>
      </w:r>
      <w:r>
        <w:rPr>
          <w:color w:val="6E6158"/>
          <w:spacing w:val="-2"/>
        </w:rPr>
        <w:t>Litigation</w:t>
      </w:r>
    </w:p>
    <w:p>
      <w:pPr>
        <w:pStyle w:val="BodyText"/>
        <w:spacing w:line="427" w:lineRule="auto"/>
        <w:ind w:left="356" w:right="6238"/>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63706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6298pt;width:1.65pt;height:1.65pt;mso-position-horizontal-relative:page;mso-position-vertical-relative:paragraph;z-index:15731200" id="docshape20"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322072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0046pt;width:1.65pt;height:1.65pt;mso-position-horizontal-relative:page;mso-position-vertical-relative:paragraph;z-index:15731712" id="docshape21"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Mediation and </w:t>
      </w:r>
      <w:r>
        <w:rPr>
          <w:color w:val="6E6158"/>
        </w:rPr>
        <w:t>Arbitration Real Estate Litigation</w:t>
      </w:r>
    </w:p>
    <w:p>
      <w:pPr>
        <w:pStyle w:val="BodyText"/>
        <w:spacing w:line="420" w:lineRule="auto"/>
        <w:ind w:left="356" w:right="623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58989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4840pt;width:1.65pt;height:1.65pt;mso-position-horizontal-relative:page;mso-position-vertical-relative:paragraph;z-index:15732224" id="docshape22" coordorigin="1675,93" coordsize="33,33" path="m1696,125l1687,125,1683,124,1676,118,1675,114,1675,105,1676,101,1683,94,1687,93,1696,93,1699,94,1706,101,1707,105,1707,109,1707,114,1706,118,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317355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8859pt;width:1.65pt;height:1.65pt;mso-position-horizontal-relative:page;mso-position-vertical-relative:paragraph;z-index:15732736" id="docshape23" coordorigin="1675,500" coordsize="33,33" path="m1696,532l1687,532,1683,531,1676,524,1675,521,1675,512,1676,508,1683,501,1687,500,1696,500,1699,501,1706,508,1707,512,1707,516,1707,521,1706,524,1699,531,1696,532xe" filled="true" fillcolor="#090909" stroked="false">
                <v:path arrowok="t"/>
                <v:fill type="solid"/>
                <w10:wrap type="none"/>
              </v:shape>
            </w:pict>
          </mc:Fallback>
        </mc:AlternateContent>
      </w:r>
      <w:r>
        <w:rPr>
          <w:color w:val="6E6158"/>
        </w:rPr>
        <w:t>Trust and Estate </w:t>
      </w:r>
      <w:r>
        <w:rPr>
          <w:color w:val="6E6158"/>
        </w:rPr>
        <w:t>Litigation Business Litigation</w:t>
      </w:r>
    </w:p>
    <w:p>
      <w:pPr>
        <w:pStyle w:val="Heading1"/>
        <w:spacing w:before="159"/>
      </w:pPr>
      <w:r>
        <w:rPr>
          <w:color w:val="FF8100"/>
        </w:rPr>
        <w:t>REPRESENTATIVE</w:t>
      </w:r>
      <w:r>
        <w:rPr>
          <w:color w:val="FF8100"/>
          <w:spacing w:val="19"/>
        </w:rPr>
        <w:t> </w:t>
      </w:r>
      <w:r>
        <w:rPr>
          <w:color w:val="FF8100"/>
          <w:spacing w:val="-2"/>
        </w:rPr>
        <w:t>CASES</w:t>
      </w:r>
    </w:p>
    <w:p>
      <w:pPr>
        <w:pStyle w:val="BodyText"/>
        <w:spacing w:before="146"/>
        <w:ind w:left="356"/>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152542</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123pt;width:1.65pt;height:1.65pt;mso-position-horizontal-relative:page;mso-position-vertical-relative:paragraph;z-index:15733248" id="docshape24"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Abarra</w:t>
      </w:r>
      <w:r>
        <w:rPr>
          <w:color w:val="6E6158"/>
          <w:spacing w:val="5"/>
        </w:rPr>
        <w:t> </w:t>
      </w:r>
      <w:r>
        <w:rPr>
          <w:color w:val="6E6158"/>
        </w:rPr>
        <w:t>v.</w:t>
      </w:r>
      <w:r>
        <w:rPr>
          <w:color w:val="6E6158"/>
          <w:spacing w:val="8"/>
        </w:rPr>
        <w:t> </w:t>
      </w:r>
      <w:r>
        <w:rPr>
          <w:color w:val="6E6158"/>
        </w:rPr>
        <w:t>State</w:t>
      </w:r>
      <w:r>
        <w:rPr>
          <w:color w:val="6E6158"/>
          <w:spacing w:val="7"/>
        </w:rPr>
        <w:t> </w:t>
      </w:r>
      <w:r>
        <w:rPr>
          <w:color w:val="6E6158"/>
        </w:rPr>
        <w:t>of</w:t>
      </w:r>
      <w:r>
        <w:rPr>
          <w:color w:val="6E6158"/>
          <w:spacing w:val="8"/>
        </w:rPr>
        <w:t> </w:t>
      </w:r>
      <w:r>
        <w:rPr>
          <w:color w:val="6E6158"/>
        </w:rPr>
        <w:t>Nevada,</w:t>
      </w:r>
      <w:r>
        <w:rPr>
          <w:color w:val="6E6158"/>
          <w:spacing w:val="7"/>
        </w:rPr>
        <w:t> </w:t>
      </w:r>
      <w:r>
        <w:rPr>
          <w:color w:val="6E6158"/>
        </w:rPr>
        <w:t>131</w:t>
      </w:r>
      <w:r>
        <w:rPr>
          <w:color w:val="6E6158"/>
          <w:spacing w:val="8"/>
        </w:rPr>
        <w:t> </w:t>
      </w:r>
      <w:r>
        <w:rPr>
          <w:color w:val="6E6158"/>
        </w:rPr>
        <w:t>Nev.</w:t>
      </w:r>
      <w:r>
        <w:rPr>
          <w:color w:val="6E6158"/>
          <w:spacing w:val="7"/>
        </w:rPr>
        <w:t> </w:t>
      </w:r>
      <w:r>
        <w:rPr>
          <w:color w:val="6E6158"/>
        </w:rPr>
        <w:t>20,</w:t>
      </w:r>
      <w:r>
        <w:rPr>
          <w:color w:val="6E6158"/>
          <w:spacing w:val="8"/>
        </w:rPr>
        <w:t> </w:t>
      </w:r>
      <w:r>
        <w:rPr>
          <w:color w:val="6E6158"/>
        </w:rPr>
        <w:t>342</w:t>
      </w:r>
      <w:r>
        <w:rPr>
          <w:color w:val="6E6158"/>
          <w:spacing w:val="7"/>
        </w:rPr>
        <w:t> </w:t>
      </w:r>
      <w:r>
        <w:rPr>
          <w:color w:val="6E6158"/>
        </w:rPr>
        <w:t>P.3d</w:t>
      </w:r>
      <w:r>
        <w:rPr>
          <w:color w:val="6E6158"/>
          <w:spacing w:val="8"/>
        </w:rPr>
        <w:t> </w:t>
      </w:r>
      <w:r>
        <w:rPr>
          <w:color w:val="6E6158"/>
        </w:rPr>
        <w:t>994</w:t>
      </w:r>
      <w:r>
        <w:rPr>
          <w:color w:val="6E6158"/>
          <w:spacing w:val="7"/>
        </w:rPr>
        <w:t> </w:t>
      </w:r>
      <w:r>
        <w:rPr>
          <w:color w:val="6E6158"/>
        </w:rPr>
        <w:t>(Nev.</w:t>
      </w:r>
      <w:r>
        <w:rPr>
          <w:color w:val="6E6158"/>
          <w:spacing w:val="8"/>
        </w:rPr>
        <w:t> </w:t>
      </w:r>
      <w:r>
        <w:rPr>
          <w:color w:val="6E6158"/>
          <w:spacing w:val="-2"/>
        </w:rPr>
        <w:t>2015)</w:t>
      </w:r>
    </w:p>
    <w:p>
      <w:pPr>
        <w:pStyle w:val="BodyText"/>
        <w:spacing w:line="420" w:lineRule="auto" w:before="174"/>
        <w:ind w:left="356" w:right="65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170272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7273pt;width:1.65pt;height:1.65pt;mso-position-horizontal-relative:page;mso-position-vertical-relative:paragraph;z-index:15733760" id="docshape25"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433805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7898pt;width:1.65pt;height:1.65pt;mso-position-horizontal-relative:page;mso-position-vertical-relative:paragraph;z-index:15734272" id="docshape26"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692170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501644pt;width:1.65pt;height:1.65pt;mso-position-horizontal-relative:page;mso-position-vertical-relative:paragraph;z-index:15734784" id="docshape27" coordorigin="1675,1090" coordsize="33,33" path="m1696,1123l1687,1123,1683,1121,1676,1115,1675,1111,1675,1102,1676,1098,1683,1092,1687,1090,1696,1090,1699,1092,1706,1098,1707,1102,1707,1106,1707,1111,1706,1115,1699,1121,1696,1123xe" filled="true" fillcolor="#090909" stroked="false">
                <v:path arrowok="t"/>
                <v:fill type="solid"/>
                <w10:wrap type="none"/>
              </v:shape>
            </w:pict>
          </mc:Fallback>
        </mc:AlternateContent>
      </w:r>
      <w:r>
        <w:rPr>
          <w:color w:val="6E6158"/>
        </w:rPr>
        <w:t>MEI-GSR Holdings, LLC v. Peppermill Casinos, Inc., 134 Nev. 235, 416 P.3d 249 (Nev. 2018) Sarfo v. Nevada, State Board of Medical Examiners,134 Nev. 709, 429 P.3d 650 (Nev. 2018) Pascua v. Bayview Loan Serv., LLC, 135 Nev. 29, 434 P.3d 287 (Nev. 2019)</w:t>
      </w:r>
    </w:p>
    <w:p>
      <w:pPr>
        <w:pStyle w:val="BodyText"/>
        <w:spacing w:before="6"/>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63435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4944pt;width:1.65pt;height:1.65pt;mso-position-horizontal-relative:page;mso-position-vertical-relative:paragraph;z-index:15735296" id="docshape28" coordorigin="1675,100" coordsize="33,33" path="m1696,132l1687,132,1683,131,1676,125,1675,121,1675,112,1676,108,1683,101,1687,100,1696,100,1699,101,1706,108,1707,112,1707,116,1707,121,1706,125,1699,131,1696,132xe" filled="true" fillcolor="#090909" stroked="false">
                <v:path arrowok="t"/>
                <v:fill type="solid"/>
                <w10:wrap type="none"/>
              </v:shape>
            </w:pict>
          </mc:Fallback>
        </mc:AlternateContent>
      </w:r>
      <w:r>
        <w:rPr>
          <w:color w:val="6E6158"/>
        </w:rPr>
        <w:t>Miller</w:t>
      </w:r>
      <w:r>
        <w:rPr>
          <w:color w:val="6E6158"/>
          <w:spacing w:val="6"/>
        </w:rPr>
        <w:t> </w:t>
      </w:r>
      <w:r>
        <w:rPr>
          <w:color w:val="6E6158"/>
        </w:rPr>
        <w:t>v.</w:t>
      </w:r>
      <w:r>
        <w:rPr>
          <w:color w:val="6E6158"/>
          <w:spacing w:val="7"/>
        </w:rPr>
        <w:t> </w:t>
      </w:r>
      <w:r>
        <w:rPr>
          <w:color w:val="6E6158"/>
        </w:rPr>
        <w:t>C.H.</w:t>
      </w:r>
      <w:r>
        <w:rPr>
          <w:color w:val="6E6158"/>
          <w:spacing w:val="6"/>
        </w:rPr>
        <w:t> </w:t>
      </w:r>
      <w:r>
        <w:rPr>
          <w:color w:val="6E6158"/>
        </w:rPr>
        <w:t>Robinson</w:t>
      </w:r>
      <w:r>
        <w:rPr>
          <w:color w:val="6E6158"/>
          <w:spacing w:val="7"/>
        </w:rPr>
        <w:t> </w:t>
      </w:r>
      <w:r>
        <w:rPr>
          <w:color w:val="6E6158"/>
        </w:rPr>
        <w:t>Worldwide,</w:t>
      </w:r>
      <w:r>
        <w:rPr>
          <w:color w:val="6E6158"/>
          <w:spacing w:val="6"/>
        </w:rPr>
        <w:t> </w:t>
      </w:r>
      <w:r>
        <w:rPr>
          <w:color w:val="6E6158"/>
        </w:rPr>
        <w:t>Inc.,</w:t>
      </w:r>
      <w:r>
        <w:rPr>
          <w:color w:val="6E6158"/>
          <w:spacing w:val="7"/>
        </w:rPr>
        <w:t> </w:t>
      </w:r>
      <w:r>
        <w:rPr>
          <w:color w:val="6E6158"/>
        </w:rPr>
        <w:t>976</w:t>
      </w:r>
      <w:r>
        <w:rPr>
          <w:color w:val="6E6158"/>
          <w:spacing w:val="6"/>
        </w:rPr>
        <w:t> </w:t>
      </w:r>
      <w:r>
        <w:rPr>
          <w:color w:val="6E6158"/>
        </w:rPr>
        <w:t>F.3d</w:t>
      </w:r>
      <w:r>
        <w:rPr>
          <w:color w:val="6E6158"/>
          <w:spacing w:val="7"/>
        </w:rPr>
        <w:t> </w:t>
      </w:r>
      <w:r>
        <w:rPr>
          <w:color w:val="6E6158"/>
        </w:rPr>
        <w:t>1016</w:t>
      </w:r>
      <w:r>
        <w:rPr>
          <w:color w:val="6E6158"/>
          <w:spacing w:val="6"/>
        </w:rPr>
        <w:t> </w:t>
      </w:r>
      <w:r>
        <w:rPr>
          <w:color w:val="6E6158"/>
        </w:rPr>
        <w:t>(9th</w:t>
      </w:r>
      <w:r>
        <w:rPr>
          <w:color w:val="6E6158"/>
          <w:spacing w:val="7"/>
        </w:rPr>
        <w:t> </w:t>
      </w:r>
      <w:r>
        <w:rPr>
          <w:color w:val="6E6158"/>
        </w:rPr>
        <w:t>Cir.</w:t>
      </w:r>
      <w:r>
        <w:rPr>
          <w:color w:val="6E6158"/>
          <w:spacing w:val="7"/>
        </w:rPr>
        <w:t> </w:t>
      </w:r>
      <w:r>
        <w:rPr>
          <w:color w:val="6E6158"/>
          <w:spacing w:val="-2"/>
        </w:rPr>
        <w:t>2020)</w:t>
      </w:r>
    </w:p>
    <w:p>
      <w:pPr>
        <w:pStyle w:val="BodyText"/>
        <w:spacing w:before="174"/>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175232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7864pt;width:1.65pt;height:1.65pt;mso-position-horizontal-relative:page;mso-position-vertical-relative:paragraph;z-index:15735808" id="docshape2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Schueler</w:t>
      </w:r>
      <w:r>
        <w:rPr>
          <w:color w:val="6E6158"/>
          <w:spacing w:val="7"/>
        </w:rPr>
        <w:t> </w:t>
      </w:r>
      <w:r>
        <w:rPr>
          <w:color w:val="6E6158"/>
        </w:rPr>
        <w:t>v.</w:t>
      </w:r>
      <w:r>
        <w:rPr>
          <w:color w:val="6E6158"/>
          <w:spacing w:val="7"/>
        </w:rPr>
        <w:t> </w:t>
      </w:r>
      <w:r>
        <w:rPr>
          <w:color w:val="6E6158"/>
        </w:rPr>
        <w:t>Ad</w:t>
      </w:r>
      <w:r>
        <w:rPr>
          <w:color w:val="6E6158"/>
          <w:spacing w:val="8"/>
        </w:rPr>
        <w:t> </w:t>
      </w:r>
      <w:r>
        <w:rPr>
          <w:color w:val="6E6158"/>
        </w:rPr>
        <w:t>Art,</w:t>
      </w:r>
      <w:r>
        <w:rPr>
          <w:color w:val="6E6158"/>
          <w:spacing w:val="7"/>
        </w:rPr>
        <w:t> </w:t>
      </w:r>
      <w:r>
        <w:rPr>
          <w:color w:val="6E6158"/>
        </w:rPr>
        <w:t>Inc.,</w:t>
      </w:r>
      <w:r>
        <w:rPr>
          <w:color w:val="6E6158"/>
          <w:spacing w:val="8"/>
        </w:rPr>
        <w:t> </w:t>
      </w:r>
      <w:r>
        <w:rPr>
          <w:color w:val="6E6158"/>
        </w:rPr>
        <w:t>136</w:t>
      </w:r>
      <w:r>
        <w:rPr>
          <w:color w:val="6E6158"/>
          <w:spacing w:val="7"/>
        </w:rPr>
        <w:t> </w:t>
      </w:r>
      <w:r>
        <w:rPr>
          <w:color w:val="6E6158"/>
        </w:rPr>
        <w:t>Nev.,</w:t>
      </w:r>
      <w:r>
        <w:rPr>
          <w:color w:val="6E6158"/>
          <w:spacing w:val="8"/>
        </w:rPr>
        <w:t> </w:t>
      </w:r>
      <w:r>
        <w:rPr>
          <w:color w:val="6E6158"/>
        </w:rPr>
        <w:t>Adv.</w:t>
      </w:r>
      <w:r>
        <w:rPr>
          <w:color w:val="6E6158"/>
          <w:spacing w:val="7"/>
        </w:rPr>
        <w:t> </w:t>
      </w:r>
      <w:r>
        <w:rPr>
          <w:color w:val="6E6158"/>
        </w:rPr>
        <w:t>Op.</w:t>
      </w:r>
      <w:r>
        <w:rPr>
          <w:color w:val="6E6158"/>
          <w:spacing w:val="7"/>
        </w:rPr>
        <w:t> </w:t>
      </w:r>
      <w:r>
        <w:rPr>
          <w:color w:val="6E6158"/>
        </w:rPr>
        <w:t>52,</w:t>
      </w:r>
      <w:r>
        <w:rPr>
          <w:color w:val="6E6158"/>
          <w:spacing w:val="8"/>
        </w:rPr>
        <w:t> </w:t>
      </w:r>
      <w:r>
        <w:rPr>
          <w:color w:val="6E6158"/>
        </w:rPr>
        <w:t>472</w:t>
      </w:r>
      <w:r>
        <w:rPr>
          <w:color w:val="6E6158"/>
          <w:spacing w:val="7"/>
        </w:rPr>
        <w:t> </w:t>
      </w:r>
      <w:r>
        <w:rPr>
          <w:color w:val="6E6158"/>
        </w:rPr>
        <w:t>P.3d</w:t>
      </w:r>
      <w:r>
        <w:rPr>
          <w:color w:val="6E6158"/>
          <w:spacing w:val="8"/>
        </w:rPr>
        <w:t> </w:t>
      </w:r>
      <w:r>
        <w:rPr>
          <w:color w:val="6E6158"/>
        </w:rPr>
        <w:t>686</w:t>
      </w:r>
      <w:r>
        <w:rPr>
          <w:color w:val="6E6158"/>
          <w:spacing w:val="7"/>
        </w:rPr>
        <w:t> </w:t>
      </w:r>
      <w:r>
        <w:rPr>
          <w:color w:val="6E6158"/>
        </w:rPr>
        <w:t>(Nev.</w:t>
      </w:r>
      <w:r>
        <w:rPr>
          <w:color w:val="6E6158"/>
          <w:spacing w:val="8"/>
        </w:rPr>
        <w:t> </w:t>
      </w:r>
      <w:r>
        <w:rPr>
          <w:color w:val="6E6158"/>
        </w:rPr>
        <w:t>App.</w:t>
      </w:r>
      <w:r>
        <w:rPr>
          <w:color w:val="6E6158"/>
          <w:spacing w:val="7"/>
        </w:rPr>
        <w:t> </w:t>
      </w:r>
      <w:r>
        <w:rPr>
          <w:color w:val="6E6158"/>
          <w:spacing w:val="-2"/>
        </w:rPr>
        <w:t>2020)</w:t>
      </w:r>
    </w:p>
    <w:p>
      <w:pPr>
        <w:pStyle w:val="BodyText"/>
        <w:spacing w:before="41"/>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39"/>
        <w:ind w:left="356" w:right="0"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168155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40622pt;width:1.65pt;height:1.65pt;mso-position-horizontal-relative:page;mso-position-vertical-relative:paragraph;z-index:15736320" id="docshape30" coordorigin="1675,265" coordsize="33,33" path="m1696,297l1687,297,1683,296,1676,289,1675,286,1675,277,1676,273,1683,266,1687,265,1696,265,1699,266,1706,273,1707,277,1707,281,1707,286,1706,289,1699,296,1696,297xe" filled="true" fillcolor="#090909" stroked="false">
                <v:path arrowok="t"/>
                <v:fill type="solid"/>
                <w10:wrap type="none"/>
              </v:shape>
            </w:pict>
          </mc:Fallback>
        </mc:AlternateContent>
      </w:r>
      <w:r>
        <w:rPr>
          <w:i/>
          <w:color w:val="6E6158"/>
          <w:sz w:val="20"/>
        </w:rPr>
        <w:t>Best</w:t>
      </w:r>
      <w:r>
        <w:rPr>
          <w:i/>
          <w:color w:val="6E6158"/>
          <w:spacing w:val="-1"/>
          <w:sz w:val="20"/>
        </w:rPr>
        <w:t> </w:t>
      </w:r>
      <w:r>
        <w:rPr>
          <w:i/>
          <w:color w:val="6E6158"/>
          <w:sz w:val="20"/>
        </w:rPr>
        <w:t>Lawyers in</w:t>
      </w:r>
      <w:r>
        <w:rPr>
          <w:i/>
          <w:color w:val="6E6158"/>
          <w:spacing w:val="-1"/>
          <w:sz w:val="20"/>
        </w:rPr>
        <w:t> </w:t>
      </w:r>
      <w:r>
        <w:rPr>
          <w:i/>
          <w:color w:val="6E6158"/>
          <w:sz w:val="20"/>
        </w:rPr>
        <w:t>America</w:t>
      </w:r>
      <w:r>
        <w:rPr>
          <w:i/>
          <w:color w:val="6E6158"/>
          <w:position w:val="7"/>
          <w:sz w:val="16"/>
        </w:rPr>
        <w:t>®</w:t>
      </w:r>
      <w:r>
        <w:rPr>
          <w:i/>
          <w:color w:val="6E6158"/>
          <w:sz w:val="20"/>
        </w:rPr>
        <w:t>, </w:t>
      </w:r>
      <w:r>
        <w:rPr>
          <w:color w:val="6E6158"/>
          <w:sz w:val="19"/>
        </w:rPr>
        <w:t>Appellate</w:t>
      </w:r>
      <w:r>
        <w:rPr>
          <w:color w:val="6E6158"/>
          <w:spacing w:val="3"/>
          <w:sz w:val="19"/>
        </w:rPr>
        <w:t> </w:t>
      </w:r>
      <w:r>
        <w:rPr>
          <w:color w:val="6E6158"/>
          <w:sz w:val="19"/>
        </w:rPr>
        <w:t>Practice</w:t>
      </w:r>
      <w:r>
        <w:rPr>
          <w:color w:val="6E6158"/>
          <w:spacing w:val="2"/>
          <w:sz w:val="19"/>
        </w:rPr>
        <w:t> </w:t>
      </w:r>
      <w:r>
        <w:rPr>
          <w:color w:val="6E6158"/>
          <w:sz w:val="19"/>
        </w:rPr>
        <w:t>and</w:t>
      </w:r>
      <w:r>
        <w:rPr>
          <w:color w:val="6E6158"/>
          <w:spacing w:val="3"/>
          <w:sz w:val="19"/>
        </w:rPr>
        <w:t> </w:t>
      </w:r>
      <w:r>
        <w:rPr>
          <w:color w:val="6E6158"/>
          <w:sz w:val="19"/>
        </w:rPr>
        <w:t>Commercial</w:t>
      </w:r>
      <w:r>
        <w:rPr>
          <w:color w:val="6E6158"/>
          <w:spacing w:val="3"/>
          <w:sz w:val="19"/>
        </w:rPr>
        <w:t> </w:t>
      </w:r>
      <w:r>
        <w:rPr>
          <w:color w:val="6E6158"/>
          <w:sz w:val="19"/>
        </w:rPr>
        <w:t>Litigation,</w:t>
      </w:r>
      <w:r>
        <w:rPr>
          <w:color w:val="6E6158"/>
          <w:spacing w:val="2"/>
          <w:sz w:val="19"/>
        </w:rPr>
        <w:t> </w:t>
      </w:r>
      <w:r>
        <w:rPr>
          <w:color w:val="6E6158"/>
          <w:spacing w:val="-4"/>
          <w:sz w:val="19"/>
        </w:rPr>
        <w:t>2025</w:t>
      </w:r>
    </w:p>
    <w:p>
      <w:pPr>
        <w:spacing w:line="398" w:lineRule="auto" w:before="170"/>
        <w:ind w:left="356" w:right="339"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173978</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911pt;width:1.65pt;height:1.65pt;mso-position-horizontal-relative:page;mso-position-vertical-relative:paragraph;z-index:15736832" id="docshape31"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432344</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42854pt;width:1.65pt;height:1.65pt;mso-position-horizontal-relative:page;mso-position-vertical-relative:paragraph;z-index:15737344" id="docshape32" coordorigin="1675,681" coordsize="33,33" path="m1696,713l1687,713,1683,712,1676,705,1675,702,1675,693,1676,689,1683,682,1687,681,1696,681,1699,682,1706,689,1707,693,1707,697,1707,702,1706,705,1699,712,1696,713xe" filled="true" fillcolor="#090909" stroked="false">
                <v:path arrowok="t"/>
                <v:fill type="solid"/>
                <w10:wrap type="none"/>
              </v:shape>
            </w:pict>
          </mc:Fallback>
        </mc:AlternateContent>
      </w:r>
      <w:r>
        <w:rPr>
          <w:i/>
          <w:color w:val="6E6158"/>
          <w:sz w:val="20"/>
        </w:rPr>
        <w:t>Best Lawyers in America</w:t>
      </w:r>
      <w:r>
        <w:rPr>
          <w:color w:val="6E6158"/>
          <w:sz w:val="19"/>
        </w:rPr>
        <w:t>®, Ones to Watch – Appellate Practice, Commercial Litigation, 2023 “Legal Elite,” </w:t>
      </w:r>
      <w:r>
        <w:rPr>
          <w:i/>
          <w:color w:val="6E6158"/>
          <w:sz w:val="20"/>
        </w:rPr>
        <w:t>Nevada Business Magazine, </w:t>
      </w:r>
      <w:r>
        <w:rPr>
          <w:color w:val="6E6158"/>
          <w:sz w:val="19"/>
        </w:rPr>
        <w:t>2015, 2019-2022</w:t>
      </w:r>
    </w:p>
    <w:p>
      <w:pPr>
        <w:spacing w:before="3"/>
        <w:ind w:left="356" w:right="0" w:firstLine="0"/>
        <w:jc w:val="left"/>
        <w:rPr>
          <w:sz w:val="19"/>
        </w:rPr>
      </w:pP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81299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401548pt;width:1.65pt;height:1.65pt;mso-position-horizontal-relative:page;mso-position-vertical-relative:paragraph;z-index:15737856" id="docshape33" coordorigin="1675,128" coordsize="33,33" path="m1696,161l1687,161,1683,159,1676,153,1675,149,1675,140,1676,136,1683,130,1687,128,1696,128,1699,130,1706,136,1707,140,1707,144,1707,149,1706,153,1699,159,1696,161xe" filled="true" fillcolor="#090909" stroked="false">
                <v:path arrowok="t"/>
                <v:fill type="solid"/>
                <w10:wrap type="none"/>
              </v:shape>
            </w:pict>
          </mc:Fallback>
        </mc:AlternateContent>
      </w:r>
      <w:r>
        <w:rPr>
          <w:i/>
          <w:color w:val="6E6158"/>
          <w:spacing w:val="-2"/>
          <w:sz w:val="20"/>
        </w:rPr>
        <w:t>Mountain</w:t>
      </w:r>
      <w:r>
        <w:rPr>
          <w:i/>
          <w:color w:val="6E6158"/>
          <w:spacing w:val="-5"/>
          <w:sz w:val="20"/>
        </w:rPr>
        <w:t> </w:t>
      </w:r>
      <w:r>
        <w:rPr>
          <w:i/>
          <w:color w:val="6E6158"/>
          <w:spacing w:val="-2"/>
          <w:sz w:val="20"/>
        </w:rPr>
        <w:t>States</w:t>
      </w:r>
      <w:r>
        <w:rPr>
          <w:i/>
          <w:color w:val="6E6158"/>
          <w:spacing w:val="-5"/>
          <w:sz w:val="20"/>
        </w:rPr>
        <w:t> </w:t>
      </w:r>
      <w:r>
        <w:rPr>
          <w:i/>
          <w:color w:val="6E6158"/>
          <w:spacing w:val="-2"/>
          <w:sz w:val="20"/>
        </w:rPr>
        <w:t>Super</w:t>
      </w:r>
      <w:r>
        <w:rPr>
          <w:i/>
          <w:color w:val="6E6158"/>
          <w:spacing w:val="-5"/>
          <w:sz w:val="20"/>
        </w:rPr>
        <w:t> </w:t>
      </w:r>
      <w:r>
        <w:rPr>
          <w:i/>
          <w:color w:val="6E6158"/>
          <w:spacing w:val="-2"/>
          <w:sz w:val="20"/>
        </w:rPr>
        <w:t>Lawyers</w:t>
      </w:r>
      <w:r>
        <w:rPr>
          <w:i/>
          <w:color w:val="6E6158"/>
          <w:spacing w:val="-5"/>
          <w:sz w:val="20"/>
        </w:rPr>
        <w:t> </w:t>
      </w:r>
      <w:r>
        <w:rPr>
          <w:i/>
          <w:color w:val="6E6158"/>
          <w:spacing w:val="-2"/>
          <w:sz w:val="20"/>
        </w:rPr>
        <w:t>Rising</w:t>
      </w:r>
      <w:r>
        <w:rPr>
          <w:i/>
          <w:color w:val="6E6158"/>
          <w:spacing w:val="-4"/>
          <w:sz w:val="20"/>
        </w:rPr>
        <w:t> </w:t>
      </w:r>
      <w:r>
        <w:rPr>
          <w:i/>
          <w:color w:val="6E6158"/>
          <w:spacing w:val="-2"/>
          <w:sz w:val="20"/>
        </w:rPr>
        <w:t>Stars</w:t>
      </w:r>
      <w:r>
        <w:rPr>
          <w:i/>
          <w:color w:val="6E6158"/>
          <w:spacing w:val="-2"/>
          <w:position w:val="7"/>
          <w:sz w:val="16"/>
        </w:rPr>
        <w:t>®</w:t>
      </w:r>
      <w:r>
        <w:rPr>
          <w:i/>
          <w:color w:val="6E6158"/>
          <w:spacing w:val="-2"/>
          <w:sz w:val="20"/>
        </w:rPr>
        <w:t>,</w:t>
      </w:r>
      <w:r>
        <w:rPr>
          <w:i/>
          <w:color w:val="6E6158"/>
          <w:spacing w:val="-5"/>
          <w:sz w:val="20"/>
        </w:rPr>
        <w:t> </w:t>
      </w:r>
      <w:r>
        <w:rPr>
          <w:color w:val="6E6158"/>
          <w:spacing w:val="-2"/>
          <w:sz w:val="19"/>
        </w:rPr>
        <w:t>2016-</w:t>
      </w:r>
      <w:r>
        <w:rPr>
          <w:color w:val="6E6158"/>
          <w:spacing w:val="-4"/>
          <w:sz w:val="19"/>
        </w:rPr>
        <w:t>2024</w:t>
      </w:r>
    </w:p>
    <w:p>
      <w:pPr>
        <w:spacing w:before="161"/>
        <w:ind w:left="356" w:right="0"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173482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60035pt;width:1.65pt;height:1.65pt;mso-position-horizontal-relative:page;mso-position-vertical-relative:paragraph;z-index:15738368" id="docshape34" coordorigin="1675,273" coordsize="33,33" path="m1696,306l1687,306,1683,304,1676,298,1675,294,1675,285,1676,281,1683,275,1687,273,1696,273,1699,275,1706,281,1707,285,1707,289,1707,294,1706,298,1699,304,1696,306xe" filled="true" fillcolor="#090909" stroked="false">
                <v:path arrowok="t"/>
                <v:fill type="solid"/>
                <w10:wrap type="none"/>
              </v:shape>
            </w:pict>
          </mc:Fallback>
        </mc:AlternateContent>
      </w:r>
      <w:r>
        <w:rPr>
          <w:i/>
          <w:color w:val="6E6158"/>
          <w:spacing w:val="-2"/>
          <w:sz w:val="20"/>
        </w:rPr>
        <w:t>Nevada</w:t>
      </w:r>
      <w:r>
        <w:rPr>
          <w:i/>
          <w:color w:val="6E6158"/>
          <w:spacing w:val="-9"/>
          <w:sz w:val="20"/>
        </w:rPr>
        <w:t> </w:t>
      </w:r>
      <w:r>
        <w:rPr>
          <w:i/>
          <w:color w:val="6E6158"/>
          <w:spacing w:val="-2"/>
          <w:sz w:val="20"/>
        </w:rPr>
        <w:t>Justice</w:t>
      </w:r>
      <w:r>
        <w:rPr>
          <w:i/>
          <w:color w:val="6E6158"/>
          <w:spacing w:val="-9"/>
          <w:sz w:val="20"/>
        </w:rPr>
        <w:t> </w:t>
      </w:r>
      <w:r>
        <w:rPr>
          <w:i/>
          <w:color w:val="6E6158"/>
          <w:spacing w:val="-2"/>
          <w:sz w:val="20"/>
        </w:rPr>
        <w:t>Association</w:t>
      </w:r>
      <w:r>
        <w:rPr>
          <w:i/>
          <w:color w:val="6E6158"/>
          <w:spacing w:val="-8"/>
          <w:sz w:val="20"/>
        </w:rPr>
        <w:t> </w:t>
      </w:r>
      <w:r>
        <w:rPr>
          <w:i/>
          <w:color w:val="6E6158"/>
          <w:spacing w:val="-2"/>
          <w:sz w:val="20"/>
        </w:rPr>
        <w:t>Rising</w:t>
      </w:r>
      <w:r>
        <w:rPr>
          <w:i/>
          <w:color w:val="6E6158"/>
          <w:spacing w:val="-9"/>
          <w:sz w:val="20"/>
        </w:rPr>
        <w:t> </w:t>
      </w:r>
      <w:r>
        <w:rPr>
          <w:i/>
          <w:color w:val="6E6158"/>
          <w:spacing w:val="-2"/>
          <w:sz w:val="20"/>
        </w:rPr>
        <w:t>Star</w:t>
      </w:r>
      <w:r>
        <w:rPr>
          <w:color w:val="6E6158"/>
          <w:spacing w:val="-2"/>
          <w:sz w:val="19"/>
        </w:rPr>
        <w:t>,</w:t>
      </w:r>
      <w:r>
        <w:rPr>
          <w:color w:val="6E6158"/>
          <w:spacing w:val="-5"/>
          <w:sz w:val="19"/>
        </w:rPr>
        <w:t> </w:t>
      </w:r>
      <w:r>
        <w:rPr>
          <w:color w:val="6E6158"/>
          <w:spacing w:val="-4"/>
          <w:sz w:val="19"/>
        </w:rPr>
        <w:t>2019</w:t>
      </w:r>
    </w:p>
    <w:p>
      <w:pPr>
        <w:pStyle w:val="BodyText"/>
        <w:rPr>
          <w:sz w:val="24"/>
        </w:rPr>
      </w:pPr>
    </w:p>
    <w:p>
      <w:pPr>
        <w:pStyle w:val="BodyText"/>
        <w:spacing w:before="11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spacing w:before="136"/>
        <w:ind w:left="356" w:right="0" w:firstLine="0"/>
        <w:jc w:val="left"/>
        <w:rPr>
          <w:i/>
          <w:sz w:val="20"/>
        </w:rPr>
      </w:pPr>
      <w:r>
        <w:rPr>
          <w:i/>
          <w:sz w:val="20"/>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157765</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249pt;width:1.65pt;height:1.65pt;mso-position-horizontal-relative:page;mso-position-vertical-relative:paragraph;z-index:15738880" id="docshape3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hyperlink r:id="rId11">
        <w:r>
          <w:rPr>
            <w:color w:val="F5821F"/>
            <w:sz w:val="19"/>
          </w:rPr>
          <w:t>Author,</w:t>
        </w:r>
        <w:r>
          <w:rPr>
            <w:color w:val="F5821F"/>
            <w:spacing w:val="-6"/>
            <w:sz w:val="19"/>
          </w:rPr>
          <w:t> </w:t>
        </w:r>
        <w:r>
          <w:rPr>
            <w:color w:val="F5821F"/>
            <w:sz w:val="19"/>
          </w:rPr>
          <w:t>“The</w:t>
        </w:r>
        <w:r>
          <w:rPr>
            <w:color w:val="F5821F"/>
            <w:spacing w:val="-5"/>
            <w:sz w:val="19"/>
          </w:rPr>
          <w:t> </w:t>
        </w:r>
        <w:r>
          <w:rPr>
            <w:color w:val="F5821F"/>
            <w:sz w:val="19"/>
          </w:rPr>
          <w:t>Party</w:t>
        </w:r>
        <w:r>
          <w:rPr>
            <w:color w:val="F5821F"/>
            <w:spacing w:val="-5"/>
            <w:sz w:val="19"/>
          </w:rPr>
          <w:t> </w:t>
        </w:r>
        <w:r>
          <w:rPr>
            <w:color w:val="F5821F"/>
            <w:sz w:val="19"/>
          </w:rPr>
          <w:t>Presentation</w:t>
        </w:r>
        <w:r>
          <w:rPr>
            <w:color w:val="F5821F"/>
            <w:spacing w:val="-5"/>
            <w:sz w:val="19"/>
          </w:rPr>
          <w:t> </w:t>
        </w:r>
        <w:r>
          <w:rPr>
            <w:color w:val="F5821F"/>
            <w:sz w:val="19"/>
          </w:rPr>
          <w:t>Rule,”</w:t>
        </w:r>
      </w:hyperlink>
      <w:r>
        <w:rPr>
          <w:color w:val="F5821F"/>
          <w:spacing w:val="-5"/>
          <w:sz w:val="19"/>
        </w:rPr>
        <w:t> </w:t>
      </w:r>
      <w:hyperlink r:id="rId11">
        <w:r>
          <w:rPr>
            <w:i/>
            <w:color w:val="F5821F"/>
            <w:sz w:val="20"/>
          </w:rPr>
          <w:t>Washoe</w:t>
        </w:r>
        <w:r>
          <w:rPr>
            <w:i/>
            <w:color w:val="F5821F"/>
            <w:spacing w:val="-8"/>
            <w:sz w:val="20"/>
          </w:rPr>
          <w:t> </w:t>
        </w:r>
        <w:r>
          <w:rPr>
            <w:i/>
            <w:color w:val="F5821F"/>
            <w:sz w:val="20"/>
          </w:rPr>
          <w:t>County</w:t>
        </w:r>
        <w:r>
          <w:rPr>
            <w:i/>
            <w:color w:val="F5821F"/>
            <w:spacing w:val="-8"/>
            <w:sz w:val="20"/>
          </w:rPr>
          <w:t> </w:t>
        </w:r>
        <w:r>
          <w:rPr>
            <w:i/>
            <w:color w:val="F5821F"/>
            <w:sz w:val="20"/>
          </w:rPr>
          <w:t>Bar</w:t>
        </w:r>
        <w:r>
          <w:rPr>
            <w:i/>
            <w:color w:val="F5821F"/>
            <w:spacing w:val="-8"/>
            <w:sz w:val="20"/>
          </w:rPr>
          <w:t> </w:t>
        </w:r>
        <w:r>
          <w:rPr>
            <w:i/>
            <w:color w:val="F5821F"/>
            <w:sz w:val="20"/>
          </w:rPr>
          <w:t>Association</w:t>
        </w:r>
        <w:r>
          <w:rPr>
            <w:i/>
            <w:color w:val="F5821F"/>
            <w:spacing w:val="-8"/>
            <w:sz w:val="20"/>
          </w:rPr>
          <w:t> </w:t>
        </w:r>
        <w:r>
          <w:rPr>
            <w:i/>
            <w:color w:val="F5821F"/>
            <w:spacing w:val="-4"/>
            <w:sz w:val="20"/>
          </w:rPr>
          <w:t>Writ</w:t>
        </w:r>
      </w:hyperlink>
    </w:p>
    <w:p>
      <w:pPr>
        <w:pStyle w:val="BodyText"/>
        <w:spacing w:line="427" w:lineRule="auto" w:before="172"/>
        <w:ind w:left="356" w:right="371"/>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174059</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5491pt;width:1.65pt;height:1.65pt;mso-position-horizontal-relative:page;mso-position-vertical-relative:paragraph;z-index:15739392" id="docshape36"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432425</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49259pt;width:1.65pt;height:1.65pt;mso-position-horizontal-relative:page;mso-position-vertical-relative:paragraph;z-index:15739904" id="docshape37" coordorigin="1675,681" coordsize="33,33" path="m1696,714l1687,714,1683,712,1676,706,1675,702,1675,693,1676,689,1683,683,1687,681,1696,681,1699,683,1706,689,1707,693,1707,697,1707,702,1706,706,1699,712,1696,714xe" filled="true" fillcolor="#090909" stroked="false">
                <v:path arrowok="t"/>
                <v:fill type="solid"/>
                <w10:wrap type="none"/>
              </v:shape>
            </w:pict>
          </mc:Fallback>
        </mc:AlternateContent>
      </w:r>
      <w:r>
        <w:rPr>
          <w:color w:val="6E6158"/>
        </w:rPr>
        <w:t>Author, “The Legacy of Justice James W. Hardesty,” Nevada Lawyer, December 2022 </w:t>
      </w:r>
      <w:hyperlink r:id="rId12">
        <w:r>
          <w:rPr>
            <w:color w:val="F5821F"/>
          </w:rPr>
          <w:t>Interview, “Embrace the Chaos,” Fennemore Blog, June 9, 2022</w:t>
        </w:r>
      </w:hyperlink>
    </w:p>
    <w:p>
      <w:pPr>
        <w:pStyle w:val="BodyText"/>
        <w:spacing w:line="292" w:lineRule="auto"/>
        <w:ind w:left="356" w:right="371"/>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147966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650915pt;width:1.65pt;height:1.65pt;mso-position-horizontal-relative:page;mso-position-vertical-relative:paragraph;z-index:15740416" id="docshape38" coordorigin="1675,233" coordsize="33,33" path="m1696,266l1687,266,1683,264,1676,258,1675,254,1675,245,1676,241,1683,235,1687,233,1696,233,1699,235,1706,241,1707,245,1707,249,1707,254,1706,258,1699,264,1696,266xe" filled="true" fillcolor="#090909" stroked="false">
                <v:path arrowok="t"/>
                <v:fill type="solid"/>
                <w10:wrap type="none"/>
              </v:shape>
            </w:pict>
          </mc:Fallback>
        </mc:AlternateContent>
      </w:r>
      <w:r>
        <w:rPr>
          <w:color w:val="6E6158"/>
        </w:rPr>
        <w:t>Featuring, “People: Therese Shanks, Geenamarie Carucci join Fennemore in Reno,” </w:t>
      </w:r>
      <w:r>
        <w:rPr>
          <w:color w:val="6E6158"/>
        </w:rPr>
        <w:t>Northern</w:t>
      </w:r>
      <w:r>
        <w:rPr>
          <w:color w:val="6E6158"/>
          <w:spacing w:val="40"/>
        </w:rPr>
        <w:t> </w:t>
      </w:r>
      <w:r>
        <w:rPr>
          <w:color w:val="6E6158"/>
        </w:rPr>
        <w:t>Nevada Business Weekly, November 11, 2021</w:t>
      </w:r>
    </w:p>
    <w:p>
      <w:pPr>
        <w:spacing w:line="400" w:lineRule="auto" w:before="106"/>
        <w:ind w:left="356" w:right="2310" w:firstLine="0"/>
        <w:jc w:val="left"/>
        <w:rPr>
          <w:i/>
          <w:sz w:val="20"/>
        </w:rPr>
      </w:pPr>
      <w:r>
        <w:rPr>
          <w:i/>
          <w:sz w:val="20"/>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138404</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98026pt;width:1.65pt;height:1.65pt;mso-position-horizontal-relative:page;mso-position-vertical-relative:paragraph;z-index:15740928" id="docshape39" coordorigin="1675,218" coordsize="33,33" path="m1696,251l1687,251,1683,249,1676,243,1675,239,1675,230,1676,226,1683,220,1687,218,1696,218,1699,220,1706,226,1707,230,1707,234,1707,239,1706,243,1699,249,1696,251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396770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24177pt;width:1.65pt;height:1.65pt;mso-position-horizontal-relative:page;mso-position-vertical-relative:paragraph;z-index:15741440" id="docshape40" coordorigin="1675,625" coordsize="33,33" path="m1696,657l1687,657,1683,656,1676,649,1675,646,1675,637,1676,633,1683,626,1687,625,1696,625,1699,626,1706,633,1707,637,1707,641,1707,646,1706,649,1699,656,1696,657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655136</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585514pt;width:1.65pt;height:1.65pt;mso-position-horizontal-relative:page;mso-position-vertical-relative:paragraph;z-index:15741952" id="docshape41" coordorigin="1675,1032" coordsize="33,33" path="m1696,1064l1687,1064,1683,1063,1676,1056,1675,1052,1675,1043,1676,1040,1683,1033,1687,1032,1696,1032,1699,1033,1706,1040,1707,1043,1707,1048,1707,1052,1706,1056,1699,1063,1696,1064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918668</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2.336128pt;width:1.65pt;height:1.65pt;mso-position-horizontal-relative:page;mso-position-vertical-relative:paragraph;z-index:15742464" id="docshape42" coordorigin="1675,1447" coordsize="33,33" path="m1696,1479l1687,1479,1683,1478,1676,1471,1675,1467,1675,1459,1676,1455,1683,1448,1687,1447,1696,1447,1699,1448,1706,1455,1707,1459,1707,1463,1707,1467,1706,1471,1699,1478,1696,1479xe" filled="true" fillcolor="#090909" stroked="false">
                <v:path arrowok="t"/>
                <v:fill type="solid"/>
                <w10:wrap type="none"/>
              </v:shape>
            </w:pict>
          </mc:Fallback>
        </mc:AlternateContent>
      </w:r>
      <w:r>
        <w:rPr>
          <w:color w:val="6E6158"/>
          <w:sz w:val="19"/>
        </w:rPr>
        <w:t>Author, “The ‘Muslim Ban’,” </w:t>
      </w:r>
      <w:r>
        <w:rPr>
          <w:i/>
          <w:color w:val="6E6158"/>
          <w:sz w:val="20"/>
        </w:rPr>
        <w:t>Washoe County Bar Association Writ</w:t>
      </w:r>
      <w:r>
        <w:rPr>
          <w:i/>
          <w:color w:val="6E6158"/>
          <w:sz w:val="20"/>
        </w:rPr>
        <w:t> </w:t>
      </w:r>
      <w:r>
        <w:rPr>
          <w:color w:val="6E6158"/>
          <w:sz w:val="19"/>
        </w:rPr>
        <w:t>Author,</w:t>
      </w:r>
      <w:r>
        <w:rPr>
          <w:color w:val="6E6158"/>
          <w:spacing w:val="-7"/>
          <w:sz w:val="19"/>
        </w:rPr>
        <w:t> </w:t>
      </w:r>
      <w:r>
        <w:rPr>
          <w:color w:val="6E6158"/>
          <w:sz w:val="19"/>
        </w:rPr>
        <w:t>“The</w:t>
      </w:r>
      <w:r>
        <w:rPr>
          <w:color w:val="6E6158"/>
          <w:spacing w:val="-7"/>
          <w:sz w:val="19"/>
        </w:rPr>
        <w:t> </w:t>
      </w:r>
      <w:r>
        <w:rPr>
          <w:color w:val="6E6158"/>
          <w:sz w:val="19"/>
        </w:rPr>
        <w:t>‘Not-A-Muslim</w:t>
      </w:r>
      <w:r>
        <w:rPr>
          <w:color w:val="6E6158"/>
          <w:spacing w:val="-7"/>
          <w:sz w:val="19"/>
        </w:rPr>
        <w:t> </w:t>
      </w:r>
      <w:r>
        <w:rPr>
          <w:color w:val="6E6158"/>
          <w:sz w:val="19"/>
        </w:rPr>
        <w:t>Ban,’”</w:t>
      </w:r>
      <w:r>
        <w:rPr>
          <w:color w:val="6E6158"/>
          <w:spacing w:val="-7"/>
          <w:sz w:val="19"/>
        </w:rPr>
        <w:t> </w:t>
      </w:r>
      <w:r>
        <w:rPr>
          <w:i/>
          <w:color w:val="6E6158"/>
          <w:sz w:val="20"/>
        </w:rPr>
        <w:t>Washoe</w:t>
      </w:r>
      <w:r>
        <w:rPr>
          <w:i/>
          <w:color w:val="6E6158"/>
          <w:spacing w:val="-10"/>
          <w:sz w:val="20"/>
        </w:rPr>
        <w:t> </w:t>
      </w:r>
      <w:r>
        <w:rPr>
          <w:i/>
          <w:color w:val="6E6158"/>
          <w:sz w:val="20"/>
        </w:rPr>
        <w:t>County</w:t>
      </w:r>
      <w:r>
        <w:rPr>
          <w:i/>
          <w:color w:val="6E6158"/>
          <w:spacing w:val="-10"/>
          <w:sz w:val="20"/>
        </w:rPr>
        <w:t> </w:t>
      </w:r>
      <w:r>
        <w:rPr>
          <w:i/>
          <w:color w:val="6E6158"/>
          <w:sz w:val="20"/>
        </w:rPr>
        <w:t>Bar</w:t>
      </w:r>
      <w:r>
        <w:rPr>
          <w:i/>
          <w:color w:val="6E6158"/>
          <w:spacing w:val="-10"/>
          <w:sz w:val="20"/>
        </w:rPr>
        <w:t> </w:t>
      </w:r>
      <w:r>
        <w:rPr>
          <w:i/>
          <w:color w:val="6E6158"/>
          <w:sz w:val="20"/>
        </w:rPr>
        <w:t>Association</w:t>
      </w:r>
      <w:r>
        <w:rPr>
          <w:i/>
          <w:color w:val="6E6158"/>
          <w:spacing w:val="-10"/>
          <w:sz w:val="20"/>
        </w:rPr>
        <w:t> </w:t>
      </w:r>
      <w:r>
        <w:rPr>
          <w:i/>
          <w:color w:val="6E6158"/>
          <w:sz w:val="20"/>
        </w:rPr>
        <w:t>Writ</w:t>
      </w:r>
      <w:r>
        <w:rPr>
          <w:i/>
          <w:color w:val="6E6158"/>
          <w:sz w:val="20"/>
        </w:rPr>
        <w:t> </w:t>
      </w:r>
      <w:r>
        <w:rPr>
          <w:color w:val="6E6158"/>
          <w:sz w:val="19"/>
        </w:rPr>
        <w:t>Author, “The Nevada Supreme Court is Not Writs-R-US,” </w:t>
      </w:r>
      <w:r>
        <w:rPr>
          <w:i/>
          <w:color w:val="6E6158"/>
          <w:sz w:val="20"/>
        </w:rPr>
        <w:t>The Advocate</w:t>
      </w:r>
      <w:r>
        <w:rPr>
          <w:i/>
          <w:color w:val="6E6158"/>
          <w:sz w:val="20"/>
        </w:rPr>
        <w:t> </w:t>
      </w:r>
      <w:r>
        <w:rPr>
          <w:color w:val="6E6158"/>
          <w:sz w:val="19"/>
        </w:rPr>
        <w:t>Author, “Have Some Standards (of Review),” </w:t>
      </w:r>
      <w:r>
        <w:rPr>
          <w:i/>
          <w:color w:val="6E6158"/>
          <w:sz w:val="20"/>
        </w:rPr>
        <w:t>The Advocate</w:t>
      </w:r>
    </w:p>
    <w:p>
      <w:pPr>
        <w:pStyle w:val="BodyText"/>
        <w:spacing w:line="243" w:lineRule="exact"/>
        <w:ind w:left="356"/>
        <w:rPr>
          <w:i/>
          <w:sz w:val="20"/>
        </w:rPr>
      </w:pPr>
      <w:r>
        <w:rPr>
          <w:i/>
          <w:sz w:val="20"/>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69572</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78137pt;width:1.65pt;height:1.65pt;mso-position-horizontal-relative:page;mso-position-vertical-relative:paragraph;z-index:15742976" id="docshape43" coordorigin="1675,110" coordsize="33,33" path="m1696,142l1687,142,1683,141,1676,134,1675,130,1675,121,1676,118,1683,111,1687,110,1696,110,1699,111,1706,118,1707,121,1707,126,1707,130,1706,134,1699,141,1696,142xe" filled="true" fillcolor="#090909" stroked="false">
                <v:path arrowok="t"/>
                <v:fill type="solid"/>
                <w10:wrap type="none"/>
              </v:shape>
            </w:pict>
          </mc:Fallback>
        </mc:AlternateContent>
      </w:r>
      <w:r>
        <w:rPr>
          <w:color w:val="6E6158"/>
        </w:rPr>
        <w:t>Author,</w:t>
      </w:r>
      <w:r>
        <w:rPr>
          <w:color w:val="6E6158"/>
          <w:spacing w:val="7"/>
        </w:rPr>
        <w:t> </w:t>
      </w:r>
      <w:r>
        <w:rPr>
          <w:color w:val="6E6158"/>
        </w:rPr>
        <w:t>“Protecting</w:t>
      </w:r>
      <w:r>
        <w:rPr>
          <w:color w:val="6E6158"/>
          <w:spacing w:val="8"/>
        </w:rPr>
        <w:t> </w:t>
      </w:r>
      <w:r>
        <w:rPr>
          <w:color w:val="6E6158"/>
        </w:rPr>
        <w:t>Your</w:t>
      </w:r>
      <w:r>
        <w:rPr>
          <w:color w:val="6E6158"/>
          <w:spacing w:val="7"/>
        </w:rPr>
        <w:t> </w:t>
      </w:r>
      <w:r>
        <w:rPr>
          <w:color w:val="6E6158"/>
        </w:rPr>
        <w:t>Pocket:</w:t>
      </w:r>
      <w:r>
        <w:rPr>
          <w:color w:val="6E6158"/>
          <w:spacing w:val="8"/>
        </w:rPr>
        <w:t> </w:t>
      </w:r>
      <w:r>
        <w:rPr>
          <w:color w:val="6E6158"/>
        </w:rPr>
        <w:t>Attorney</w:t>
      </w:r>
      <w:r>
        <w:rPr>
          <w:color w:val="6E6158"/>
          <w:spacing w:val="8"/>
        </w:rPr>
        <w:t> </w:t>
      </w:r>
      <w:r>
        <w:rPr>
          <w:color w:val="6E6158"/>
        </w:rPr>
        <w:t>Fees</w:t>
      </w:r>
      <w:r>
        <w:rPr>
          <w:color w:val="6E6158"/>
          <w:spacing w:val="7"/>
        </w:rPr>
        <w:t> </w:t>
      </w:r>
      <w:r>
        <w:rPr>
          <w:color w:val="6E6158"/>
        </w:rPr>
        <w:t>and</w:t>
      </w:r>
      <w:r>
        <w:rPr>
          <w:color w:val="6E6158"/>
          <w:spacing w:val="8"/>
        </w:rPr>
        <w:t> </w:t>
      </w:r>
      <w:r>
        <w:rPr>
          <w:color w:val="6E6158"/>
        </w:rPr>
        <w:t>Costs</w:t>
      </w:r>
      <w:r>
        <w:rPr>
          <w:color w:val="6E6158"/>
          <w:spacing w:val="8"/>
        </w:rPr>
        <w:t> </w:t>
      </w:r>
      <w:r>
        <w:rPr>
          <w:color w:val="6E6158"/>
        </w:rPr>
        <w:t>on</w:t>
      </w:r>
      <w:r>
        <w:rPr>
          <w:color w:val="6E6158"/>
          <w:spacing w:val="7"/>
        </w:rPr>
        <w:t> </w:t>
      </w:r>
      <w:r>
        <w:rPr>
          <w:color w:val="6E6158"/>
        </w:rPr>
        <w:t>Appeal,”</w:t>
      </w:r>
      <w:r>
        <w:rPr>
          <w:color w:val="6E6158"/>
          <w:spacing w:val="9"/>
        </w:rPr>
        <w:t> </w:t>
      </w:r>
      <w:r>
        <w:rPr>
          <w:i/>
          <w:color w:val="6E6158"/>
          <w:sz w:val="20"/>
        </w:rPr>
        <w:t>The</w:t>
      </w:r>
      <w:r>
        <w:rPr>
          <w:i/>
          <w:color w:val="6E6158"/>
          <w:spacing w:val="5"/>
          <w:sz w:val="20"/>
        </w:rPr>
        <w:t> </w:t>
      </w:r>
      <w:r>
        <w:rPr>
          <w:i/>
          <w:color w:val="6E6158"/>
          <w:spacing w:val="-2"/>
          <w:sz w:val="20"/>
        </w:rPr>
        <w:t>Advocate</w:t>
      </w:r>
    </w:p>
    <w:p>
      <w:pPr>
        <w:pStyle w:val="BodyText"/>
        <w:spacing w:after="0" w:line="243" w:lineRule="exact"/>
        <w:rPr>
          <w:i/>
          <w:sz w:val="20"/>
        </w:rPr>
        <w:sectPr>
          <w:pgSz w:w="12240" w:h="15840"/>
          <w:pgMar w:top="500" w:bottom="280" w:left="1440" w:right="1440"/>
        </w:sectPr>
      </w:pPr>
    </w:p>
    <w:p>
      <w:pPr>
        <w:spacing w:before="78"/>
        <w:ind w:left="356" w:right="0" w:firstLine="0"/>
        <w:jc w:val="left"/>
        <w:rPr>
          <w:sz w:val="19"/>
        </w:rPr>
      </w:pPr>
      <w:r>
        <w:rPr>
          <w:sz w:val="19"/>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120776</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43488" id="docshape44"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sz w:val="19"/>
        </w:rPr>
        <w:t>Author,</w:t>
      </w:r>
      <w:r>
        <w:rPr>
          <w:color w:val="6E6158"/>
          <w:spacing w:val="7"/>
          <w:sz w:val="19"/>
        </w:rPr>
        <w:t> </w:t>
      </w:r>
      <w:r>
        <w:rPr>
          <w:color w:val="6E6158"/>
          <w:sz w:val="19"/>
        </w:rPr>
        <w:t>“Timeline</w:t>
      </w:r>
      <w:r>
        <w:rPr>
          <w:color w:val="6E6158"/>
          <w:spacing w:val="7"/>
          <w:sz w:val="19"/>
        </w:rPr>
        <w:t> </w:t>
      </w:r>
      <w:r>
        <w:rPr>
          <w:color w:val="6E6158"/>
          <w:sz w:val="19"/>
        </w:rPr>
        <w:t>to</w:t>
      </w:r>
      <w:r>
        <w:rPr>
          <w:color w:val="6E6158"/>
          <w:spacing w:val="8"/>
          <w:sz w:val="19"/>
        </w:rPr>
        <w:t> </w:t>
      </w:r>
      <w:r>
        <w:rPr>
          <w:color w:val="6E6158"/>
          <w:sz w:val="19"/>
        </w:rPr>
        <w:t>litigate</w:t>
      </w:r>
      <w:r>
        <w:rPr>
          <w:color w:val="6E6158"/>
          <w:spacing w:val="7"/>
          <w:sz w:val="19"/>
        </w:rPr>
        <w:t> </w:t>
      </w:r>
      <w:r>
        <w:rPr>
          <w:color w:val="6E6158"/>
          <w:sz w:val="19"/>
        </w:rPr>
        <w:t>on</w:t>
      </w:r>
      <w:r>
        <w:rPr>
          <w:color w:val="6E6158"/>
          <w:spacing w:val="7"/>
          <w:sz w:val="19"/>
        </w:rPr>
        <w:t> </w:t>
      </w:r>
      <w:r>
        <w:rPr>
          <w:color w:val="6E6158"/>
          <w:sz w:val="19"/>
        </w:rPr>
        <w:t>Remand,”</w:t>
      </w:r>
      <w:r>
        <w:rPr>
          <w:color w:val="6E6158"/>
          <w:spacing w:val="8"/>
          <w:sz w:val="19"/>
        </w:rPr>
        <w:t> </w:t>
      </w:r>
      <w:r>
        <w:rPr>
          <w:i/>
          <w:color w:val="6E6158"/>
          <w:sz w:val="20"/>
        </w:rPr>
        <w:t>The</w:t>
      </w:r>
      <w:r>
        <w:rPr>
          <w:i/>
          <w:color w:val="6E6158"/>
          <w:spacing w:val="4"/>
          <w:sz w:val="20"/>
        </w:rPr>
        <w:t> </w:t>
      </w:r>
      <w:r>
        <w:rPr>
          <w:i/>
          <w:color w:val="6E6158"/>
          <w:spacing w:val="-2"/>
          <w:sz w:val="20"/>
        </w:rPr>
        <w:t>Advocat</w:t>
      </w:r>
      <w:r>
        <w:rPr>
          <w:color w:val="6E6158"/>
          <w:spacing w:val="-2"/>
          <w:sz w:val="19"/>
        </w:rPr>
        <w:t>e</w:t>
      </w:r>
    </w:p>
    <w:p>
      <w:pPr>
        <w:pStyle w:val="BodyText"/>
        <w:spacing w:line="285" w:lineRule="auto" w:before="162"/>
        <w:ind w:left="356" w:right="371"/>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266912</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16716pt;width:1.65pt;height:1.65pt;mso-position-horizontal-relative:page;mso-position-vertical-relative:paragraph;z-index:15744000" id="docshape45" coordorigin="1675,420" coordsize="33,33" path="m1696,453l1687,453,1683,451,1676,445,1675,441,1675,432,1676,428,1683,422,1687,420,1696,420,1699,422,1706,428,1707,432,1707,437,1707,441,1706,445,1699,451,1696,453xe" filled="true" fillcolor="#090909" stroked="false">
                <v:path arrowok="t"/>
                <v:fill type="solid"/>
                <w10:wrap type="none"/>
              </v:shape>
            </w:pict>
          </mc:Fallback>
        </mc:AlternateContent>
      </w:r>
      <w:r>
        <w:rPr>
          <w:color w:val="6E6158"/>
        </w:rPr>
        <w:t>Author, “Viva Las Vegas: Restraining Media Coverage of the Las Vegas Shooting,” </w:t>
      </w:r>
      <w:r>
        <w:rPr>
          <w:i/>
          <w:color w:val="6E6158"/>
          <w:sz w:val="20"/>
        </w:rPr>
        <w:t>Nevada</w:t>
      </w:r>
      <w:r>
        <w:rPr>
          <w:i/>
          <w:color w:val="6E6158"/>
          <w:sz w:val="20"/>
        </w:rPr>
        <w:t> Lawyer, </w:t>
      </w:r>
      <w:r>
        <w:rPr>
          <w:color w:val="6E6158"/>
        </w:rPr>
        <w:t>November 3, 2018</w:t>
      </w:r>
    </w:p>
    <w:p>
      <w:pPr>
        <w:spacing w:line="283" w:lineRule="auto" w:before="126"/>
        <w:ind w:left="356" w:right="657" w:firstLine="0"/>
        <w:jc w:val="left"/>
        <w:rPr>
          <w:i/>
          <w:sz w:val="20"/>
        </w:rPr>
      </w:pPr>
      <w:r>
        <w:rPr>
          <w:i/>
          <w:sz w:val="20"/>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232670</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20524pt;width:1.65pt;height:1.65pt;mso-position-horizontal-relative:page;mso-position-vertical-relative:paragraph;z-index:15744512" id="docshape46" coordorigin="1675,366" coordsize="33,33" path="m1696,399l1687,399,1683,397,1676,391,1675,387,1675,378,1676,374,1683,368,1687,366,1696,366,1699,368,1706,374,1707,378,1707,383,1707,387,1706,391,1699,397,1696,399xe" filled="true" fillcolor="#090909" stroked="false">
                <v:path arrowok="t"/>
                <v:fill type="solid"/>
                <w10:wrap type="none"/>
              </v:shape>
            </w:pict>
          </mc:Fallback>
        </mc:AlternateContent>
      </w:r>
      <w:r>
        <w:rPr>
          <w:color w:val="6E6158"/>
          <w:sz w:val="19"/>
        </w:rPr>
        <w:t>Author, “Before Death Do We Part: The Constitutionality of Revocation on Divorce Statutes,” </w:t>
      </w:r>
      <w:r>
        <w:rPr>
          <w:i/>
          <w:color w:val="6E6158"/>
          <w:sz w:val="20"/>
        </w:rPr>
        <w:t>Nevada State Bar Family Law Review</w:t>
      </w:r>
    </w:p>
    <w:p>
      <w:pPr>
        <w:spacing w:before="118"/>
        <w:ind w:left="356" w:right="0" w:firstLine="0"/>
        <w:jc w:val="left"/>
        <w:rPr>
          <w:i/>
          <w:sz w:val="20"/>
        </w:rPr>
      </w:pPr>
      <w:r>
        <w:rPr>
          <w:i/>
          <w:sz w:val="20"/>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145745</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76055pt;width:1.65pt;height:1.65pt;mso-position-horizontal-relative:page;mso-position-vertical-relative:paragraph;z-index:15745024" id="docshape47" coordorigin="1675,230" coordsize="33,33" path="m1696,262l1687,262,1683,260,1676,254,1675,250,1675,241,1676,237,1683,231,1687,230,1696,230,1699,231,1706,237,1707,241,1707,246,1707,250,1706,254,1699,260,1696,262xe" filled="true" fillcolor="#090909" stroked="false">
                <v:path arrowok="t"/>
                <v:fill type="solid"/>
                <w10:wrap type="none"/>
              </v:shape>
            </w:pict>
          </mc:Fallback>
        </mc:AlternateContent>
      </w:r>
      <w:r>
        <w:rPr>
          <w:color w:val="6E6158"/>
          <w:sz w:val="19"/>
        </w:rPr>
        <w:t>Author,</w:t>
      </w:r>
      <w:r>
        <w:rPr>
          <w:color w:val="6E6158"/>
          <w:spacing w:val="-5"/>
          <w:sz w:val="19"/>
        </w:rPr>
        <w:t> </w:t>
      </w:r>
      <w:r>
        <w:rPr>
          <w:color w:val="6E6158"/>
          <w:sz w:val="19"/>
        </w:rPr>
        <w:t>“The</w:t>
      </w:r>
      <w:r>
        <w:rPr>
          <w:color w:val="6E6158"/>
          <w:spacing w:val="-4"/>
          <w:sz w:val="19"/>
        </w:rPr>
        <w:t> </w:t>
      </w:r>
      <w:r>
        <w:rPr>
          <w:color w:val="6E6158"/>
          <w:sz w:val="19"/>
        </w:rPr>
        <w:t>Kogod</w:t>
      </w:r>
      <w:r>
        <w:rPr>
          <w:color w:val="6E6158"/>
          <w:spacing w:val="-5"/>
          <w:sz w:val="19"/>
        </w:rPr>
        <w:t> </w:t>
      </w:r>
      <w:r>
        <w:rPr>
          <w:color w:val="6E6158"/>
          <w:sz w:val="19"/>
        </w:rPr>
        <w:t>Affair(s),”</w:t>
      </w:r>
      <w:r>
        <w:rPr>
          <w:color w:val="6E6158"/>
          <w:spacing w:val="-3"/>
          <w:sz w:val="19"/>
        </w:rPr>
        <w:t> </w:t>
      </w:r>
      <w:r>
        <w:rPr>
          <w:i/>
          <w:color w:val="6E6158"/>
          <w:sz w:val="20"/>
        </w:rPr>
        <w:t>Nevada</w:t>
      </w:r>
      <w:r>
        <w:rPr>
          <w:i/>
          <w:color w:val="6E6158"/>
          <w:spacing w:val="-8"/>
          <w:sz w:val="20"/>
        </w:rPr>
        <w:t> </w:t>
      </w:r>
      <w:r>
        <w:rPr>
          <w:i/>
          <w:color w:val="6E6158"/>
          <w:sz w:val="20"/>
        </w:rPr>
        <w:t>State</w:t>
      </w:r>
      <w:r>
        <w:rPr>
          <w:i/>
          <w:color w:val="6E6158"/>
          <w:spacing w:val="-7"/>
          <w:sz w:val="20"/>
        </w:rPr>
        <w:t> </w:t>
      </w:r>
      <w:r>
        <w:rPr>
          <w:i/>
          <w:color w:val="6E6158"/>
          <w:sz w:val="20"/>
        </w:rPr>
        <w:t>Bar</w:t>
      </w:r>
      <w:r>
        <w:rPr>
          <w:i/>
          <w:color w:val="6E6158"/>
          <w:spacing w:val="-7"/>
          <w:sz w:val="20"/>
        </w:rPr>
        <w:t> </w:t>
      </w:r>
      <w:r>
        <w:rPr>
          <w:i/>
          <w:color w:val="6E6158"/>
          <w:sz w:val="20"/>
        </w:rPr>
        <w:t>Family</w:t>
      </w:r>
      <w:r>
        <w:rPr>
          <w:i/>
          <w:color w:val="6E6158"/>
          <w:spacing w:val="-8"/>
          <w:sz w:val="20"/>
        </w:rPr>
        <w:t> </w:t>
      </w:r>
      <w:r>
        <w:rPr>
          <w:i/>
          <w:color w:val="6E6158"/>
          <w:sz w:val="20"/>
        </w:rPr>
        <w:t>Law</w:t>
      </w:r>
      <w:r>
        <w:rPr>
          <w:i/>
          <w:color w:val="6E6158"/>
          <w:spacing w:val="-7"/>
          <w:sz w:val="20"/>
        </w:rPr>
        <w:t> </w:t>
      </w:r>
      <w:r>
        <w:rPr>
          <w:i/>
          <w:color w:val="6E6158"/>
          <w:spacing w:val="-2"/>
          <w:sz w:val="20"/>
        </w:rPr>
        <w:t>Review</w:t>
      </w:r>
    </w:p>
    <w:p>
      <w:pPr>
        <w:pStyle w:val="BodyText"/>
        <w:rPr>
          <w:i/>
        </w:rPr>
      </w:pPr>
    </w:p>
    <w:p>
      <w:pPr>
        <w:pStyle w:val="BodyText"/>
        <w:rPr>
          <w:i/>
        </w:rPr>
      </w:pPr>
    </w:p>
    <w:p>
      <w:pPr>
        <w:pStyle w:val="BodyText"/>
        <w:spacing w:before="34"/>
        <w:rPr>
          <w:i/>
        </w:rPr>
      </w:pPr>
    </w:p>
    <w:p>
      <w:pPr>
        <w:pStyle w:val="BodyText"/>
        <w:ind w:left="104"/>
      </w:pPr>
      <w:r>
        <w:rPr>
          <w:color w:val="6E6158"/>
          <w:u w:val="single" w:color="6E6158"/>
        </w:rPr>
        <w:t>PUBLISHED</w:t>
      </w:r>
      <w:r>
        <w:rPr>
          <w:color w:val="6E6158"/>
          <w:spacing w:val="19"/>
          <w:u w:val="single" w:color="6E6158"/>
        </w:rPr>
        <w:t> </w:t>
      </w:r>
      <w:r>
        <w:rPr>
          <w:color w:val="6E6158"/>
          <w:spacing w:val="-2"/>
          <w:u w:val="single" w:color="6E6158"/>
        </w:rPr>
        <w:t>OPINIONS</w:t>
      </w:r>
    </w:p>
    <w:p>
      <w:pPr>
        <w:pStyle w:val="BodyText"/>
        <w:spacing w:before="14"/>
      </w:pPr>
    </w:p>
    <w:p>
      <w:pPr>
        <w:pStyle w:val="BodyText"/>
        <w:ind w:left="356"/>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64776</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00533pt;width:1.65pt;height:1.65pt;mso-position-horizontal-relative:page;mso-position-vertical-relative:paragraph;z-index:15745536" id="docshape48" coordorigin="1675,102" coordsize="33,33" path="m1696,135l1687,135,1683,133,1676,127,1675,123,1675,114,1676,110,1683,104,1687,102,1696,102,1699,104,1706,110,1707,114,1707,118,1707,123,1706,127,1699,133,1696,135xe" filled="true" fillcolor="#090909" stroked="false">
                <v:path arrowok="t"/>
                <v:fill type="solid"/>
                <w10:wrap type="none"/>
              </v:shape>
            </w:pict>
          </mc:Fallback>
        </mc:AlternateContent>
      </w:r>
      <w:r>
        <w:rPr>
          <w:color w:val="6E6158"/>
        </w:rPr>
        <w:t>Abarra</w:t>
      </w:r>
      <w:r>
        <w:rPr>
          <w:color w:val="6E6158"/>
          <w:spacing w:val="5"/>
        </w:rPr>
        <w:t> </w:t>
      </w:r>
      <w:r>
        <w:rPr>
          <w:color w:val="6E6158"/>
        </w:rPr>
        <w:t>v.</w:t>
      </w:r>
      <w:r>
        <w:rPr>
          <w:color w:val="6E6158"/>
          <w:spacing w:val="8"/>
        </w:rPr>
        <w:t> </w:t>
      </w:r>
      <w:r>
        <w:rPr>
          <w:color w:val="6E6158"/>
        </w:rPr>
        <w:t>State</w:t>
      </w:r>
      <w:r>
        <w:rPr>
          <w:color w:val="6E6158"/>
          <w:spacing w:val="7"/>
        </w:rPr>
        <w:t> </w:t>
      </w:r>
      <w:r>
        <w:rPr>
          <w:color w:val="6E6158"/>
        </w:rPr>
        <w:t>of</w:t>
      </w:r>
      <w:r>
        <w:rPr>
          <w:color w:val="6E6158"/>
          <w:spacing w:val="8"/>
        </w:rPr>
        <w:t> </w:t>
      </w:r>
      <w:r>
        <w:rPr>
          <w:color w:val="6E6158"/>
        </w:rPr>
        <w:t>Nevada,</w:t>
      </w:r>
      <w:r>
        <w:rPr>
          <w:color w:val="6E6158"/>
          <w:spacing w:val="7"/>
        </w:rPr>
        <w:t> </w:t>
      </w:r>
      <w:r>
        <w:rPr>
          <w:color w:val="6E6158"/>
        </w:rPr>
        <w:t>131</w:t>
      </w:r>
      <w:r>
        <w:rPr>
          <w:color w:val="6E6158"/>
          <w:spacing w:val="8"/>
        </w:rPr>
        <w:t> </w:t>
      </w:r>
      <w:r>
        <w:rPr>
          <w:color w:val="6E6158"/>
        </w:rPr>
        <w:t>Nev.</w:t>
      </w:r>
      <w:r>
        <w:rPr>
          <w:color w:val="6E6158"/>
          <w:spacing w:val="7"/>
        </w:rPr>
        <w:t> </w:t>
      </w:r>
      <w:r>
        <w:rPr>
          <w:color w:val="6E6158"/>
        </w:rPr>
        <w:t>20,</w:t>
      </w:r>
      <w:r>
        <w:rPr>
          <w:color w:val="6E6158"/>
          <w:spacing w:val="8"/>
        </w:rPr>
        <w:t> </w:t>
      </w:r>
      <w:r>
        <w:rPr>
          <w:color w:val="6E6158"/>
        </w:rPr>
        <w:t>342</w:t>
      </w:r>
      <w:r>
        <w:rPr>
          <w:color w:val="6E6158"/>
          <w:spacing w:val="7"/>
        </w:rPr>
        <w:t> </w:t>
      </w:r>
      <w:r>
        <w:rPr>
          <w:color w:val="6E6158"/>
        </w:rPr>
        <w:t>P.3d</w:t>
      </w:r>
      <w:r>
        <w:rPr>
          <w:color w:val="6E6158"/>
          <w:spacing w:val="8"/>
        </w:rPr>
        <w:t> </w:t>
      </w:r>
      <w:r>
        <w:rPr>
          <w:color w:val="6E6158"/>
        </w:rPr>
        <w:t>994</w:t>
      </w:r>
      <w:r>
        <w:rPr>
          <w:color w:val="6E6158"/>
          <w:spacing w:val="7"/>
        </w:rPr>
        <w:t> </w:t>
      </w:r>
      <w:r>
        <w:rPr>
          <w:color w:val="6E6158"/>
        </w:rPr>
        <w:t>(Nev.</w:t>
      </w:r>
      <w:r>
        <w:rPr>
          <w:color w:val="6E6158"/>
          <w:spacing w:val="8"/>
        </w:rPr>
        <w:t> </w:t>
      </w:r>
      <w:r>
        <w:rPr>
          <w:color w:val="6E6158"/>
          <w:spacing w:val="-2"/>
        </w:rPr>
        <w:t>2015)</w:t>
      </w:r>
    </w:p>
    <w:p>
      <w:pPr>
        <w:pStyle w:val="BodyText"/>
        <w:spacing w:line="422" w:lineRule="auto" w:before="174"/>
        <w:ind w:left="356" w:right="657"/>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175216</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6578pt;width:1.65pt;height:1.65pt;mso-position-horizontal-relative:page;mso-position-vertical-relative:paragraph;z-index:15746048" id="docshape49" coordorigin="1675,276" coordsize="33,33" path="m1696,308l1687,308,1683,307,1676,301,1675,297,1675,288,1676,284,1683,278,1687,276,1696,276,1699,278,1706,284,1707,288,1707,292,1707,297,1706,301,1699,307,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433582</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0327pt;width:1.65pt;height:1.65pt;mso-position-horizontal-relative:page;mso-position-vertical-relative:paragraph;z-index:15746560" id="docshape50" coordorigin="1675,683" coordsize="33,33" path="m1696,715l1687,715,1683,714,1676,707,1675,704,1675,695,1676,691,1683,684,1687,683,1696,683,1699,684,1706,691,1707,695,1707,699,1707,704,1706,707,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697115</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890953pt;width:1.65pt;height:1.65pt;mso-position-horizontal-relative:page;mso-position-vertical-relative:paragraph;z-index:15747072" id="docshape51" coordorigin="1675,1098" coordsize="33,33" path="m1696,1130l1687,1130,1683,1129,1676,1122,1675,1119,1675,1110,1676,1106,1683,1099,1687,1098,1696,1098,1699,1099,1706,1106,1707,1110,1707,1114,1707,1119,1706,1122,1699,1129,1696,1130xe" filled="true" fillcolor="#090909" stroked="false">
                <v:path arrowok="t"/>
                <v:fill type="solid"/>
                <w10:wrap type="none"/>
              </v:shape>
            </w:pict>
          </mc:Fallback>
        </mc:AlternateContent>
      </w:r>
      <w:r>
        <w:rPr>
          <w:color w:val="6E6158"/>
        </w:rPr>
        <w:t>MEI-GSR Holdings, LLC v. Peppermill Casinos, Inc., 134 Nev. 235, 416 P.3d 249 (Nev. 2018) Sarfo v. Nevada, State Board of Medical Examiners,134 Nev. 709, 429 P.3d 650 (Nev. 2018) Pascua v. Bayview Loan Serv., LLC, 135 Nev. 29, 434 P.3d 287 (Nev. 2019)</w:t>
      </w:r>
    </w:p>
    <w:p>
      <w:pPr>
        <w:pStyle w:val="BodyText"/>
        <w:spacing w:line="232" w:lineRule="exact"/>
        <w:ind w:left="356"/>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63942</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4817pt;width:1.65pt;height:1.65pt;mso-position-horizontal-relative:page;mso-position-vertical-relative:paragraph;z-index:15747584" id="docshape52"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Miller</w:t>
      </w:r>
      <w:r>
        <w:rPr>
          <w:color w:val="6E6158"/>
          <w:spacing w:val="6"/>
        </w:rPr>
        <w:t> </w:t>
      </w:r>
      <w:r>
        <w:rPr>
          <w:color w:val="6E6158"/>
        </w:rPr>
        <w:t>v.</w:t>
      </w:r>
      <w:r>
        <w:rPr>
          <w:color w:val="6E6158"/>
          <w:spacing w:val="7"/>
        </w:rPr>
        <w:t> </w:t>
      </w:r>
      <w:r>
        <w:rPr>
          <w:color w:val="6E6158"/>
        </w:rPr>
        <w:t>C.H.</w:t>
      </w:r>
      <w:r>
        <w:rPr>
          <w:color w:val="6E6158"/>
          <w:spacing w:val="6"/>
        </w:rPr>
        <w:t> </w:t>
      </w:r>
      <w:r>
        <w:rPr>
          <w:color w:val="6E6158"/>
        </w:rPr>
        <w:t>Robinson</w:t>
      </w:r>
      <w:r>
        <w:rPr>
          <w:color w:val="6E6158"/>
          <w:spacing w:val="7"/>
        </w:rPr>
        <w:t> </w:t>
      </w:r>
      <w:r>
        <w:rPr>
          <w:color w:val="6E6158"/>
        </w:rPr>
        <w:t>Worldwide,</w:t>
      </w:r>
      <w:r>
        <w:rPr>
          <w:color w:val="6E6158"/>
          <w:spacing w:val="6"/>
        </w:rPr>
        <w:t> </w:t>
      </w:r>
      <w:r>
        <w:rPr>
          <w:color w:val="6E6158"/>
        </w:rPr>
        <w:t>Inc.,</w:t>
      </w:r>
      <w:r>
        <w:rPr>
          <w:color w:val="6E6158"/>
          <w:spacing w:val="7"/>
        </w:rPr>
        <w:t> </w:t>
      </w:r>
      <w:r>
        <w:rPr>
          <w:color w:val="6E6158"/>
        </w:rPr>
        <w:t>976</w:t>
      </w:r>
      <w:r>
        <w:rPr>
          <w:color w:val="6E6158"/>
          <w:spacing w:val="6"/>
        </w:rPr>
        <w:t> </w:t>
      </w:r>
      <w:r>
        <w:rPr>
          <w:color w:val="6E6158"/>
        </w:rPr>
        <w:t>F.3d</w:t>
      </w:r>
      <w:r>
        <w:rPr>
          <w:color w:val="6E6158"/>
          <w:spacing w:val="7"/>
        </w:rPr>
        <w:t> </w:t>
      </w:r>
      <w:r>
        <w:rPr>
          <w:color w:val="6E6158"/>
        </w:rPr>
        <w:t>1016</w:t>
      </w:r>
      <w:r>
        <w:rPr>
          <w:color w:val="6E6158"/>
          <w:spacing w:val="6"/>
        </w:rPr>
        <w:t> </w:t>
      </w:r>
      <w:r>
        <w:rPr>
          <w:color w:val="6E6158"/>
        </w:rPr>
        <w:t>(9th</w:t>
      </w:r>
      <w:r>
        <w:rPr>
          <w:color w:val="6E6158"/>
          <w:spacing w:val="7"/>
        </w:rPr>
        <w:t> </w:t>
      </w:r>
      <w:r>
        <w:rPr>
          <w:color w:val="6E6158"/>
        </w:rPr>
        <w:t>Cir.</w:t>
      </w:r>
      <w:r>
        <w:rPr>
          <w:color w:val="6E6158"/>
          <w:spacing w:val="7"/>
        </w:rPr>
        <w:t> </w:t>
      </w:r>
      <w:r>
        <w:rPr>
          <w:color w:val="6E6158"/>
          <w:spacing w:val="-2"/>
        </w:rPr>
        <w:t>2020)</w:t>
      </w:r>
    </w:p>
    <w:p>
      <w:pPr>
        <w:pStyle w:val="BodyText"/>
        <w:spacing w:before="174"/>
        <w:ind w:left="356"/>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175166</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2603pt;width:1.65pt;height:1.65pt;mso-position-horizontal-relative:page;mso-position-vertical-relative:paragraph;z-index:15748096" id="docshape53"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Schueler</w:t>
      </w:r>
      <w:r>
        <w:rPr>
          <w:color w:val="6E6158"/>
          <w:spacing w:val="7"/>
        </w:rPr>
        <w:t> </w:t>
      </w:r>
      <w:r>
        <w:rPr>
          <w:color w:val="6E6158"/>
        </w:rPr>
        <w:t>v.</w:t>
      </w:r>
      <w:r>
        <w:rPr>
          <w:color w:val="6E6158"/>
          <w:spacing w:val="7"/>
        </w:rPr>
        <w:t> </w:t>
      </w:r>
      <w:r>
        <w:rPr>
          <w:color w:val="6E6158"/>
        </w:rPr>
        <w:t>Ad</w:t>
      </w:r>
      <w:r>
        <w:rPr>
          <w:color w:val="6E6158"/>
          <w:spacing w:val="8"/>
        </w:rPr>
        <w:t> </w:t>
      </w:r>
      <w:r>
        <w:rPr>
          <w:color w:val="6E6158"/>
        </w:rPr>
        <w:t>Art,</w:t>
      </w:r>
      <w:r>
        <w:rPr>
          <w:color w:val="6E6158"/>
          <w:spacing w:val="7"/>
        </w:rPr>
        <w:t> </w:t>
      </w:r>
      <w:r>
        <w:rPr>
          <w:color w:val="6E6158"/>
        </w:rPr>
        <w:t>Inc.,</w:t>
      </w:r>
      <w:r>
        <w:rPr>
          <w:color w:val="6E6158"/>
          <w:spacing w:val="8"/>
        </w:rPr>
        <w:t> </w:t>
      </w:r>
      <w:r>
        <w:rPr>
          <w:color w:val="6E6158"/>
        </w:rPr>
        <w:t>136</w:t>
      </w:r>
      <w:r>
        <w:rPr>
          <w:color w:val="6E6158"/>
          <w:spacing w:val="7"/>
        </w:rPr>
        <w:t> </w:t>
      </w:r>
      <w:r>
        <w:rPr>
          <w:color w:val="6E6158"/>
        </w:rPr>
        <w:t>Nev.,</w:t>
      </w:r>
      <w:r>
        <w:rPr>
          <w:color w:val="6E6158"/>
          <w:spacing w:val="8"/>
        </w:rPr>
        <w:t> </w:t>
      </w:r>
      <w:r>
        <w:rPr>
          <w:color w:val="6E6158"/>
        </w:rPr>
        <w:t>Adv.</w:t>
      </w:r>
      <w:r>
        <w:rPr>
          <w:color w:val="6E6158"/>
          <w:spacing w:val="7"/>
        </w:rPr>
        <w:t> </w:t>
      </w:r>
      <w:r>
        <w:rPr>
          <w:color w:val="6E6158"/>
        </w:rPr>
        <w:t>Op.</w:t>
      </w:r>
      <w:r>
        <w:rPr>
          <w:color w:val="6E6158"/>
          <w:spacing w:val="7"/>
        </w:rPr>
        <w:t> </w:t>
      </w:r>
      <w:r>
        <w:rPr>
          <w:color w:val="6E6158"/>
        </w:rPr>
        <w:t>52,</w:t>
      </w:r>
      <w:r>
        <w:rPr>
          <w:color w:val="6E6158"/>
          <w:spacing w:val="8"/>
        </w:rPr>
        <w:t> </w:t>
      </w:r>
      <w:r>
        <w:rPr>
          <w:color w:val="6E6158"/>
        </w:rPr>
        <w:t>472</w:t>
      </w:r>
      <w:r>
        <w:rPr>
          <w:color w:val="6E6158"/>
          <w:spacing w:val="7"/>
        </w:rPr>
        <w:t> </w:t>
      </w:r>
      <w:r>
        <w:rPr>
          <w:color w:val="6E6158"/>
        </w:rPr>
        <w:t>P.3d</w:t>
      </w:r>
      <w:r>
        <w:rPr>
          <w:color w:val="6E6158"/>
          <w:spacing w:val="8"/>
        </w:rPr>
        <w:t> </w:t>
      </w:r>
      <w:r>
        <w:rPr>
          <w:color w:val="6E6158"/>
        </w:rPr>
        <w:t>686</w:t>
      </w:r>
      <w:r>
        <w:rPr>
          <w:color w:val="6E6158"/>
          <w:spacing w:val="7"/>
        </w:rPr>
        <w:t> </w:t>
      </w:r>
      <w:r>
        <w:rPr>
          <w:color w:val="6E6158"/>
        </w:rPr>
        <w:t>(Nev.</w:t>
      </w:r>
      <w:r>
        <w:rPr>
          <w:color w:val="6E6158"/>
          <w:spacing w:val="8"/>
        </w:rPr>
        <w:t> </w:t>
      </w:r>
      <w:r>
        <w:rPr>
          <w:color w:val="6E6158"/>
        </w:rPr>
        <w:t>App.</w:t>
      </w:r>
      <w:r>
        <w:rPr>
          <w:color w:val="6E6158"/>
          <w:spacing w:val="7"/>
        </w:rPr>
        <w:t> </w:t>
      </w:r>
      <w:r>
        <w:rPr>
          <w:color w:val="6E6158"/>
          <w:spacing w:val="-2"/>
        </w:rPr>
        <w:t>2020)</w:t>
      </w:r>
    </w:p>
    <w:p>
      <w:pPr>
        <w:pStyle w:val="Heading1"/>
        <w:spacing w:before="22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2663"/>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152798</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1381pt;width:1.65pt;height:1.65pt;mso-position-horizontal-relative:page;mso-position-vertical-relative:paragraph;z-index:15748608" id="docshape54"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416331</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2005pt;width:1.65pt;height:1.65pt;mso-position-horizontal-relative:page;mso-position-vertical-relative:paragraph;z-index:15749120" id="docshape55"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674697</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25751pt;width:1.65pt;height:1.65pt;mso-position-horizontal-relative:page;mso-position-vertical-relative:paragraph;z-index:15749632" id="docshape56" coordorigin="1675,1063" coordsize="33,33" path="m1696,1095l1687,1095,1683,1093,1676,1087,1675,1083,1675,1074,1676,1070,1683,1064,1687,1063,1696,1063,1699,1064,1706,1070,1707,1074,1707,1079,1707,1083,1706,1087,1699,1093,1696,1095xe" filled="true" fillcolor="#090909" stroked="false">
                <v:path arrowok="t"/>
                <v:fill type="solid"/>
                <w10:wrap type="none"/>
              </v:shape>
            </w:pict>
          </mc:Fallback>
        </mc:AlternateContent>
      </w:r>
      <w:r>
        <w:rPr>
          <w:color w:val="6E6158"/>
        </w:rPr>
        <w:t>Washoe County Bar Association Board Member, Treasurer</w:t>
      </w:r>
      <w:r>
        <w:rPr>
          <w:color w:val="6E6158"/>
          <w:spacing w:val="40"/>
        </w:rPr>
        <w:t> </w:t>
      </w:r>
      <w:r>
        <w:rPr>
          <w:color w:val="6E6158"/>
        </w:rPr>
        <w:t>Committee Member at Large, Appellate Section, Nevada State </w:t>
      </w:r>
      <w:r>
        <w:rPr>
          <w:color w:val="6E6158"/>
        </w:rPr>
        <w:t>Bar Nevada Justice Association Amicus Committee, 2019-present</w:t>
      </w:r>
    </w:p>
    <w:p>
      <w:pPr>
        <w:pStyle w:val="BodyText"/>
        <w:spacing w:line="420" w:lineRule="auto" w:before="6"/>
        <w:ind w:left="356" w:right="2663"/>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63107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69057pt;width:1.65pt;height:1.65pt;mso-position-horizontal-relative:page;mso-position-vertical-relative:paragraph;z-index:15750144" id="docshape57" coordorigin="1675,99" coordsize="33,33" path="m1696,132l1687,132,1683,130,1676,124,1675,120,1675,111,1676,107,1683,101,1687,99,1696,99,1699,101,1706,107,1707,111,1707,116,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326639</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19671pt;width:1.65pt;height:1.65pt;mso-position-horizontal-relative:page;mso-position-vertical-relative:paragraph;z-index:15750656" id="docshape58" coordorigin="1675,514" coordsize="33,33" path="m1696,547l1687,547,1683,545,1676,539,1675,535,1675,526,1676,522,1683,516,1687,514,1696,514,1699,516,1706,522,1707,526,1707,531,1707,535,1706,539,1699,545,1696,547xe" filled="true" fillcolor="#090909" stroked="false">
                <v:path arrowok="t"/>
                <v:fill type="solid"/>
                <w10:wrap type="none"/>
              </v:shape>
            </w:pict>
          </mc:Fallback>
        </mc:AlternateContent>
      </w:r>
      <w:r>
        <w:rPr>
          <w:color w:val="6E6158"/>
        </w:rPr>
        <w:t>Nevada Justice Association Club X Committee Member, </w:t>
      </w:r>
      <w:r>
        <w:rPr>
          <w:color w:val="6E6158"/>
        </w:rPr>
        <w:t>2019 Nevada Justice Association Women’s Caucus, 2019</w:t>
      </w:r>
    </w:p>
    <w:p>
      <w:pPr>
        <w:pStyle w:val="BodyText"/>
        <w:spacing w:line="420" w:lineRule="auto"/>
        <w:ind w:left="356" w:right="493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63454</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6447pt;width:1.65pt;height:1.65pt;mso-position-horizontal-relative:page;mso-position-vertical-relative:paragraph;z-index:15751168" id="docshape59" coordorigin="1675,100" coordsize="33,33" path="m1696,132l1687,132,1683,131,1676,125,1675,121,1675,112,1676,108,1683,102,1687,100,1696,100,1699,102,1706,108,1707,112,1707,116,1707,121,1706,125,1699,131,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321820</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40214pt;width:1.65pt;height:1.65pt;mso-position-horizontal-relative:page;mso-position-vertical-relative:paragraph;z-index:15751680" id="docshape60" coordorigin="1675,507" coordsize="33,33" path="m1696,539l1687,539,1683,538,1676,531,1675,528,1675,519,1676,515,1683,508,1687,507,1696,507,1699,508,1706,515,1707,519,1707,523,1707,528,1706,531,1699,538,1696,539xe" filled="true" fillcolor="#090909" stroked="false">
                <v:path arrowok="t"/>
                <v:fill type="solid"/>
                <w10:wrap type="none"/>
              </v:shape>
            </w:pict>
          </mc:Fallback>
        </mc:AlternateContent>
      </w:r>
      <w:r>
        <w:rPr>
          <w:color w:val="6E6158"/>
        </w:rPr>
        <w:t>National Association Women </w:t>
      </w:r>
      <w:r>
        <w:rPr>
          <w:color w:val="6E6158"/>
        </w:rPr>
        <w:t>Lawyers Northern Nevada Women Lawyers</w:t>
      </w:r>
    </w:p>
    <w:p>
      <w:pPr>
        <w:pStyle w:val="BodyText"/>
        <w:spacing w:line="420" w:lineRule="auto" w:before="5"/>
        <w:ind w:left="356" w:right="2786"/>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62445</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1699pt;width:1.65pt;height:1.65pt;mso-position-horizontal-relative:page;mso-position-vertical-relative:paragraph;z-index:15752192" id="docshape61" coordorigin="1675,98" coordsize="33,33" path="m1696,131l1687,131,1683,129,1676,123,1675,119,1675,110,1676,106,1683,100,1687,98,1696,98,1699,100,1706,106,1707,110,1707,115,1707,119,1706,123,1699,129,1696,1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325978</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667604pt;width:1.65pt;height:1.65pt;mso-position-horizontal-relative:page;mso-position-vertical-relative:paragraph;z-index:15752704" id="docshape62" coordorigin="1675,513" coordsize="33,33" path="m1696,546l1687,546,1683,544,1676,538,1675,534,1675,525,1676,521,1683,515,1687,513,1696,513,1699,515,1706,521,1707,525,1707,530,1707,534,1706,538,1699,544,1696,546xe" filled="true" fillcolor="#090909" stroked="false">
                <v:path arrowok="t"/>
                <v:fill type="solid"/>
                <w10:wrap type="none"/>
              </v:shape>
            </w:pict>
          </mc:Fallback>
        </mc:AlternateContent>
      </w:r>
      <w:r>
        <w:rPr>
          <w:color w:val="6E6158"/>
        </w:rPr>
        <w:t>Northern</w:t>
      </w:r>
      <w:r>
        <w:rPr>
          <w:color w:val="6E6158"/>
          <w:spacing w:val="40"/>
        </w:rPr>
        <w:t> </w:t>
      </w:r>
      <w:r>
        <w:rPr>
          <w:color w:val="6E6158"/>
        </w:rPr>
        <w:t>Nevada</w:t>
      </w:r>
      <w:r>
        <w:rPr>
          <w:color w:val="6E6158"/>
          <w:spacing w:val="40"/>
        </w:rPr>
        <w:t> </w:t>
      </w:r>
      <w:r>
        <w:rPr>
          <w:color w:val="6E6158"/>
        </w:rPr>
        <w:t>Women’s</w:t>
      </w:r>
      <w:r>
        <w:rPr>
          <w:color w:val="6E6158"/>
          <w:spacing w:val="40"/>
        </w:rPr>
        <w:t> </w:t>
      </w:r>
      <w:r>
        <w:rPr>
          <w:color w:val="6E6158"/>
        </w:rPr>
        <w:t>Mentoring</w:t>
      </w:r>
      <w:r>
        <w:rPr>
          <w:color w:val="6E6158"/>
          <w:spacing w:val="40"/>
        </w:rPr>
        <w:t> </w:t>
      </w:r>
      <w:r>
        <w:rPr>
          <w:color w:val="6E6158"/>
        </w:rPr>
        <w:t>Circle,</w:t>
      </w:r>
      <w:r>
        <w:rPr>
          <w:color w:val="6E6158"/>
          <w:spacing w:val="40"/>
        </w:rPr>
        <w:t> </w:t>
      </w:r>
      <w:r>
        <w:rPr>
          <w:color w:val="6E6158"/>
        </w:rPr>
        <w:t>2012-2014 American Inns of Court, Bruce R. Thompson Chapter, 2012-</w:t>
      </w:r>
      <w:r>
        <w:rPr>
          <w:color w:val="6E6158"/>
        </w:rPr>
        <w:t>present</w:t>
      </w:r>
    </w:p>
    <w:p>
      <w:pPr>
        <w:pStyle w:val="BodyText"/>
        <w:spacing w:line="231" w:lineRule="exact"/>
        <w:ind w:left="356"/>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63428</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4404pt;width:1.65pt;height:1.65pt;mso-position-horizontal-relative:page;mso-position-vertical-relative:paragraph;z-index:15753216" id="docshape63" coordorigin="1675,100" coordsize="33,33" path="m1696,132l1687,132,1683,131,1676,124,1675,121,1675,112,1676,108,1683,101,1687,100,1696,100,1699,101,1706,108,1707,112,1707,116,1707,121,1706,124,1699,131,1696,132xe" filled="true" fillcolor="#090909" stroked="false">
                <v:path arrowok="t"/>
                <v:fill type="solid"/>
                <w10:wrap type="none"/>
              </v:shape>
            </w:pict>
          </mc:Fallback>
        </mc:AlternateContent>
      </w:r>
      <w:r>
        <w:rPr>
          <w:color w:val="6E6158"/>
        </w:rPr>
        <w:t>Legal</w:t>
      </w:r>
      <w:r>
        <w:rPr>
          <w:color w:val="6E6158"/>
          <w:spacing w:val="10"/>
        </w:rPr>
        <w:t> </w:t>
      </w:r>
      <w:r>
        <w:rPr>
          <w:color w:val="6E6158"/>
        </w:rPr>
        <w:t>Aid</w:t>
      </w:r>
      <w:r>
        <w:rPr>
          <w:color w:val="6E6158"/>
          <w:spacing w:val="11"/>
        </w:rPr>
        <w:t> </w:t>
      </w:r>
      <w:r>
        <w:rPr>
          <w:color w:val="6E6158"/>
        </w:rPr>
        <w:t>Center</w:t>
      </w:r>
      <w:r>
        <w:rPr>
          <w:color w:val="6E6158"/>
          <w:spacing w:val="11"/>
        </w:rPr>
        <w:t> </w:t>
      </w:r>
      <w:r>
        <w:rPr>
          <w:color w:val="6E6158"/>
        </w:rPr>
        <w:t>of</w:t>
      </w:r>
      <w:r>
        <w:rPr>
          <w:color w:val="6E6158"/>
          <w:spacing w:val="11"/>
        </w:rPr>
        <w:t> </w:t>
      </w:r>
      <w:r>
        <w:rPr>
          <w:color w:val="6E6158"/>
        </w:rPr>
        <w:t>Southern</w:t>
      </w:r>
      <w:r>
        <w:rPr>
          <w:color w:val="6E6158"/>
          <w:spacing w:val="10"/>
        </w:rPr>
        <w:t> </w:t>
      </w:r>
      <w:r>
        <w:rPr>
          <w:color w:val="6E6158"/>
        </w:rPr>
        <w:t>Nevada</w:t>
      </w:r>
      <w:r>
        <w:rPr>
          <w:color w:val="6E6158"/>
          <w:spacing w:val="11"/>
        </w:rPr>
        <w:t> </w:t>
      </w:r>
      <w:r>
        <w:rPr>
          <w:color w:val="6E6158"/>
        </w:rPr>
        <w:t>Pro</w:t>
      </w:r>
      <w:r>
        <w:rPr>
          <w:color w:val="6E6158"/>
          <w:spacing w:val="11"/>
        </w:rPr>
        <w:t> </w:t>
      </w:r>
      <w:r>
        <w:rPr>
          <w:color w:val="6E6158"/>
        </w:rPr>
        <w:t>Bono</w:t>
      </w:r>
      <w:r>
        <w:rPr>
          <w:color w:val="6E6158"/>
          <w:spacing w:val="11"/>
        </w:rPr>
        <w:t> </w:t>
      </w:r>
      <w:r>
        <w:rPr>
          <w:color w:val="6E6158"/>
        </w:rPr>
        <w:t>Project,</w:t>
      </w:r>
      <w:r>
        <w:rPr>
          <w:color w:val="6E6158"/>
          <w:spacing w:val="11"/>
        </w:rPr>
        <w:t> </w:t>
      </w:r>
      <w:r>
        <w:rPr>
          <w:color w:val="6E6158"/>
        </w:rPr>
        <w:t>50</w:t>
      </w:r>
      <w:r>
        <w:rPr>
          <w:color w:val="6E6158"/>
          <w:spacing w:val="10"/>
        </w:rPr>
        <w:t> </w:t>
      </w:r>
      <w:r>
        <w:rPr>
          <w:color w:val="6E6158"/>
        </w:rPr>
        <w:t>Hours</w:t>
      </w:r>
      <w:r>
        <w:rPr>
          <w:color w:val="6E6158"/>
          <w:spacing w:val="11"/>
        </w:rPr>
        <w:t> </w:t>
      </w:r>
      <w:r>
        <w:rPr>
          <w:color w:val="6E6158"/>
        </w:rPr>
        <w:t>Club</w:t>
      </w:r>
      <w:r>
        <w:rPr>
          <w:color w:val="6E6158"/>
          <w:spacing w:val="11"/>
        </w:rPr>
        <w:t> </w:t>
      </w:r>
      <w:r>
        <w:rPr>
          <w:color w:val="6E6158"/>
        </w:rPr>
        <w:t>2014,</w:t>
      </w:r>
      <w:r>
        <w:rPr>
          <w:color w:val="6E6158"/>
          <w:spacing w:val="11"/>
        </w:rPr>
        <w:t> </w:t>
      </w:r>
      <w:r>
        <w:rPr>
          <w:color w:val="6E6158"/>
        </w:rPr>
        <w:t>2016,</w:t>
      </w:r>
      <w:r>
        <w:rPr>
          <w:color w:val="6E6158"/>
          <w:spacing w:val="11"/>
        </w:rPr>
        <w:t> </w:t>
      </w:r>
      <w:r>
        <w:rPr>
          <w:color w:val="6E6158"/>
        </w:rPr>
        <w:t>2018,</w:t>
      </w:r>
      <w:r>
        <w:rPr>
          <w:color w:val="6E6158"/>
          <w:spacing w:val="10"/>
        </w:rPr>
        <w:t> </w:t>
      </w:r>
      <w:r>
        <w:rPr>
          <w:color w:val="6E6158"/>
          <w:spacing w:val="-4"/>
        </w:rPr>
        <w:t>2020</w:t>
      </w:r>
    </w:p>
    <w:p>
      <w:pPr>
        <w:pStyle w:val="BodyText"/>
        <w:rPr>
          <w:sz w:val="24"/>
        </w:rPr>
      </w:pPr>
    </w:p>
    <w:p>
      <w:pPr>
        <w:pStyle w:val="BodyText"/>
        <w:spacing w:before="112"/>
        <w:rPr>
          <w:sz w:val="24"/>
        </w:rPr>
      </w:pPr>
    </w:p>
    <w:p>
      <w:pPr>
        <w:pStyle w:val="Heading1"/>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152939</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2492pt;width:1.65pt;height:1.65pt;mso-position-horizontal-relative:page;mso-position-vertical-relative:paragraph;z-index:15753728" id="docshape64"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spacing w:val="-2"/>
        </w:rPr>
        <w:t>Nevada</w:t>
      </w:r>
    </w:p>
    <w:p>
      <w:pPr>
        <w:pStyle w:val="BodyText"/>
        <w:spacing w:before="174"/>
        <w:ind w:left="356"/>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175201</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5403pt;width:1.65pt;height:1.65pt;mso-position-horizontal-relative:page;mso-position-vertical-relative:paragraph;z-index:15754240" id="docshape65" coordorigin="1675,276" coordsize="33,33" path="m1696,308l1687,308,1683,307,1676,301,1675,297,1675,288,1676,284,1683,277,1687,276,1696,276,1699,277,1706,284,1707,288,1707,292,1707,297,1706,301,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Nevada</w:t>
      </w:r>
    </w:p>
    <w:p>
      <w:pPr>
        <w:pStyle w:val="BodyText"/>
        <w:spacing w:before="174"/>
        <w:ind w:left="356"/>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175151</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144pt;width:1.65pt;height:1.65pt;mso-position-horizontal-relative:page;mso-position-vertical-relative:paragraph;z-index:15754752" id="docshape66"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Ninth</w:t>
      </w:r>
      <w:r>
        <w:rPr>
          <w:color w:val="6E6158"/>
          <w:spacing w:val="10"/>
        </w:rPr>
        <w:t> </w:t>
      </w:r>
      <w:r>
        <w:rPr>
          <w:color w:val="6E6158"/>
          <w:spacing w:val="-2"/>
        </w:rPr>
        <w:t>Circuit</w:t>
      </w:r>
    </w:p>
    <w:p>
      <w:pPr>
        <w:pStyle w:val="BodyText"/>
        <w:spacing w:before="182"/>
        <w:ind w:left="356"/>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175100</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7478pt;width:1.65pt;height:1.65pt;mso-position-horizontal-relative:page;mso-position-vertical-relative:paragraph;z-index:15755264" id="docshape67"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reno/" TargetMode="External"/><Relationship Id="rId10" Type="http://schemas.openxmlformats.org/officeDocument/2006/relationships/hyperlink" Target="mailto:tshanks@fennemorelaw.com" TargetMode="External"/><Relationship Id="rId11" Type="http://schemas.openxmlformats.org/officeDocument/2006/relationships/hyperlink" Target="https://www.fennemorelaw.com/wp-content/uploads/2025/01/The-Party-Presentation-Rule.pdf" TargetMode="External"/><Relationship Id="rId12" Type="http://schemas.openxmlformats.org/officeDocument/2006/relationships/hyperlink" Target="https://www.fennemorelaw.com/embrace-the-ch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2025-05-13T15:25:35Z</dcterms:created>
  <dcterms:modified xsi:type="dcterms:W3CDTF">2025-05-13T15:25:35Z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Chromium</vt:lpwstr>
  </property>
  <property fmtid="{D5CDD505-2E9C-101B-9397-08002B2CF9AE}" pid="4" name="LastSaved">
    <vt:filetime>2025-05-13T00:00:00Z</vt:filetime>
  </property>
  <property fmtid="{D5CDD505-2E9C-101B-9397-08002B2CF9AE}" pid="5" name="Producer">
    <vt:lpwstr>Skia/PDF m117</vt:lpwstr>
  </property>
</Properties>
</file>