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17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9274" y="763308"/>
                            <a:ext cx="2054225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" w:right="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CALEENA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BRAIG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&amp; 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 Talent Acquisition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288513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44867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44867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4076" y="2655392"/>
                            <a:ext cx="1424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cbraig@fennemorelaw.com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1.25pt;mso-position-horizontal-relative:page;mso-position-vertical-relative:page;z-index:15728640" id="docshapegroup1" coordorigin="1341,560" coordsize="9554,5225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02" type="#_x0000_t75" id="docshape3" stroked="false">
                  <v:imagedata r:id="rId7" o:title=""/>
                </v:shape>
                <v:rect style="position:absolute;left:6117;top:983;width:4777;height:4802" id="docshape4" filled="true" fillcolor="#262424" stroked="false">
                  <v:fill type="solid"/>
                </v:rect>
                <v:shape style="position:absolute;left:6842;top:3391;width:3337;height:505" id="docshape5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9;top:1762;width:3235;height:1975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" w:right="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CALEENA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BRAIG</w:t>
                        </w:r>
                      </w:p>
                      <w:p>
                        <w:pPr>
                          <w:spacing w:line="199" w:lineRule="auto" w:before="89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&amp; 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Legal Talent Acquisition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919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163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1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303.813.3808</w:t>
                        </w:r>
                      </w:p>
                    </w:txbxContent>
                  </v:textbox>
                  <w10:wrap type="none"/>
                </v:shape>
                <v:shape style="position:absolute;left:8816;top:441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4;top:4741;width:224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cbraig@fennemorelaw.com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89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CALEENA</w:t>
      </w:r>
      <w:r>
        <w:rPr>
          <w:color w:val="FF8100"/>
          <w:spacing w:val="7"/>
        </w:rPr>
        <w:t> </w:t>
      </w:r>
      <w:r>
        <w:rPr>
          <w:color w:val="FF8100"/>
        </w:rPr>
        <w:t>S.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BRAIG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As a member of the Business Litigation team, Caleena represents clients in various civil litigation</w:t>
      </w:r>
      <w:r>
        <w:rPr>
          <w:color w:val="6E6158"/>
          <w:spacing w:val="40"/>
        </w:rPr>
        <w:t> </w:t>
      </w:r>
      <w:r>
        <w:rPr>
          <w:color w:val="6E6158"/>
        </w:rPr>
        <w:t>matters, including commercial, business, and employment claims. Her experience in </w:t>
      </w:r>
      <w:r>
        <w:rPr>
          <w:color w:val="6E6158"/>
        </w:rPr>
        <w:t>contractual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allows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keep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value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contract</w:t>
      </w:r>
      <w:r>
        <w:rPr>
          <w:color w:val="6E6158"/>
          <w:spacing w:val="27"/>
        </w:rPr>
        <w:t> </w:t>
      </w:r>
      <w:r>
        <w:rPr>
          <w:color w:val="6E6158"/>
        </w:rPr>
        <w:t>intact</w:t>
      </w:r>
      <w:r>
        <w:rPr>
          <w:color w:val="6E6158"/>
          <w:spacing w:val="27"/>
        </w:rPr>
        <w:t> </w:t>
      </w:r>
      <w:r>
        <w:rPr>
          <w:color w:val="6E6158"/>
        </w:rPr>
        <w:t>while</w:t>
      </w:r>
      <w:r>
        <w:rPr>
          <w:color w:val="6E6158"/>
          <w:spacing w:val="27"/>
        </w:rPr>
        <w:t> </w:t>
      </w:r>
      <w:r>
        <w:rPr>
          <w:color w:val="6E6158"/>
        </w:rPr>
        <w:t>obtaining</w:t>
      </w:r>
      <w:r>
        <w:rPr>
          <w:color w:val="6E6158"/>
          <w:spacing w:val="27"/>
        </w:rPr>
        <w:t> </w:t>
      </w:r>
      <w:r>
        <w:rPr>
          <w:color w:val="6E6158"/>
        </w:rPr>
        <w:t>favorable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outcomes. Caleena has experience in strict liability claims, property damage, and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</w:t>
      </w:r>
      <w:r>
        <w:rPr>
          <w:color w:val="6E6158"/>
          <w:spacing w:val="14"/>
        </w:rPr>
        <w:t> </w:t>
      </w:r>
      <w:r>
        <w:rPr>
          <w:color w:val="6E6158"/>
        </w:rPr>
        <w:t>claims,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addition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defect,</w:t>
      </w:r>
      <w:r>
        <w:rPr>
          <w:color w:val="6E6158"/>
          <w:spacing w:val="14"/>
        </w:rPr>
        <w:t> </w:t>
      </w:r>
      <w:r>
        <w:rPr>
          <w:color w:val="6E6158"/>
        </w:rPr>
        <w:t>professional</w:t>
      </w:r>
      <w:r>
        <w:rPr>
          <w:color w:val="6E6158"/>
          <w:spacing w:val="15"/>
        </w:rPr>
        <w:t> </w:t>
      </w:r>
      <w:r>
        <w:rPr>
          <w:color w:val="6E6158"/>
        </w:rPr>
        <w:t>liability,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FELA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claims.</w:t>
      </w:r>
    </w:p>
    <w:p>
      <w:pPr>
        <w:pStyle w:val="BodyText"/>
        <w:spacing w:line="292" w:lineRule="auto" w:before="200"/>
        <w:ind w:left="104" w:right="387"/>
      </w:pPr>
      <w:r>
        <w:rPr>
          <w:color w:val="6E6158"/>
        </w:rPr>
        <w:t>She also has experience litigating jury trials and arbitrations and has managed all aspects of</w:t>
      </w:r>
      <w:r>
        <w:rPr>
          <w:color w:val="6E6158"/>
          <w:spacing w:val="40"/>
        </w:rPr>
        <w:t> </w:t>
      </w:r>
      <w:r>
        <w:rPr>
          <w:color w:val="6E6158"/>
        </w:rPr>
        <w:t>litigation in state and federal court in cases across the country. This includes conducting and</w:t>
      </w:r>
      <w:r>
        <w:rPr>
          <w:color w:val="6E6158"/>
          <w:spacing w:val="40"/>
        </w:rPr>
        <w:t> </w:t>
      </w:r>
      <w:r>
        <w:rPr>
          <w:color w:val="6E6158"/>
        </w:rPr>
        <w:t>defending lay, corporate, and expert witness depositions, preparing witnesses for trials,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18"/>
        </w:rPr>
        <w:t> </w:t>
      </w:r>
      <w:r>
        <w:rPr>
          <w:color w:val="6E6158"/>
        </w:rPr>
        <w:t>all</w:t>
      </w:r>
      <w:r>
        <w:rPr>
          <w:color w:val="6E6158"/>
          <w:spacing w:val="18"/>
        </w:rPr>
        <w:t> </w:t>
      </w:r>
      <w:r>
        <w:rPr>
          <w:color w:val="6E6158"/>
        </w:rPr>
        <w:t>aspects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discovery,</w:t>
      </w:r>
      <w:r>
        <w:rPr>
          <w:color w:val="6E6158"/>
          <w:spacing w:val="18"/>
        </w:rPr>
        <w:t> </w:t>
      </w:r>
      <w:r>
        <w:rPr>
          <w:color w:val="6E6158"/>
        </w:rPr>
        <w:t>drafting</w:t>
      </w:r>
      <w:r>
        <w:rPr>
          <w:color w:val="6E6158"/>
          <w:spacing w:val="18"/>
        </w:rPr>
        <w:t> </w:t>
      </w:r>
      <w:r>
        <w:rPr>
          <w:color w:val="6E6158"/>
        </w:rPr>
        <w:t>pleadings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motions,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attending</w:t>
      </w:r>
      <w:r>
        <w:rPr>
          <w:color w:val="6E6158"/>
          <w:spacing w:val="18"/>
        </w:rPr>
        <w:t> </w:t>
      </w:r>
      <w:r>
        <w:rPr>
          <w:color w:val="6E6158"/>
        </w:rPr>
        <w:t>hearings.</w:t>
      </w:r>
    </w:p>
    <w:p>
      <w:pPr>
        <w:pStyle w:val="BodyText"/>
        <w:spacing w:line="292" w:lineRule="auto" w:before="206"/>
        <w:ind w:left="104"/>
      </w:pPr>
      <w:r>
        <w:rPr>
          <w:color w:val="6E6158"/>
        </w:rPr>
        <w:t>Before joining Fennemore, Caleena worked for a regional litigation firm. While there, her</w:t>
      </w:r>
      <w:r>
        <w:rPr>
          <w:color w:val="6E6158"/>
          <w:spacing w:val="40"/>
        </w:rPr>
        <w:t> </w:t>
      </w:r>
      <w:r>
        <w:rPr>
          <w:color w:val="6E6158"/>
        </w:rPr>
        <w:t>accomplishments included defending a Fortune 500 company through all stages of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nationwide.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also</w:t>
      </w:r>
      <w:r>
        <w:rPr>
          <w:color w:val="6E6158"/>
          <w:spacing w:val="34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summary</w:t>
      </w:r>
      <w:r>
        <w:rPr>
          <w:color w:val="6E6158"/>
          <w:spacing w:val="34"/>
        </w:rPr>
        <w:t> </w:t>
      </w:r>
      <w:r>
        <w:rPr>
          <w:color w:val="6E6158"/>
        </w:rPr>
        <w:t>judgments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defense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personal</w:t>
      </w:r>
      <w:r>
        <w:rPr>
          <w:color w:val="6E6158"/>
          <w:spacing w:val="34"/>
        </w:rPr>
        <w:t> </w:t>
      </w:r>
      <w:r>
        <w:rPr>
          <w:color w:val="6E6158"/>
        </w:rPr>
        <w:t>injury</w:t>
      </w:r>
      <w:r>
        <w:rPr>
          <w:color w:val="6E6158"/>
          <w:spacing w:val="34"/>
        </w:rPr>
        <w:t> </w:t>
      </w:r>
      <w:r>
        <w:rPr>
          <w:color w:val="6E6158"/>
        </w:rPr>
        <w:t>lawsuits.</w:t>
      </w:r>
    </w:p>
    <w:p>
      <w:pPr>
        <w:pStyle w:val="BodyText"/>
        <w:spacing w:line="297" w:lineRule="auto" w:before="2"/>
        <w:ind w:left="104" w:right="387"/>
      </w:pPr>
      <w:r>
        <w:rPr>
          <w:color w:val="6E6158"/>
        </w:rPr>
        <w:t>Additionally, she worked with a litigation defense firm in Dallas, Texas, litigating numerous jury</w:t>
      </w:r>
      <w:r>
        <w:rPr>
          <w:color w:val="6E6158"/>
          <w:spacing w:val="40"/>
        </w:rPr>
        <w:t> </w:t>
      </w:r>
      <w:r>
        <w:rPr>
          <w:color w:val="6E6158"/>
        </w:rPr>
        <w:t>trials and, prior to that, a national toxic tort law firm representing Fortune 500 companies in</w:t>
      </w:r>
      <w:r>
        <w:rPr>
          <w:color w:val="6E6158"/>
          <w:spacing w:val="40"/>
        </w:rPr>
        <w:t> </w:t>
      </w:r>
      <w:r>
        <w:rPr>
          <w:color w:val="6E6158"/>
        </w:rPr>
        <w:t>product liability, premises liability, and environmental litigation.</w:t>
      </w:r>
    </w:p>
    <w:p>
      <w:pPr>
        <w:pStyle w:val="BodyText"/>
        <w:spacing w:line="297" w:lineRule="auto" w:before="191"/>
        <w:ind w:left="104" w:right="387"/>
      </w:pPr>
      <w:r>
        <w:rPr>
          <w:color w:val="6E6158"/>
        </w:rPr>
        <w:t>Outside of the office, Caleena enjoys spending time with her family, enjoying new restaurants,</w:t>
      </w:r>
      <w:r>
        <w:rPr>
          <w:color w:val="6E6158"/>
          <w:spacing w:val="40"/>
        </w:rPr>
        <w:t> </w:t>
      </w:r>
      <w:r>
        <w:rPr>
          <w:color w:val="6E6158"/>
        </w:rPr>
        <w:t>traveling and learning, and reading. She also enjoys watching sports with her husband and</w:t>
      </w:r>
      <w:r>
        <w:rPr>
          <w:color w:val="6E6158"/>
          <w:spacing w:val="40"/>
        </w:rPr>
        <w:t> </w:t>
      </w:r>
      <w:r>
        <w:rPr>
          <w:color w:val="6E6158"/>
        </w:rPr>
        <w:t>staying active outside with her daughters.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6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04pt;width:1.65pt;height:1.65pt;mso-position-horizontal-relative:page;mso-position-vertical-relative:paragraph;z-index:15729152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416473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171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Baylor University 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Texa</w:t>
      </w:r>
      <w:r>
        <w:rPr>
          <w:color w:val="6E6158"/>
          <w:spacing w:val="-4"/>
        </w:rPr>
        <w:t>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798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174862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08pt;width:1.65pt;height:1.65pt;mso-position-horizontal-relative:page;mso-position-vertical-relative:paragraph;z-index:15730688" id="docshape1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Ones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Watch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31712" id="docshape1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Star</w:t>
      </w:r>
      <w:r>
        <w:rPr>
          <w:i/>
          <w:color w:val="6E6158"/>
          <w:sz w:val="20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08" w:lineRule="auto" w:before="170"/>
        <w:ind w:left="356" w:right="44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174029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3141pt;width:1.65pt;height:1.65pt;mso-position-horizontal-relative:page;mso-position-vertical-relative:paragraph;z-index:15732224" id="docshape1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437562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53766pt;width:1.65pt;height:1.65pt;mso-position-horizontal-relative:page;mso-position-vertical-relative:paragraph;z-index:15732736" id="docshape18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Star</w:t>
      </w:r>
      <w:r>
        <w:rPr>
          <w:i/>
          <w:color w:val="6E6158"/>
          <w:sz w:val="20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2019 Texas Super Lawyers Rising Star, 2018</w:t>
      </w:r>
    </w:p>
    <w:p>
      <w:pPr>
        <w:pStyle w:val="Heading1"/>
        <w:spacing w:before="17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158102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013pt;width:1.65pt;height:1.65pt;mso-position-horizontal-relative:page;mso-position-vertical-relative:paragraph;z-index:15733248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“Advice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Male-Dominated</w:t>
      </w:r>
      <w:r>
        <w:rPr>
          <w:color w:val="6E6158"/>
          <w:spacing w:val="10"/>
        </w:rPr>
        <w:t> </w:t>
      </w:r>
      <w:r>
        <w:rPr>
          <w:color w:val="6E6158"/>
        </w:rPr>
        <w:t>Fields,”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Blog,</w:t>
      </w:r>
      <w:r>
        <w:rPr>
          <w:color w:val="6E6158"/>
          <w:spacing w:val="10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268208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807pt;width:1.65pt;height:1.65pt;mso-position-horizontal-relative:page;mso-position-vertical-relative:paragraph;z-index:15733760" id="docshape2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“Supreme Court Ruling Likely Spells the End for Vaccine-or-Test Federal Mandates at Large Businesses, But Numerous Caveats Apply”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143076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904pt;width:1.65pt;height:1.65pt;mso-position-horizontal-relative:page;mso-position-vertical-relative:paragraph;z-index:15734272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</w:t>
      </w:r>
      <w:r>
        <w:rPr>
          <w:color w:val="6E6158"/>
          <w:spacing w:val="18"/>
        </w:rPr>
        <w:t> </w:t>
      </w:r>
      <w:r>
        <w:rPr>
          <w:color w:val="6E6158"/>
        </w:rPr>
        <w:t>Compliance</w:t>
      </w:r>
      <w:r>
        <w:rPr>
          <w:color w:val="6E6158"/>
          <w:spacing w:val="19"/>
        </w:rPr>
        <w:t> </w:t>
      </w:r>
      <w:r>
        <w:rPr>
          <w:color w:val="6E6158"/>
        </w:rPr>
        <w:t>Insights,</w:t>
      </w:r>
      <w:r>
        <w:rPr>
          <w:color w:val="6E6158"/>
          <w:spacing w:val="19"/>
        </w:rPr>
        <w:t> </w:t>
      </w:r>
      <w:r>
        <w:rPr>
          <w:color w:val="6E6158"/>
        </w:rPr>
        <w:t>January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268423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698pt;width:1.65pt;height:1.65pt;mso-position-horizontal-relative:page;mso-position-vertical-relative:paragraph;z-index:15734784" id="docshape2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“OSHA’S Emergency Temporary Standard is Postponed Pending Review,” Firm Blog, January 2022</w:t>
      </w:r>
    </w:p>
    <w:p>
      <w:pPr>
        <w:pStyle w:val="BodyText"/>
        <w:spacing w:line="292" w:lineRule="auto" w:before="113"/>
        <w:ind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224381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854pt;width:1.65pt;height:1.65pt;mso-position-horizontal-relative:page;mso-position-vertical-relative:paragraph;z-index:15735296" id="docshape2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“Preparing To Meet OSHA’s Est Rulings Pending Court Ruling On Constitutionality,” </w:t>
      </w:r>
      <w:r>
        <w:rPr>
          <w:color w:val="6E6158"/>
        </w:rPr>
        <w:t>HR Legal &amp; Compliance, December 2021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143064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953pt;width:1.65pt;height:1.65pt;mso-position-horizontal-relative:page;mso-position-vertical-relative:paragraph;z-index:1573580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“What</w:t>
      </w:r>
      <w:r>
        <w:rPr>
          <w:color w:val="6E6158"/>
          <w:spacing w:val="10"/>
        </w:rPr>
        <w:t> </w:t>
      </w:r>
      <w:r>
        <w:rPr>
          <w:color w:val="6E6158"/>
        </w:rPr>
        <w:t>does</w:t>
      </w:r>
      <w:r>
        <w:rPr>
          <w:color w:val="6E6158"/>
          <w:spacing w:val="10"/>
        </w:rPr>
        <w:t> </w:t>
      </w:r>
      <w:r>
        <w:rPr>
          <w:color w:val="6E6158"/>
        </w:rPr>
        <w:t>OSHA’s</w:t>
      </w:r>
      <w:r>
        <w:rPr>
          <w:color w:val="6E6158"/>
          <w:spacing w:val="10"/>
        </w:rPr>
        <w:t> </w:t>
      </w:r>
      <w:r>
        <w:rPr>
          <w:color w:val="6E6158"/>
        </w:rPr>
        <w:t>EST</w:t>
      </w:r>
      <w:r>
        <w:rPr>
          <w:color w:val="6E6158"/>
          <w:spacing w:val="9"/>
        </w:rPr>
        <w:t> </w:t>
      </w:r>
      <w:r>
        <w:rPr>
          <w:color w:val="6E6158"/>
        </w:rPr>
        <w:t>ruling</w:t>
      </w:r>
      <w:r>
        <w:rPr>
          <w:color w:val="6E6158"/>
          <w:spacing w:val="10"/>
        </w:rPr>
        <w:t> </w:t>
      </w:r>
      <w:r>
        <w:rPr>
          <w:color w:val="6E6158"/>
        </w:rPr>
        <w:t>mean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builders?”</w:t>
      </w:r>
      <w:r>
        <w:rPr>
          <w:color w:val="6E6158"/>
          <w:spacing w:val="10"/>
        </w:rPr>
        <w:t> </w:t>
      </w:r>
      <w:r>
        <w:rPr>
          <w:color w:val="6E6158"/>
        </w:rPr>
        <w:t>Colorado</w:t>
      </w:r>
      <w:r>
        <w:rPr>
          <w:color w:val="6E6158"/>
          <w:spacing w:val="9"/>
        </w:rPr>
        <w:t> </w:t>
      </w:r>
      <w:r>
        <w:rPr>
          <w:color w:val="6E6158"/>
        </w:rPr>
        <w:t>Builder,</w:t>
      </w:r>
      <w:r>
        <w:rPr>
          <w:color w:val="6E6158"/>
          <w:spacing w:val="10"/>
        </w:rPr>
        <w:t> </w:t>
      </w:r>
      <w:r>
        <w:rPr>
          <w:color w:val="6E6158"/>
        </w:rPr>
        <w:t>November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268411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747pt;width:1.65pt;height:1.65pt;mso-position-horizontal-relative:page;mso-position-vertical-relative:paragraph;z-index:15736320" id="docshape2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“Preparing to Meet OSHA’s EST Rulings Pending Court Ruling on Constitutionality,” </w:t>
      </w:r>
      <w:r>
        <w:rPr>
          <w:color w:val="6E6158"/>
        </w:rPr>
        <w:t>Law Week Colorado, November 2021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231123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719pt;width:1.65pt;height:1.65pt;mso-position-horizontal-relative:page;mso-position-vertical-relative:paragraph;z-index:15736832" id="docshape26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“While Courts Consider OSHA’s Vaccine-or-Test Mandate ETS, Businesses Are Caught in Limbo,” Corporate Compliance Insights, November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235833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559pt;width:1.65pt;height:1.65pt;mso-position-horizontal-relative:page;mso-position-vertical-relative:paragraph;z-index:15737344" id="docshape2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“Silver Linings Provide Optimistic Future for Litigation Post-Pandemic,” </w:t>
      </w:r>
      <w:r>
        <w:rPr>
          <w:color w:val="6E6158"/>
        </w:rPr>
        <w:t>ColoradoBiz, September 2021</w:t>
      </w:r>
    </w:p>
    <w:p>
      <w:pPr>
        <w:pStyle w:val="BodyText"/>
        <w:spacing w:line="302" w:lineRule="auto" w:before="123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236098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414pt;width:1.65pt;height:1.65pt;mso-position-horizontal-relative:page;mso-position-vertical-relative:paragraph;z-index:15737856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“Keep an Eye Out, Employers: The Colorado Legislature Proposed Changes </w:t>
      </w:r>
      <w:r>
        <w:rPr>
          <w:color w:val="6E6158"/>
        </w:rPr>
        <w:t>to Colorado Anti-Discrimination Statute,” Law Week Colorado, May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224441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579pt;width:1.65pt;height:1.65pt;mso-position-horizontal-relative:page;mso-position-vertical-relative:paragraph;z-index:15738368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“8 Things You Need to Know About Employee Vaccinations,” Colorado Builder, March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23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236136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409pt;width:1.65pt;height:1.65pt;mso-position-horizontal-relative:page;mso-position-vertical-relative:paragraph;z-index:15738880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“How the Pandemic Will Impact Litigation Beyond 2021,” ColoradoBiz, </w:t>
      </w:r>
      <w:r>
        <w:rPr>
          <w:color w:val="6E6158"/>
        </w:rPr>
        <w:t>December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13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224479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575pt;width:1.65pt;height:1.65pt;mso-position-horizontal-relative:page;mso-position-vertical-relative:paragraph;z-index:15739392" id="docshape31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“Identifying the Legal Boundaries of Employer’s GPS Use,” Texas Lawyer, </w:t>
      </w:r>
      <w:r>
        <w:rPr>
          <w:color w:val="6E6158"/>
        </w:rPr>
        <w:t>December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24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236174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430pt;width:1.65pt;height:1.65pt;mso-position-horizontal-relative:page;mso-position-vertical-relative:paragraph;z-index:15739904" id="docshape32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“Wellness Programs Due for Privacy Scrutiny, Experts Say, ”HealthcareDive, </w:t>
      </w:r>
      <w:r>
        <w:rPr>
          <w:color w:val="6E6158"/>
        </w:rPr>
        <w:t>October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2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223882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571pt;width:1.65pt;height:1.65pt;mso-position-horizontal-relative:page;mso-position-vertical-relative:paragraph;z-index:15740416" id="docshape3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“Employers take note: Americans with Disabilities Act payouts soaring in </w:t>
      </w:r>
      <w:r>
        <w:rPr>
          <w:color w:val="6E6158"/>
        </w:rPr>
        <w:t>Texas,” Dallas Business Journal, December 2014</w:t>
      </w:r>
    </w:p>
    <w:p>
      <w:pPr>
        <w:pStyle w:val="BodyText"/>
        <w:spacing w:line="302" w:lineRule="auto" w:before="124"/>
        <w:ind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236212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424pt;width:1.65pt;height:1.65pt;mso-position-horizontal-relative:page;mso-position-vertical-relative:paragraph;z-index:15740928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“Dealing with a Snap Chatterbox: Social Media Use in Litigation,” Texas Association</w:t>
      </w:r>
      <w:r>
        <w:rPr>
          <w:color w:val="6E6158"/>
          <w:spacing w:val="40"/>
        </w:rPr>
        <w:t> </w:t>
      </w:r>
      <w:r>
        <w:rPr>
          <w:color w:val="6E6158"/>
        </w:rPr>
        <w:t>of Defense Counsel Annual Meeting, September 2017</w:t>
      </w:r>
    </w:p>
    <w:p>
      <w:pPr>
        <w:pStyle w:val="BodyText"/>
        <w:spacing w:line="420" w:lineRule="auto" w:before="112"/>
        <w:ind w:right="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136076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4719pt;width:1.65pt;height:1.65pt;mso-position-horizontal-relative:page;mso-position-vertical-relative:paragraph;z-index:15741440" id="docshape35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394442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8462pt;width:1.65pt;height:1.65pt;mso-position-horizontal-relative:page;mso-position-vertical-relative:paragraph;z-index:15741952" id="docshape36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World of Veterinary Malpractice Claims,” Zurich Insurance, June </w:t>
      </w:r>
      <w:r>
        <w:rPr>
          <w:color w:val="6E6158"/>
        </w:rPr>
        <w:t>2017 Panelist, “Medical Malpractice isn’t Dead,” Dallas Bar Association CLE, 2016</w:t>
      </w:r>
    </w:p>
    <w:p>
      <w:pPr>
        <w:pStyle w:val="BodyText"/>
        <w:spacing w:line="302" w:lineRule="auto"/>
        <w:ind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156959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8981pt;width:1.65pt;height:1.65pt;mso-position-horizontal-relative:page;mso-position-vertical-relative:paragraph;z-index:15742464" id="docshape37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“Defending a Claim for Malpractice and Board Actions: Defense, Damages, and Success,” Zurich Insurance, September 2015</w:t>
      </w:r>
    </w:p>
    <w:p>
      <w:pPr>
        <w:pStyle w:val="BodyText"/>
        <w:spacing w:after="0" w:line="302" w:lineRule="auto"/>
        <w:sectPr>
          <w:pgSz w:w="12240" w:h="15840"/>
          <w:pgMar w:top="580" w:bottom="280" w:left="1440" w:right="1440"/>
        </w:sect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54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2976" id="docshape3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19pt;width:1.65pt;height:1.65pt;mso-position-horizontal-relative:page;mso-position-vertical-relative:paragraph;z-index:15743488" id="docshape3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</w:t>
      </w:r>
      <w:r>
        <w:rPr>
          <w:color w:val="6E6158"/>
        </w:rPr>
        <w:t>Association Junior League of Denver</w:t>
      </w:r>
    </w:p>
    <w:p>
      <w:pPr>
        <w:pStyle w:val="BodyText"/>
        <w:spacing w:line="420" w:lineRule="auto" w:before="6"/>
        <w:ind w:right="54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63596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597pt;width:1.65pt;height:1.65pt;mso-position-horizontal-relative:page;mso-position-vertical-relative:paragraph;z-index:15744000" id="docshape4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327129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8223pt;width:1.65pt;height:1.65pt;mso-position-horizontal-relative:page;mso-position-vertical-relative:paragraph;z-index:15744512" id="docshape41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585495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01971pt;width:1.65pt;height:1.65pt;mso-position-horizontal-relative:page;mso-position-vertical-relative:paragraph;z-index:15745024" id="docshape42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Mile High 360 Member, Texas Bar Association Member, American Bar </w:t>
      </w:r>
      <w:r>
        <w:rPr>
          <w:color w:val="6E6158"/>
        </w:rPr>
        <w:t>Association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8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158002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128pt;width:1.65pt;height:1.65pt;mso-position-horizontal-relative:page;mso-position-vertical-relative:paragraph;z-index:15745536" id="docshape4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416367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878pt;width:1.65pt;height:1.65pt;mso-position-horizontal-relative:page;mso-position-vertical-relative:paragraph;z-index:15746048" id="docshape4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679900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55pt;width:1.65pt;height:1.65pt;mso-position-horizontal-relative:page;mso-position-vertical-relative:paragraph;z-index:15746560" id="docshape45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Montana Texas</w:t>
      </w:r>
    </w:p>
    <w:p>
      <w:pPr>
        <w:pStyle w:val="BodyText"/>
        <w:spacing w:line="231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63230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8797pt;width:1.65pt;height:1.65pt;mso-position-horizontal-relative:page;mso-position-vertical-relative:paragraph;z-index:15747072" id="docshape46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175184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044pt;width:1.65pt;height:1.65pt;mso-position-horizontal-relative:page;mso-position-vertical-relative:paragraph;z-index:15747584" id="docshape4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087pt;width:1.65pt;height:1.65pt;mso-position-horizontal-relative:page;mso-position-vertical-relative:paragraph;z-index:15748096" id="docshape4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175171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007pt;width:1.65pt;height:1.65pt;mso-position-horizontal-relative:page;mso-position-vertical-relative:paragraph;z-index:15748608" id="docshape4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175120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052pt;width:1.65pt;height:1.65pt;mso-position-horizontal-relative:page;mso-position-vertical-relative:paragraph;z-index:15749120" id="docshape5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Texas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brai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2025-07-16T20:37:54Z</dcterms:created>
  <dcterms:modified xsi:type="dcterms:W3CDTF">2025-07-16T20:37:54Z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2025-07-16T00:00:00Z</vt:filetime>
  </property>
  <property fmtid="{D5CDD505-2E9C-101B-9397-08002B2CF9AE}" pid="5" name="Producer">
    <vt:lpwstr>Skia/PDF m117</vt:lpwstr>
  </property>
</Properties>
</file>