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3679" y="763308"/>
                            <a:ext cx="21050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DYLAN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JOHNSON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84984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020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0534" y="2226505"/>
                            <a:ext cx="1551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djohnson@fennemorelaw.com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36315" y="3482163"/>
                            <a:ext cx="34099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 you are capable of becoming.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5200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858;top:2716;width:3296;height:505" id="docshape6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8;top:1762;width:33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DYLAN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JOHNSON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6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602.916.5719</w:t>
                        </w:r>
                      </w:p>
                    </w:txbxContent>
                  </v:textbox>
                  <w10:wrap type="none"/>
                </v:shape>
                <v:shape style="position:absolute;left:8806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602.916.5919</w:t>
                        </w:r>
                      </w:p>
                    </w:txbxContent>
                  </v:textbox>
                  <w10:wrap type="none"/>
                </v:shape>
                <v:shape style="position:absolute;left:7294;top:4066;width:244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djohnson@fennemorelaw.com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5;top:6043;width:5370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comes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 </w:t>
                        </w:r>
                        <w:r>
                          <w:rPr>
                            <w:color w:val="FFFFFF"/>
                            <w:sz w:val="16"/>
                          </w:rPr>
                          <w:t>that you are capable of becoming.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Wooden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DYLAN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JOHNSON</w:t>
      </w:r>
    </w:p>
    <w:p>
      <w:pPr>
        <w:pStyle w:val="BodyText"/>
        <w:spacing w:line="295" w:lineRule="auto" w:before="146"/>
        <w:ind w:left="104" w:right="401"/>
      </w:pPr>
      <w:r>
        <w:rPr>
          <w:color w:val="6E6158"/>
        </w:rPr>
        <w:t>Dylan Johnson is an associate attorney who works in the firm’s Trusts, Estates &amp; Wealth Preservation practice group. Her practice focuses on estate planning and tax law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 working with clients on estate planning portfolios and implementing changes to their</w:t>
      </w:r>
      <w:r>
        <w:rPr>
          <w:color w:val="6E6158"/>
          <w:spacing w:val="40"/>
        </w:rPr>
        <w:t> </w:t>
      </w:r>
      <w:r>
        <w:rPr>
          <w:color w:val="6E6158"/>
        </w:rPr>
        <w:t>will and trust documents, serving as a witness to will signings, drafting trust amendments, and</w:t>
      </w:r>
      <w:r>
        <w:rPr>
          <w:color w:val="6E6158"/>
          <w:spacing w:val="40"/>
        </w:rPr>
        <w:t> </w:t>
      </w:r>
      <w:r>
        <w:rPr>
          <w:color w:val="6E6158"/>
        </w:rPr>
        <w:t>creating operating agreements such as living trust agreements, declarations and </w:t>
      </w:r>
      <w:r>
        <w:rPr>
          <w:color w:val="6E6158"/>
        </w:rPr>
        <w:t>certifications</w:t>
      </w:r>
      <w:r>
        <w:rPr>
          <w:color w:val="6E6158"/>
          <w:spacing w:val="80"/>
        </w:rPr>
        <w:t> </w:t>
      </w:r>
      <w:r>
        <w:rPr>
          <w:color w:val="6E6158"/>
        </w:rPr>
        <w:t>of trust, and last wills and testaments. She also has experience drafting operating agreements,</w:t>
      </w:r>
      <w:r>
        <w:rPr>
          <w:color w:val="6E6158"/>
          <w:spacing w:val="40"/>
        </w:rPr>
        <w:t> </w:t>
      </w:r>
      <w:r>
        <w:rPr>
          <w:color w:val="6E6158"/>
        </w:rPr>
        <w:t>independent</w:t>
      </w:r>
      <w:r>
        <w:rPr>
          <w:color w:val="6E6158"/>
          <w:spacing w:val="40"/>
        </w:rPr>
        <w:t> </w:t>
      </w:r>
      <w:r>
        <w:rPr>
          <w:color w:val="6E6158"/>
        </w:rPr>
        <w:t>contractor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amendments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Articles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Organization.</w:t>
      </w:r>
    </w:p>
    <w:p>
      <w:pPr>
        <w:pStyle w:val="BodyText"/>
        <w:spacing w:line="295" w:lineRule="auto" w:before="200"/>
        <w:ind w:left="104" w:right="179"/>
      </w:pPr>
      <w:r>
        <w:rPr>
          <w:color w:val="6E6158"/>
        </w:rPr>
        <w:t>With a biology degree, and originally on the way to medical or veterinary school, Dylan actually</w:t>
      </w:r>
      <w:r>
        <w:rPr>
          <w:color w:val="6E6158"/>
          <w:spacing w:val="40"/>
        </w:rPr>
        <w:t> </w:t>
      </w:r>
      <w:r>
        <w:rPr>
          <w:color w:val="6E6158"/>
        </w:rPr>
        <w:t>served as a zookeeper intern at the Reid Park Zoological Society! During a career fair in college,</w:t>
      </w:r>
      <w:r>
        <w:rPr>
          <w:color w:val="6E6158"/>
          <w:spacing w:val="40"/>
        </w:rPr>
        <w:t> </w:t>
      </w:r>
      <w:r>
        <w:rPr>
          <w:color w:val="6E6158"/>
        </w:rPr>
        <w:t>however, the advice from a sage attorney made her realize that her analytical thinking and reasoning skills would actually be better served in the legal profession. To this day, she enjoys</w:t>
      </w:r>
      <w:r>
        <w:rPr>
          <w:color w:val="6E6158"/>
          <w:spacing w:val="40"/>
        </w:rPr>
        <w:t> </w:t>
      </w:r>
      <w:r>
        <w:rPr>
          <w:color w:val="6E6158"/>
        </w:rPr>
        <w:t>working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clients,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challenging,</w:t>
      </w:r>
      <w:r>
        <w:rPr>
          <w:color w:val="6E6158"/>
          <w:spacing w:val="30"/>
        </w:rPr>
        <w:t> </w:t>
      </w:r>
      <w:r>
        <w:rPr>
          <w:color w:val="6E6158"/>
        </w:rPr>
        <w:t>mental</w:t>
      </w:r>
      <w:r>
        <w:rPr>
          <w:color w:val="6E6158"/>
          <w:spacing w:val="30"/>
        </w:rPr>
        <w:t> </w:t>
      </w:r>
      <w:r>
        <w:rPr>
          <w:color w:val="6E6158"/>
        </w:rPr>
        <w:t>exhilaration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field</w:t>
      </w:r>
      <w:r>
        <w:rPr>
          <w:color w:val="6E6158"/>
          <w:spacing w:val="30"/>
        </w:rPr>
        <w:t> </w:t>
      </w:r>
      <w:r>
        <w:rPr>
          <w:color w:val="6E6158"/>
        </w:rPr>
        <w:t>provides.</w:t>
      </w:r>
    </w:p>
    <w:p>
      <w:pPr>
        <w:pStyle w:val="BodyText"/>
        <w:spacing w:line="292" w:lineRule="auto" w:before="203"/>
        <w:ind w:left="104" w:right="401"/>
      </w:pPr>
      <w:r>
        <w:rPr>
          <w:color w:val="6E6158"/>
        </w:rPr>
        <w:t>Away from work, you’ll probably find Dylan at a country music concert, or cheering on the University of Arizona basketball team and the Penn State football squad.</w:t>
      </w:r>
    </w:p>
    <w:p>
      <w:pPr>
        <w:pStyle w:val="BodyText"/>
        <w:spacing w:line="420" w:lineRule="auto" w:before="1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65265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8989pt;width:1.65pt;height:1.65pt;mso-position-horizontal-relative:page;mso-position-vertical-relative:paragraph;z-index:15729152" id="docshape15" coordorigin="1675,103" coordsize="33,33" path="m1696,135l1687,135,1683,134,1676,127,1675,124,1675,115,1676,111,1683,104,1687,103,1696,103,1699,104,1706,111,1707,115,1707,119,1707,124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323630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2756pt;width:1.65pt;height:1.65pt;mso-position-horizontal-relative:page;mso-position-vertical-relative:paragraph;z-index:15729664" id="docshape16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spacing w:line="398" w:lineRule="auto" w:before="136"/>
        <w:ind w:left="356" w:right="36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83pt;width:1.65pt;height:1.65pt;mso-position-horizontal-relative:page;mso-position-vertical-relative:paragraph;z-index:15730176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416001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997pt;width:1.65pt;height:1.65pt;mso-position-horizontal-relative:page;mso-position-vertical-relative:paragraph;z-index:15730688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cum laude, </w:t>
      </w:r>
      <w:r>
        <w:rPr>
          <w:color w:val="6E6158"/>
          <w:sz w:val="19"/>
        </w:rPr>
        <w:t>University of San Diego School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B.S., </w:t>
      </w:r>
      <w:r>
        <w:rPr>
          <w:i/>
          <w:color w:val="6E6158"/>
          <w:sz w:val="20"/>
        </w:rPr>
        <w:t>cum laude, </w:t>
      </w:r>
      <w:r>
        <w:rPr>
          <w:color w:val="6E6158"/>
          <w:sz w:val="19"/>
        </w:rPr>
        <w:t>University of Arizona</w:t>
      </w:r>
    </w:p>
    <w:p>
      <w:pPr>
        <w:pStyle w:val="BodyText"/>
        <w:spacing w:before="1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71045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4102pt;width:1.65pt;height:1.65pt;mso-position-horizontal-relative:page;mso-position-vertical-relative:paragraph;z-index:15731200" id="docshape19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224" id="docshape2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2736" id="docshape2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168109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6946pt;width:1.65pt;height:1.65pt;mso-position-horizontal-relative:page;mso-position-vertical-relative:paragraph;z-index:15733248" id="docshape23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157840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391pt;width:1.65pt;height:1.65pt;mso-position-horizontal-relative:page;mso-position-vertical-relative:paragraph;z-index:15733760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174935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433pt;width:1.65pt;height:1.65pt;mso-position-horizontal-relative:page;mso-position-vertical-relative:paragraph;z-index:15734272" id="docshape2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438468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25059pt;width:1.65pt;height:1.65pt;mso-position-horizontal-relative:page;mso-position-vertical-relative:paragraph;z-index:15734784" id="docshape26" coordorigin="1675,691" coordsize="33,33" path="m1696,723l1687,723,1683,721,1676,715,1675,711,1675,702,1676,698,1683,692,1687,691,1696,691,1699,692,1706,698,1707,702,1707,707,1707,711,1706,715,1699,721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joh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2025-08-25T22:08:59Z</dcterms:created>
  <dcterms:modified xsi:type="dcterms:W3CDTF">2025-08-25T22:08:59Z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