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29785" y="763308"/>
                            <a:ext cx="14528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0" w:firstLine="328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SABRINA HERNANDEZ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1937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17638" y="2500373"/>
                            <a:ext cx="1677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shernandez@fennemorelaw.com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9152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72;top:1762;width:228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0" w:firstLine="328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SABRINA HERNANDEZ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391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619.595.3219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195;top:4497;width:264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shernandez@fennemorelaw.com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SABRINA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HERNANDEZ</w:t>
      </w:r>
    </w:p>
    <w:p>
      <w:pPr>
        <w:pStyle w:val="BodyText"/>
        <w:spacing w:line="297" w:lineRule="auto" w:before="146"/>
        <w:ind w:left="104" w:right="55"/>
      </w:pPr>
      <w:r>
        <w:rPr>
          <w:color w:val="6E6158"/>
        </w:rPr>
        <w:t>Sabrina Hernandez is an associate attorney in Fennemore’s business litigation group. She </w:t>
      </w:r>
      <w:r>
        <w:rPr>
          <w:color w:val="6E6158"/>
        </w:rPr>
        <w:t>helps</w:t>
      </w:r>
      <w:r>
        <w:rPr>
          <w:color w:val="6E6158"/>
          <w:spacing w:val="40"/>
        </w:rPr>
        <w:t> </w:t>
      </w:r>
      <w:r>
        <w:rPr>
          <w:color w:val="6E6158"/>
        </w:rPr>
        <w:t>clients with commercial disputes, contract and construction law, insurance defense, and trust</w:t>
      </w:r>
      <w:r>
        <w:rPr>
          <w:color w:val="6E6158"/>
          <w:spacing w:val="40"/>
        </w:rPr>
        <w:t> </w:t>
      </w:r>
      <w:r>
        <w:rPr>
          <w:color w:val="6E6158"/>
        </w:rPr>
        <w:t>litigation matters.</w:t>
      </w:r>
    </w:p>
    <w:p>
      <w:pPr>
        <w:pStyle w:val="BodyText"/>
        <w:spacing w:line="292" w:lineRule="auto" w:before="192"/>
        <w:ind w:left="104"/>
      </w:pPr>
      <w:r>
        <w:rPr>
          <w:color w:val="6E6158"/>
        </w:rPr>
        <w:t>Sabrina has extensive experience drafting and arguing dispositive motions, including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</w:rPr>
        <w:t>judgment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motions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dismiss,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lead</w:t>
      </w:r>
      <w:r>
        <w:rPr>
          <w:color w:val="6E6158"/>
          <w:spacing w:val="25"/>
        </w:rPr>
        <w:t> </w:t>
      </w:r>
      <w:r>
        <w:rPr>
          <w:color w:val="6E6158"/>
        </w:rPr>
        <w:t>counsel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jury</w:t>
      </w:r>
      <w:r>
        <w:rPr>
          <w:color w:val="6E6158"/>
          <w:spacing w:val="25"/>
        </w:rPr>
        <w:t> </w:t>
      </w:r>
      <w:r>
        <w:rPr>
          <w:color w:val="6E6158"/>
        </w:rPr>
        <w:t>trials</w:t>
      </w:r>
      <w:r>
        <w:rPr>
          <w:color w:val="6E6158"/>
          <w:spacing w:val="25"/>
        </w:rPr>
        <w:t> </w:t>
      </w:r>
      <w:r>
        <w:rPr>
          <w:color w:val="6E6158"/>
        </w:rPr>
        <w:t>involving</w:t>
      </w:r>
    </w:p>
    <w:p>
      <w:pPr>
        <w:pStyle w:val="BodyText"/>
        <w:spacing w:line="292" w:lineRule="auto" w:before="9"/>
        <w:ind w:left="104" w:right="55"/>
      </w:pP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injury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damage.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handled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4"/>
        </w:rPr>
        <w:t> </w:t>
      </w:r>
      <w:r>
        <w:rPr>
          <w:color w:val="6E6158"/>
        </w:rPr>
        <w:t>50</w:t>
      </w:r>
      <w:r>
        <w:rPr>
          <w:color w:val="6E6158"/>
          <w:spacing w:val="14"/>
        </w:rPr>
        <w:t> </w:t>
      </w:r>
      <w:r>
        <w:rPr>
          <w:color w:val="6E6158"/>
        </w:rPr>
        <w:t>depositions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played</w:t>
      </w:r>
      <w:r>
        <w:rPr>
          <w:color w:val="6E6158"/>
          <w:spacing w:val="14"/>
        </w:rPr>
        <w:t> </w:t>
      </w:r>
      <w:r>
        <w:rPr>
          <w:color w:val="6E6158"/>
        </w:rPr>
        <w:t>key</w:t>
      </w:r>
      <w:r>
        <w:rPr>
          <w:color w:val="6E6158"/>
          <w:spacing w:val="14"/>
        </w:rPr>
        <w:t> </w:t>
      </w:r>
      <w:r>
        <w:rPr>
          <w:color w:val="6E6158"/>
        </w:rPr>
        <w:t>roles in both state and federal court trials, as well as arbitrations and mediations.</w:t>
      </w:r>
    </w:p>
    <w:p>
      <w:pPr>
        <w:pStyle w:val="BodyText"/>
        <w:spacing w:line="292" w:lineRule="auto" w:before="197"/>
        <w:ind w:left="104" w:right="149"/>
      </w:pPr>
      <w:r>
        <w:rPr>
          <w:color w:val="6E6158"/>
        </w:rPr>
        <w:t>Sabrina</w:t>
      </w:r>
      <w:r>
        <w:rPr>
          <w:color w:val="6E6158"/>
          <w:spacing w:val="13"/>
        </w:rPr>
        <w:t> </w:t>
      </w:r>
      <w:r>
        <w:rPr>
          <w:color w:val="6E6158"/>
        </w:rPr>
        <w:t>earned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New</w:t>
      </w:r>
      <w:r>
        <w:rPr>
          <w:color w:val="6E6158"/>
          <w:spacing w:val="13"/>
        </w:rPr>
        <w:t> </w:t>
      </w:r>
      <w:r>
        <w:rPr>
          <w:color w:val="6E6158"/>
        </w:rPr>
        <w:t>Mexico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</w:rPr>
        <w:t>where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was a Manuscript Editor for the </w:t>
      </w:r>
      <w:r>
        <w:rPr>
          <w:i/>
          <w:color w:val="6E6158"/>
          <w:sz w:val="20"/>
        </w:rPr>
        <w:t>New Mexico Law Review </w:t>
      </w:r>
      <w:r>
        <w:rPr>
          <w:color w:val="6E6158"/>
        </w:rPr>
        <w:t>and an active member of the Mexican American</w:t>
      </w:r>
      <w:r>
        <w:rPr>
          <w:color w:val="6E6158"/>
          <w:spacing w:val="19"/>
        </w:rPr>
        <w:t> </w:t>
      </w:r>
      <w:r>
        <w:rPr>
          <w:color w:val="6E6158"/>
        </w:rPr>
        <w:t>Law</w:t>
      </w:r>
      <w:r>
        <w:rPr>
          <w:color w:val="6E6158"/>
          <w:spacing w:val="19"/>
        </w:rPr>
        <w:t> </w:t>
      </w:r>
      <w:r>
        <w:rPr>
          <w:color w:val="6E6158"/>
        </w:rPr>
        <w:t>Student</w:t>
      </w:r>
      <w:r>
        <w:rPr>
          <w:color w:val="6E6158"/>
          <w:spacing w:val="19"/>
        </w:rPr>
        <w:t> </w:t>
      </w:r>
      <w:r>
        <w:rPr>
          <w:color w:val="6E6158"/>
        </w:rPr>
        <w:t>Association.</w:t>
      </w:r>
      <w:r>
        <w:rPr>
          <w:color w:val="6E6158"/>
          <w:spacing w:val="19"/>
        </w:rPr>
        <w:t> </w:t>
      </w:r>
      <w:r>
        <w:rPr>
          <w:color w:val="6E6158"/>
        </w:rPr>
        <w:t>During</w:t>
      </w:r>
      <w:r>
        <w:rPr>
          <w:color w:val="6E6158"/>
          <w:spacing w:val="19"/>
        </w:rPr>
        <w:t> </w:t>
      </w:r>
      <w:r>
        <w:rPr>
          <w:color w:val="6E6158"/>
        </w:rPr>
        <w:t>law</w:t>
      </w:r>
      <w:r>
        <w:rPr>
          <w:color w:val="6E6158"/>
          <w:spacing w:val="19"/>
        </w:rPr>
        <w:t> </w:t>
      </w:r>
      <w:r>
        <w:rPr>
          <w:color w:val="6E6158"/>
        </w:rPr>
        <w:t>school,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interned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Judge</w:t>
      </w:r>
      <w:r>
        <w:rPr>
          <w:color w:val="6E6158"/>
          <w:spacing w:val="19"/>
        </w:rPr>
        <w:t> </w:t>
      </w:r>
      <w:r>
        <w:rPr>
          <w:color w:val="6E6158"/>
        </w:rPr>
        <w:t>Jimmie</w:t>
      </w:r>
      <w:r>
        <w:rPr>
          <w:color w:val="6E6158"/>
          <w:spacing w:val="19"/>
        </w:rPr>
        <w:t> </w:t>
      </w:r>
      <w:r>
        <w:rPr>
          <w:color w:val="6E6158"/>
        </w:rPr>
        <w:t>V.</w:t>
      </w:r>
      <w:r>
        <w:rPr>
          <w:color w:val="6E6158"/>
          <w:spacing w:val="19"/>
        </w:rPr>
        <w:t> </w:t>
      </w:r>
      <w:r>
        <w:rPr>
          <w:color w:val="6E6158"/>
        </w:rPr>
        <w:t>Reyna at the U.S. Court of Appeals for the Federal Circuit, gaining experience in federal appellate</w:t>
      </w:r>
      <w:r>
        <w:rPr>
          <w:color w:val="6E6158"/>
          <w:spacing w:val="40"/>
        </w:rPr>
        <w:t> </w:t>
      </w:r>
      <w:r>
        <w:rPr>
          <w:color w:val="6E6158"/>
        </w:rPr>
        <w:t>matters involving patent law and international trade.</w:t>
      </w:r>
    </w:p>
    <w:p>
      <w:pPr>
        <w:pStyle w:val="BodyText"/>
        <w:spacing w:line="302" w:lineRule="auto" w:before="191"/>
        <w:ind w:left="104"/>
      </w:pPr>
      <w:r>
        <w:rPr>
          <w:color w:val="6E6158"/>
        </w:rPr>
        <w:t>Sabrina speaks Spanish and brings a global perspective to her work, having studied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business transactions and European Union law in Madrid.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spacing w:before="137" w:after="4"/>
        <w:ind w:left="356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Mexico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" coordorigin="0,0" coordsize="33,33">
                <v:shape style="position:absolute;left:0;top:0;width:33;height:33" id="docshape1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723744pt;width:1.65pt;height:1.65pt;mso-position-horizontal-relative:page;mso-position-vertical-relative:paragraph;z-index:15729664" id="docshape13" coordorigin="2171,114" coordsize="33,33" path="m2192,147l2183,147,2179,145,2173,139,2171,135,2171,126,2173,122,2179,116,2183,114,2192,114,2196,116,2202,122,2204,126,2204,131,2204,135,2202,139,2196,145,2192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Manuscript</w:t>
      </w:r>
      <w:r>
        <w:rPr>
          <w:color w:val="6E6158"/>
          <w:spacing w:val="9"/>
        </w:rPr>
        <w:t> </w:t>
      </w:r>
      <w:r>
        <w:rPr>
          <w:color w:val="6E6158"/>
        </w:rPr>
        <w:t>Editor,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Mexico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Review</w:t>
      </w:r>
    </w:p>
    <w:p>
      <w:pPr>
        <w:pStyle w:val="BodyText"/>
        <w:spacing w:before="4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152435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2768pt;width:1.65pt;height:1.65pt;mso-position-horizontal-relative:page;mso-position-vertical-relative:paragraph;z-index:15730176" id="docshape14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6" w:right="7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157970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8639pt;width:1.65pt;height:1.65pt;mso-position-horizontal-relative:page;mso-position-vertical-relative:paragraph;z-index:15730688" id="docshape15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416336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2406pt;width:1.65pt;height:1.65pt;mso-position-horizontal-relative:page;mso-position-vertical-relative:paragraph;z-index:15731200" id="docshape16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Kansas</w:t>
      </w:r>
    </w:p>
    <w:p>
      <w:pPr>
        <w:pStyle w:val="Heading1"/>
        <w:spacing w:before="168"/>
      </w:pPr>
      <w:r>
        <w:rPr>
          <w:color w:val="FF8100"/>
          <w:spacing w:val="-2"/>
        </w:rPr>
        <w:t>LANGUAGES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7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hernande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2025-08-05T00:36:02Z</dcterms:created>
  <dcterms:modified xsi:type="dcterms:W3CDTF">2025-08-05T00:36:02Z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m117</vt:lpwstr>
  </property>
</Properties>
</file>