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Default Extension="png" ContentType="image/png"/>
  <Default Extension="jpeg" ContentType="image/jpeg"/>
  <Override PartName="/docProps/custom.xml" ContentType="application/vnd.openxmlformats-officedocument.custom-properties+xml"/>
</Types>
</file>

<file path=_rels/.rels><?xml version="1.0" encoding="UTF-8" standalone="yes"?>
<Relationships xmlns="http://schemas.openxmlformats.org/package/2006/relationships"><Relationship Id="rId1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3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
</file>

<file path=word/document.xml><?xml version="1.0" encoding="utf-8"?>
<w:document xmlns:mc="http://schemas.openxmlformats.org/markup-compatibility/2006"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pic="http://schemas.openxmlformats.org/drawingml/2006/picture" xmlns:wpg="http://schemas.microsoft.com/office/word/2010/wordprocessingGroup" xmlns:wps="http://schemas.microsoft.com/office/word/2010/wordprocessingShape" xmlns:w14="http://schemas.microsoft.com/office/word/2010/wordml" mc:Ignorable="w14" xml:space="preserve">
  <w:body>
    <w:p>
      <w:pPr>
        <w:spacing w:line="240" w:lineRule="auto"/>
        <w:ind w:left="-99" w:right="0" w:firstLine="0"/>
        <w:rPr>
          <w:rFonts w:ascii="Times New Roman"/>
          <w:sz w:val="20"/>
        </w:rPr>
      </w:pPr>
      <w:r>
        <w:rPr>
          <w:rFonts w:ascii="Times New Roman"/>
          <w:sz w:val="20"/>
        </w:rPr>
        <mc:AlternateContent>
          <mc:Choice Requires="wps">
            <w:drawing>
              <wp:inline distT="0" distB="0" distL="0" distR="0">
                <wp:extent cx="6066790" cy="3162935"/>
                <wp:effectExtent l="0" t="0" r="0" b="8889"/>
                <wp:docPr id="1" name="Group 1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1" name="Group 1"/>
                      <wpg:cNvGrpSpPr/>
                      <wpg:grpSpPr>
                        <a:xfrm>
                          <a:off x="0" y="0"/>
                          <a:ext cx="6066790" cy="3162935"/>
                          <a:chExt cx="6066790" cy="3162935"/>
                        </a:xfrm>
                      </wpg:grpSpPr>
                      <pic:pic>
                        <pic:nvPicPr>
                          <pic:cNvPr id="2" name="Image 2">
                            <a:hlinkClick r:id="rId6"/>
                          </pic:cNvPr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74505" cy="268700"/>
                          </a:xfrm>
                          <a:prstGeom prst="rect">
                            <a:avLst/>
                          </a:prstGeom>
                        </pic:spPr>
                      </pic:pic>
                      <pic:pic>
                        <pic:nvPicPr>
                          <pic:cNvPr id="3" name="Image 3"/>
                          <pic:cNvPicPr/>
                        </pic:nvPicPr>
                        <pic:blipFill>
                          <a:blip r:embed="rId7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268700"/>
                            <a:ext cx="3033212" cy="2893694"/>
                          </a:xfrm>
                          <a:prstGeom prst="rect">
                            <a:avLst/>
                          </a:prstGeom>
                        </pic:spPr>
                      </pic:pic>
                      <wps:wsp>
                        <wps:cNvPr id="4" name="Graphic 4"/>
                        <wps:cNvSpPr/>
                        <wps:spPr>
                          <a:xfrm>
                            <a:off x="3033212" y="268700"/>
                            <a:ext cx="3033395" cy="289369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3033395" h="2893695">
                                <a:moveTo>
                                  <a:pt x="3033212" y="2893694"/>
                                </a:moveTo>
                                <a:lnTo>
                                  <a:pt x="0" y="2893694"/>
                                </a:lnTo>
                                <a:lnTo>
                                  <a:pt x="0" y="0"/>
                                </a:lnTo>
                                <a:lnTo>
                                  <a:pt x="3033212" y="0"/>
                                </a:lnTo>
                                <a:lnTo>
                                  <a:pt x="3033212" y="2893694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262424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5" name="Graphic 5"/>
                        <wps:cNvSpPr/>
                        <wps:spPr>
                          <a:xfrm>
                            <a:off x="3493097" y="1643214"/>
                            <a:ext cx="2118995" cy="32067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118995" h="320675">
                                <a:moveTo>
                                  <a:pt x="2118601" y="315201"/>
                                </a:moveTo>
                                <a:lnTo>
                                  <a:pt x="0" y="315201"/>
                                </a:lnTo>
                                <a:lnTo>
                                  <a:pt x="0" y="320370"/>
                                </a:lnTo>
                                <a:lnTo>
                                  <a:pt x="2118601" y="320370"/>
                                </a:lnTo>
                                <a:lnTo>
                                  <a:pt x="2118601" y="315201"/>
                                </a:lnTo>
                                <a:close/>
                              </a:path>
                              <a:path w="2118995" h="320675">
                                <a:moveTo>
                                  <a:pt x="2118601" y="0"/>
                                </a:moveTo>
                                <a:lnTo>
                                  <a:pt x="0" y="0"/>
                                </a:lnTo>
                                <a:lnTo>
                                  <a:pt x="0" y="5168"/>
                                </a:lnTo>
                                <a:lnTo>
                                  <a:pt x="2118601" y="5168"/>
                                </a:lnTo>
                                <a:lnTo>
                                  <a:pt x="2118601" y="0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FFFFFF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6" name="Textbox 6"/>
                        <wps:cNvSpPr txBox="1"/>
                        <wps:spPr>
                          <a:xfrm>
                            <a:off x="3033212" y="268700"/>
                            <a:ext cx="3033395" cy="2893695"/>
                          </a:xfrm>
                          <a:prstGeom prst="rect">
                            <a:avLst/>
                          </a:prstGeom>
                        </wps:spPr>
                        <wps:txbx>
                          <w:txbxContent>
                            <w:p>
                              <w:pPr>
                                <w:spacing w:line="240" w:lineRule="auto" w:before="331"/>
                                <w:rPr>
                                  <w:rFonts w:ascii="Times New Roman"/>
                                  <w:sz w:val="39"/>
                                </w:rPr>
                              </w:pP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z w:val="39"/>
                                </w:rPr>
                                <w:t>SANDI </w:t>
                              </w:r>
                              <w:r>
                                <w:rPr>
                                  <w:color w:val="FFFFFF"/>
                                  <w:spacing w:val="-5"/>
                                  <w:sz w:val="39"/>
                                </w:rPr>
                                <w:t>M.</w:t>
                              </w:r>
                            </w:p>
                            <w:p>
                              <w:pPr>
                                <w:spacing w:line="455" w:lineRule="exact" w:before="0"/>
                                <w:ind w:left="0" w:right="0" w:firstLine="0"/>
                                <w:jc w:val="center"/>
                                <w:rPr>
                                  <w:sz w:val="39"/>
                                </w:rPr>
                              </w:pPr>
                              <w:r>
                                <w:rPr>
                                  <w:color w:val="FFFFFF"/>
                                  <w:spacing w:val="-2"/>
                                  <w:sz w:val="39"/>
                                </w:rPr>
                                <w:t>COLABIANCHI</w:t>
                              </w:r>
                            </w:p>
                            <w:p>
                              <w:pPr>
                                <w:spacing w:before="39"/>
                                <w:ind w:left="0" w:right="0" w:firstLine="0"/>
                                <w:jc w:val="center"/>
                                <w:rPr>
                                  <w:sz w:val="24"/>
                                </w:rPr>
                              </w:pPr>
                              <w:r>
                                <w:rPr>
                                  <w:color w:val="FFFFFF"/>
                                  <w:sz w:val="24"/>
                                </w:rPr>
                                <w:t>Of</w:t>
                              </w:r>
                              <w:r>
                                <w:rPr>
                                  <w:color w:val="FFFFFF"/>
                                  <w:spacing w:val="3"/>
                                  <w:sz w:val="24"/>
                                </w:rPr>
                                <w:t>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24"/>
                                </w:rPr>
                                <w:t>Counsel</w:t>
                              </w:r>
                            </w:p>
                            <w:p>
                              <w:pPr>
                                <w:spacing w:before="29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8">
                                <w:r>
                                  <w:rPr>
                                    <w:color w:val="FFFFFF"/>
                                    <w:sz w:val="16"/>
                                  </w:rPr>
                                  <w:t>Business</w:t>
                                </w:r>
                                <w:r>
                                  <w:rPr>
                                    <w:color w:val="FFFFFF"/>
                                    <w:spacing w:val="6"/>
                                    <w:sz w:val="16"/>
                                  </w:rPr>
                                  <w:t> </w:t>
                                </w:r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Litigation</w:t>
                                </w:r>
                              </w:hyperlink>
                            </w:p>
                            <w:p>
                              <w:pPr>
                                <w:spacing w:line="240" w:lineRule="auto" w:before="0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line="240" w:lineRule="auto" w:before="38"/>
                                <w:rPr>
                                  <w:sz w:val="16"/>
                                </w:rPr>
                              </w:pPr>
                            </w:p>
                            <w:p>
                              <w:pPr>
                                <w:spacing w:before="0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9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Oakland</w:t>
                                </w:r>
                              </w:hyperlink>
                            </w:p>
                            <w:p>
                              <w:pPr>
                                <w:tabs>
                                  <w:tab w:pos="1840" w:val="left" w:leader="none"/>
                                </w:tabs>
                                <w:spacing w:before="55"/>
                                <w:ind w:left="0" w:right="0" w:firstLine="0"/>
                                <w:jc w:val="center"/>
                                <w:rPr>
                                  <w:sz w:val="17"/>
                                </w:rPr>
                              </w:pPr>
                              <w:r>
                                <w:rPr>
                                  <w:color w:val="FFFFFF"/>
                                  <w:sz w:val="17"/>
                                </w:rPr>
                                <w:t>P: 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510.622.7529</w:t>
                              </w:r>
                              <w:r>
                                <w:rPr>
                                  <w:color w:val="FFFFFF"/>
                                  <w:sz w:val="17"/>
                                </w:rPr>
                                <w:tab/>
                                <w:t>F:</w:t>
                              </w:r>
                              <w:r>
                                <w:rPr>
                                  <w:color w:val="FFFFFF"/>
                                  <w:spacing w:val="-2"/>
                                  <w:sz w:val="17"/>
                                </w:rPr>
                                <w:t> 510.834.1928</w:t>
                              </w:r>
                            </w:p>
                            <w:p>
                              <w:pPr>
                                <w:spacing w:before="119"/>
                                <w:ind w:left="0" w:right="0" w:firstLine="0"/>
                                <w:jc w:val="center"/>
                                <w:rPr>
                                  <w:sz w:val="16"/>
                                </w:rPr>
                              </w:pPr>
                              <w:hyperlink r:id="rId10">
                                <w:r>
                                  <w:rPr>
                                    <w:color w:val="FFFFFF"/>
                                    <w:spacing w:val="-2"/>
                                    <w:sz w:val="16"/>
                                  </w:rPr>
                                  <w:t>scolabianchi@fennemorelaw.com</w:t>
                                </w:r>
                              </w:hyperlink>
                            </w:p>
                          </w:txbxContent>
                        </wps:txbx>
                        <wps:bodyPr wrap="square" lIns="0" tIns="0" rIns="0" bIns="0" rtlCol="0"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477.7pt;height:249.05pt;mso-position-horizontal-relative:char;mso-position-vertical-relative:line" id="docshapegroup1" coordorigin="0,0" coordsize="9554,4981">
                <v:shape style="position:absolute;left:0;top:0;width:2165;height:424" type="#_x0000_t75" id="docshape2" href="https://www.fennemorelaw.com/" stroked="false">
                  <v:imagedata r:id="rId5" o:title=""/>
                </v:shape>
                <v:shape style="position:absolute;left:0;top:423;width:4777;height:4557" type="#_x0000_t75" id="docshape3" stroked="false">
                  <v:imagedata r:id="rId7" o:title=""/>
                </v:shape>
                <v:rect style="position:absolute;left:4776;top:423;width:4777;height:4557" id="docshape4" filled="true" fillcolor="#262424" stroked="false">
                  <v:fill type="solid"/>
                </v:rect>
                <v:shape style="position:absolute;left:5500;top:2587;width:3337;height:505" id="docshape5" coordorigin="5501,2588" coordsize="3337,505" path="m8837,3084l5501,3084,5501,3092,8837,3092,8837,3084xm8837,2588l5501,2588,5501,2596,8837,2596,8837,2588xe" filled="true" fillcolor="#ffffff" stroked="false">
                  <v:path arrowok="t"/>
                  <v:fill type="solid"/>
                </v:shape>
                <v:shapetype id="_x0000_t202" o:spt="202" coordsize="21600,21600" path="m,l,21600r21600,l21600,xe">
                  <v:stroke joinstyle="miter"/>
                  <v:path gradientshapeok="t" o:connecttype="rect"/>
                </v:shapetype>
                <v:shape style="position:absolute;left:4776;top:423;width:4777;height:4557" type="#_x0000_t202" id="docshape6" filled="false" stroked="false">
                  <v:textbox inset="0,0,0,0">
                    <w:txbxContent>
                      <w:p>
                        <w:pPr>
                          <w:spacing w:line="240" w:lineRule="auto" w:before="331"/>
                          <w:rPr>
                            <w:rFonts w:ascii="Times New Roman"/>
                            <w:sz w:val="39"/>
                          </w:rPr>
                        </w:pP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z w:val="39"/>
                          </w:rPr>
                          <w:t>SANDI </w:t>
                        </w:r>
                        <w:r>
                          <w:rPr>
                            <w:color w:val="FFFFFF"/>
                            <w:spacing w:val="-5"/>
                            <w:sz w:val="39"/>
                          </w:rPr>
                          <w:t>M.</w:t>
                        </w:r>
                      </w:p>
                      <w:p>
                        <w:pPr>
                          <w:spacing w:line="455" w:lineRule="exact" w:before="0"/>
                          <w:ind w:left="0" w:right="0" w:firstLine="0"/>
                          <w:jc w:val="center"/>
                          <w:rPr>
                            <w:sz w:val="39"/>
                          </w:rPr>
                        </w:pPr>
                        <w:r>
                          <w:rPr>
                            <w:color w:val="FFFFFF"/>
                            <w:spacing w:val="-2"/>
                            <w:sz w:val="39"/>
                          </w:rPr>
                          <w:t>COLABIANCHI</w:t>
                        </w:r>
                      </w:p>
                      <w:p>
                        <w:pPr>
                          <w:spacing w:before="39"/>
                          <w:ind w:left="0" w:right="0" w:firstLine="0"/>
                          <w:jc w:val="center"/>
                          <w:rPr>
                            <w:sz w:val="24"/>
                          </w:rPr>
                        </w:pPr>
                        <w:r>
                          <w:rPr>
                            <w:color w:val="FFFFFF"/>
                            <w:sz w:val="24"/>
                          </w:rPr>
                          <w:t>Of</w:t>
                        </w:r>
                        <w:r>
                          <w:rPr>
                            <w:color w:val="FFFFFF"/>
                            <w:spacing w:val="3"/>
                            <w:sz w:val="24"/>
                          </w:rPr>
                          <w:t> </w:t>
                        </w:r>
                        <w:r>
                          <w:rPr>
                            <w:color w:val="FFFFFF"/>
                            <w:spacing w:val="-2"/>
                            <w:sz w:val="24"/>
                          </w:rPr>
                          <w:t>Counsel</w:t>
                        </w:r>
                      </w:p>
                      <w:p>
                        <w:pPr>
                          <w:spacing w:before="29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8">
                          <w:r>
                            <w:rPr>
                              <w:color w:val="FFFFFF"/>
                              <w:sz w:val="16"/>
                            </w:rPr>
                            <w:t>Business</w:t>
                          </w:r>
                          <w:r>
                            <w:rPr>
                              <w:color w:val="FFFFFF"/>
                              <w:spacing w:val="6"/>
                              <w:sz w:val="16"/>
                            </w:rPr>
                            <w:t> </w:t>
                          </w:r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Litigation</w:t>
                          </w:r>
                        </w:hyperlink>
                      </w:p>
                      <w:p>
                        <w:pPr>
                          <w:spacing w:line="240" w:lineRule="auto" w:before="0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line="240" w:lineRule="auto" w:before="38"/>
                          <w:rPr>
                            <w:sz w:val="16"/>
                          </w:rPr>
                        </w:pPr>
                      </w:p>
                      <w:p>
                        <w:pPr>
                          <w:spacing w:before="0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9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Oakland</w:t>
                          </w:r>
                        </w:hyperlink>
                      </w:p>
                      <w:p>
                        <w:pPr>
                          <w:tabs>
                            <w:tab w:pos="1840" w:val="left" w:leader="none"/>
                          </w:tabs>
                          <w:spacing w:before="55"/>
                          <w:ind w:left="0" w:right="0" w:firstLine="0"/>
                          <w:jc w:val="center"/>
                          <w:rPr>
                            <w:sz w:val="17"/>
                          </w:rPr>
                        </w:pPr>
                        <w:r>
                          <w:rPr>
                            <w:color w:val="FFFFFF"/>
                            <w:sz w:val="17"/>
                          </w:rPr>
                          <w:t>P: 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510.622.7529</w:t>
                        </w:r>
                        <w:r>
                          <w:rPr>
                            <w:color w:val="FFFFFF"/>
                            <w:sz w:val="17"/>
                          </w:rPr>
                          <w:tab/>
                          <w:t>F:</w:t>
                        </w:r>
                        <w:r>
                          <w:rPr>
                            <w:color w:val="FFFFFF"/>
                            <w:spacing w:val="-2"/>
                            <w:sz w:val="17"/>
                          </w:rPr>
                          <w:t> 510.834.1928</w:t>
                        </w:r>
                      </w:p>
                      <w:p>
                        <w:pPr>
                          <w:spacing w:before="119"/>
                          <w:ind w:left="0" w:right="0" w:firstLine="0"/>
                          <w:jc w:val="center"/>
                          <w:rPr>
                            <w:sz w:val="16"/>
                          </w:rPr>
                        </w:pPr>
                        <w:hyperlink r:id="rId10">
                          <w:r>
                            <w:rPr>
                              <w:color w:val="FFFFFF"/>
                              <w:spacing w:val="-2"/>
                              <w:sz w:val="16"/>
                            </w:rPr>
                            <w:t>scolabianchi@fennemorelaw.com</w:t>
                          </w:r>
                        </w:hyperlink>
                      </w:p>
                    </w:txbxContent>
                  </v:textbox>
                  <w10:wrap type="none"/>
                </v:shape>
              </v:group>
            </w:pict>
          </mc:Fallback>
        </mc:AlternateContent>
      </w:r>
      <w:r>
        <w:rPr>
          <w:rFonts w:ascii="Times New Roman"/>
          <w:sz w:val="20"/>
        </w:rPr>
      </w:r>
    </w:p>
    <w:p>
      <w:pPr>
        <w:pStyle w:val="Heading1"/>
        <w:spacing w:before="68"/>
      </w:pPr>
      <w:r>
        <w:rPr>
          <w:color w:val="FF8100"/>
        </w:rPr>
        <w:t>SANDI</w:t>
      </w:r>
      <w:r>
        <w:rPr>
          <w:color w:val="FF8100"/>
          <w:spacing w:val="6"/>
        </w:rPr>
        <w:t> </w:t>
      </w:r>
      <w:r>
        <w:rPr>
          <w:color w:val="FF8100"/>
        </w:rPr>
        <w:t>M.</w:t>
      </w:r>
      <w:r>
        <w:rPr>
          <w:color w:val="FF8100"/>
          <w:spacing w:val="5"/>
        </w:rPr>
        <w:t> </w:t>
      </w:r>
      <w:r>
        <w:rPr>
          <w:color w:val="FF8100"/>
          <w:spacing w:val="-2"/>
        </w:rPr>
        <w:t>COLABIANCHI</w:t>
      </w:r>
    </w:p>
    <w:p>
      <w:pPr>
        <w:pStyle w:val="BodyText"/>
        <w:spacing w:line="295" w:lineRule="auto"/>
        <w:ind w:left="104" w:right="688"/>
      </w:pPr>
      <w:r>
        <w:rPr>
          <w:color w:val="6E6158"/>
        </w:rPr>
        <w:t>Sandi Colabianchi is an Of Counsel attorney who works in our Financial Restructuring practice</w:t>
      </w:r>
      <w:r>
        <w:rPr>
          <w:color w:val="6E6158"/>
          <w:spacing w:val="40"/>
        </w:rPr>
        <w:t> </w:t>
      </w:r>
      <w:r>
        <w:rPr>
          <w:color w:val="6E6158"/>
        </w:rPr>
        <w:t>group from our Oakland office with experience in transactional and litigation matters, including</w:t>
      </w:r>
      <w:r>
        <w:rPr>
          <w:color w:val="6E6158"/>
          <w:spacing w:val="40"/>
        </w:rPr>
        <w:t> </w:t>
      </w:r>
      <w:r>
        <w:rPr>
          <w:color w:val="6E6158"/>
        </w:rPr>
        <w:t>contracts, real estate, workouts and bankruptcy matters on behalf of lenders, creditors, </w:t>
      </w:r>
      <w:r>
        <w:rPr>
          <w:color w:val="6E6158"/>
        </w:rPr>
        <w:t>debtors</w:t>
      </w:r>
      <w:r>
        <w:rPr>
          <w:color w:val="6E6158"/>
          <w:spacing w:val="40"/>
        </w:rPr>
        <w:t> </w:t>
      </w:r>
      <w:r>
        <w:rPr>
          <w:color w:val="6E6158"/>
        </w:rPr>
        <w:t>and trustees.</w:t>
      </w:r>
    </w:p>
    <w:p>
      <w:pPr>
        <w:pStyle w:val="BodyText"/>
        <w:spacing w:line="295" w:lineRule="auto" w:before="197"/>
        <w:ind w:left="104" w:right="688"/>
      </w:pPr>
      <w:r>
        <w:rPr>
          <w:color w:val="6E6158"/>
        </w:rPr>
        <w:t>Raised in a military family, Sandi left Hawaii for California to attend college. The intellection</w:t>
      </w:r>
      <w:r>
        <w:rPr>
          <w:color w:val="6E6158"/>
          <w:spacing w:val="40"/>
        </w:rPr>
        <w:t> </w:t>
      </w:r>
      <w:r>
        <w:rPr>
          <w:color w:val="6E6158"/>
        </w:rPr>
        <w:t>stimulation of being a lawyer has always been a draw for her and after a clerkship for the</w:t>
      </w:r>
      <w:r>
        <w:rPr>
          <w:color w:val="6E6158"/>
          <w:spacing w:val="40"/>
        </w:rPr>
        <w:t> </w:t>
      </w:r>
      <w:r>
        <w:rPr>
          <w:color w:val="6E6158"/>
        </w:rPr>
        <w:t>Honorable Marilyn Morgan, United States Bankruptcy Judge for the Northern District of </w:t>
      </w:r>
      <w:r>
        <w:rPr>
          <w:color w:val="6E6158"/>
        </w:rPr>
        <w:t>California,</w:t>
      </w:r>
      <w:r>
        <w:rPr>
          <w:color w:val="6E6158"/>
          <w:spacing w:val="40"/>
        </w:rPr>
        <w:t> </w:t>
      </w:r>
      <w:r>
        <w:rPr>
          <w:color w:val="6E6158"/>
        </w:rPr>
        <w:t>Sandi’s passion for this sector of the law became cemented.</w:t>
      </w:r>
    </w:p>
    <w:p>
      <w:pPr>
        <w:pStyle w:val="BodyText"/>
        <w:spacing w:line="295" w:lineRule="auto" w:before="196"/>
        <w:ind w:left="104" w:right="688"/>
      </w:pPr>
      <w:r>
        <w:rPr>
          <w:color w:val="6E6158"/>
        </w:rPr>
        <w:t>Her practice includes representation of chapter 7 panel trustees, chapter 11 trustees, as well as</w:t>
      </w:r>
      <w:r>
        <w:rPr>
          <w:color w:val="6E6158"/>
          <w:spacing w:val="40"/>
        </w:rPr>
        <w:t> </w:t>
      </w:r>
      <w:r>
        <w:rPr>
          <w:color w:val="6E6158"/>
        </w:rPr>
        <w:t>creditors and landlords in bankruptcy and litigation matters. She has handled appeals of</w:t>
      </w:r>
      <w:r>
        <w:rPr>
          <w:color w:val="6E6158"/>
          <w:spacing w:val="40"/>
        </w:rPr>
        <w:t> </w:t>
      </w:r>
      <w:r>
        <w:rPr>
          <w:color w:val="6E6158"/>
        </w:rPr>
        <w:t>bankruptcy court decisions to the Bankruptcy Appellate Panel for the Ninth Circuit and the</w:t>
      </w:r>
      <w:r>
        <w:rPr>
          <w:color w:val="6E6158"/>
          <w:spacing w:val="40"/>
        </w:rPr>
        <w:t> </w:t>
      </w:r>
      <w:r>
        <w:rPr>
          <w:color w:val="6E6158"/>
        </w:rPr>
        <w:t>United States District Court. She has also handled foreclosure, litigation and bankruptcy </w:t>
      </w:r>
      <w:r>
        <w:rPr>
          <w:color w:val="6E6158"/>
        </w:rPr>
        <w:t>matters</w:t>
      </w:r>
      <w:r>
        <w:rPr>
          <w:color w:val="6E6158"/>
          <w:spacing w:val="40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lenders</w:t>
      </w:r>
      <w:r>
        <w:rPr>
          <w:color w:val="6E6158"/>
          <w:spacing w:val="38"/>
        </w:rPr>
        <w:t> </w:t>
      </w:r>
      <w:r>
        <w:rPr>
          <w:color w:val="6E6158"/>
        </w:rPr>
        <w:t>and</w:t>
      </w:r>
      <w:r>
        <w:rPr>
          <w:color w:val="6E6158"/>
          <w:spacing w:val="38"/>
        </w:rPr>
        <w:t> </w:t>
      </w:r>
      <w:r>
        <w:rPr>
          <w:color w:val="6E6158"/>
        </w:rPr>
        <w:t>special</w:t>
      </w:r>
      <w:r>
        <w:rPr>
          <w:color w:val="6E6158"/>
          <w:spacing w:val="38"/>
        </w:rPr>
        <w:t> </w:t>
      </w:r>
      <w:r>
        <w:rPr>
          <w:color w:val="6E6158"/>
        </w:rPr>
        <w:t>servicers</w:t>
      </w:r>
      <w:r>
        <w:rPr>
          <w:color w:val="6E6158"/>
          <w:spacing w:val="38"/>
        </w:rPr>
        <w:t> </w:t>
      </w:r>
      <w:r>
        <w:rPr>
          <w:color w:val="6E6158"/>
        </w:rPr>
        <w:t>for</w:t>
      </w:r>
      <w:r>
        <w:rPr>
          <w:color w:val="6E6158"/>
          <w:spacing w:val="38"/>
        </w:rPr>
        <w:t> </w:t>
      </w:r>
      <w:r>
        <w:rPr>
          <w:color w:val="6E6158"/>
        </w:rPr>
        <w:t>REMIC</w:t>
      </w:r>
      <w:r>
        <w:rPr>
          <w:color w:val="6E6158"/>
          <w:spacing w:val="38"/>
        </w:rPr>
        <w:t> </w:t>
      </w:r>
      <w:r>
        <w:rPr>
          <w:color w:val="6E6158"/>
        </w:rPr>
        <w:t>trusts</w:t>
      </w:r>
      <w:r>
        <w:rPr>
          <w:color w:val="6E6158"/>
          <w:spacing w:val="38"/>
        </w:rPr>
        <w:t> </w:t>
      </w:r>
      <w:r>
        <w:rPr>
          <w:color w:val="6E6158"/>
        </w:rPr>
        <w:t>involving</w:t>
      </w:r>
      <w:r>
        <w:rPr>
          <w:color w:val="6E6158"/>
          <w:spacing w:val="38"/>
        </w:rPr>
        <w:t> </w:t>
      </w:r>
      <w:r>
        <w:rPr>
          <w:color w:val="6E6158"/>
        </w:rPr>
        <w:t>commercial</w:t>
      </w:r>
      <w:r>
        <w:rPr>
          <w:color w:val="6E6158"/>
          <w:spacing w:val="38"/>
        </w:rPr>
        <w:t> </w:t>
      </w:r>
      <w:r>
        <w:rPr>
          <w:color w:val="6E6158"/>
        </w:rPr>
        <w:t>mortgage-backed</w:t>
      </w:r>
    </w:p>
    <w:p>
      <w:pPr>
        <w:pStyle w:val="BodyText"/>
        <w:spacing w:line="292" w:lineRule="auto" w:before="8"/>
        <w:ind w:left="104" w:right="714"/>
      </w:pPr>
      <w:r>
        <w:rPr>
          <w:color w:val="6E6158"/>
        </w:rPr>
        <w:t>securities, conventional real property loans and guarantees. Her work in this area has </w:t>
      </w:r>
      <w:r>
        <w:rPr>
          <w:color w:val="6E6158"/>
        </w:rPr>
        <w:t>included</w:t>
      </w:r>
      <w:r>
        <w:rPr>
          <w:color w:val="6E6158"/>
          <w:spacing w:val="40"/>
        </w:rPr>
        <w:t> </w:t>
      </w:r>
      <w:r>
        <w:rPr>
          <w:color w:val="6E6158"/>
        </w:rPr>
        <w:t>complex foreclosure, receivership, bankruptcy matters, workouts, deeds in lieu of foreclosure,</w:t>
      </w:r>
      <w:r>
        <w:rPr>
          <w:color w:val="6E6158"/>
          <w:spacing w:val="40"/>
        </w:rPr>
        <w:t> </w:t>
      </w:r>
      <w:r>
        <w:rPr>
          <w:color w:val="6E6158"/>
        </w:rPr>
        <w:t>and property.</w:t>
      </w:r>
    </w:p>
    <w:p>
      <w:pPr>
        <w:pStyle w:val="BodyText"/>
        <w:spacing w:before="205"/>
        <w:ind w:left="104"/>
      </w:pPr>
      <w:r>
        <w:rPr>
          <w:color w:val="6E6158"/>
        </w:rPr>
        <w:t>Outside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</w:rPr>
        <w:t>the</w:t>
      </w:r>
      <w:r>
        <w:rPr>
          <w:color w:val="6E6158"/>
          <w:spacing w:val="11"/>
        </w:rPr>
        <w:t> </w:t>
      </w:r>
      <w:r>
        <w:rPr>
          <w:color w:val="6E6158"/>
        </w:rPr>
        <w:t>office,</w:t>
      </w:r>
      <w:r>
        <w:rPr>
          <w:color w:val="6E6158"/>
          <w:spacing w:val="10"/>
        </w:rPr>
        <w:t> </w:t>
      </w:r>
      <w:r>
        <w:rPr>
          <w:color w:val="6E6158"/>
        </w:rPr>
        <w:t>Sandi</w:t>
      </w:r>
      <w:r>
        <w:rPr>
          <w:color w:val="6E6158"/>
          <w:spacing w:val="11"/>
        </w:rPr>
        <w:t> </w:t>
      </w:r>
      <w:r>
        <w:rPr>
          <w:color w:val="6E6158"/>
        </w:rPr>
        <w:t>unwinds</w:t>
      </w:r>
      <w:r>
        <w:rPr>
          <w:color w:val="6E6158"/>
          <w:spacing w:val="11"/>
        </w:rPr>
        <w:t> </w:t>
      </w:r>
      <w:r>
        <w:rPr>
          <w:color w:val="6E6158"/>
        </w:rPr>
        <w:t>with</w:t>
      </w:r>
      <w:r>
        <w:rPr>
          <w:color w:val="6E6158"/>
          <w:spacing w:val="11"/>
        </w:rPr>
        <w:t> </w:t>
      </w:r>
      <w:r>
        <w:rPr>
          <w:color w:val="6E6158"/>
        </w:rPr>
        <w:t>activities</w:t>
      </w:r>
      <w:r>
        <w:rPr>
          <w:color w:val="6E6158"/>
          <w:spacing w:val="10"/>
        </w:rPr>
        <w:t> </w:t>
      </w:r>
      <w:r>
        <w:rPr>
          <w:color w:val="6E6158"/>
        </w:rPr>
        <w:t>such</w:t>
      </w:r>
      <w:r>
        <w:rPr>
          <w:color w:val="6E6158"/>
          <w:spacing w:val="11"/>
        </w:rPr>
        <w:t> </w:t>
      </w:r>
      <w:r>
        <w:rPr>
          <w:color w:val="6E6158"/>
        </w:rPr>
        <w:t>as</w:t>
      </w:r>
      <w:r>
        <w:rPr>
          <w:color w:val="6E6158"/>
          <w:spacing w:val="11"/>
        </w:rPr>
        <w:t> </w:t>
      </w:r>
      <w:r>
        <w:rPr>
          <w:color w:val="6E6158"/>
        </w:rPr>
        <w:t>golfing</w:t>
      </w:r>
      <w:r>
        <w:rPr>
          <w:color w:val="6E6158"/>
          <w:spacing w:val="11"/>
        </w:rPr>
        <w:t> </w:t>
      </w:r>
      <w:r>
        <w:rPr>
          <w:color w:val="6E6158"/>
        </w:rPr>
        <w:t>and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skiing.</w:t>
      </w:r>
    </w:p>
    <w:p>
      <w:pPr>
        <w:pStyle w:val="Heading1"/>
        <w:spacing w:before="213"/>
      </w:pPr>
      <w:r>
        <w:rPr>
          <w:color w:val="FF8100"/>
          <w:spacing w:val="-2"/>
        </w:rPr>
        <w:t>EDUCATION</w:t>
      </w:r>
    </w:p>
    <w:p>
      <w:pPr>
        <w:pStyle w:val="BodyText"/>
        <w:spacing w:after="7"/>
      </w:pPr>
      <w:r>
        <w:rPr>
          <w:color w:val="6E6158"/>
        </w:rPr>
        <w:t>J.D.,</w:t>
      </w:r>
      <w:r>
        <w:rPr>
          <w:color w:val="6E6158"/>
          <w:spacing w:val="11"/>
        </w:rPr>
        <w:t> </w:t>
      </w:r>
      <w:r>
        <w:rPr>
          <w:color w:val="6E6158"/>
        </w:rPr>
        <w:t>Santa</w:t>
      </w:r>
      <w:r>
        <w:rPr>
          <w:color w:val="6E6158"/>
          <w:spacing w:val="11"/>
        </w:rPr>
        <w:t> </w:t>
      </w:r>
      <w:r>
        <w:rPr>
          <w:color w:val="6E6158"/>
        </w:rPr>
        <w:t>Clara</w:t>
      </w:r>
      <w:r>
        <w:rPr>
          <w:color w:val="6E6158"/>
          <w:spacing w:val="11"/>
        </w:rPr>
        <w:t> </w:t>
      </w:r>
      <w:r>
        <w:rPr>
          <w:color w:val="6E6158"/>
        </w:rPr>
        <w:t>University</w:t>
      </w:r>
      <w:r>
        <w:rPr>
          <w:color w:val="6E6158"/>
          <w:spacing w:val="12"/>
        </w:rPr>
        <w:t> </w:t>
      </w:r>
      <w:r>
        <w:rPr>
          <w:color w:val="6E6158"/>
        </w:rPr>
        <w:t>School</w:t>
      </w:r>
      <w:r>
        <w:rPr>
          <w:color w:val="6E6158"/>
          <w:spacing w:val="11"/>
        </w:rPr>
        <w:t> </w:t>
      </w:r>
      <w:r>
        <w:rPr>
          <w:color w:val="6E6158"/>
        </w:rPr>
        <w:t>of</w:t>
      </w:r>
      <w:r>
        <w:rPr>
          <w:color w:val="6E6158"/>
          <w:spacing w:val="11"/>
        </w:rPr>
        <w:t> </w:t>
      </w:r>
      <w:r>
        <w:rPr>
          <w:color w:val="6E6158"/>
          <w:spacing w:val="-5"/>
        </w:rPr>
        <w:t>Law</w:t>
      </w:r>
    </w:p>
    <w:p>
      <w:pPr>
        <w:spacing w:line="32" w:lineRule="exact"/>
        <w:ind w:left="234" w:right="0" w:firstLine="0"/>
        <w:rPr>
          <w:position w:val="0"/>
          <w:sz w:val="3"/>
        </w:rPr>
      </w:pPr>
      <w:r>
        <w:rPr>
          <w:position w:val="0"/>
          <w:sz w:val="3"/>
        </w:rPr>
        <mc:AlternateContent>
          <mc:Choice Requires="wps">
            <w:drawing>
              <wp:inline distT="0" distB="0" distL="0" distR="0">
                <wp:extent cx="20955" cy="20955"/>
                <wp:effectExtent l="0" t="0" r="0" b="0"/>
                <wp:docPr id="7" name="Group 7"/>
                <wp:cNvGraphicFramePr>
                  <a:graphicFrameLocks/>
                </wp:cNvGraphicFramePr>
                <a:graphic>
                  <a:graphicData uri="http://schemas.microsoft.com/office/word/2010/wordprocessingGroup">
                    <wpg:wgp>
                      <wpg:cNvPr id="7" name="Group 7"/>
                      <wpg:cNvGrpSpPr/>
                      <wpg:grpSpPr>
                        <a:xfrm>
                          <a:off x="0" y="0"/>
                          <a:ext cx="20955" cy="20955"/>
                          <a:chExt cx="20955" cy="20955"/>
                        </a:xfrm>
                      </wpg:grpSpPr>
                      <wps:wsp>
                        <wps:cNvPr id="8" name="Graphic 8"/>
                        <wps:cNvSpPr/>
                        <wps:spPr>
                          <a:xfrm>
                            <a:off x="0" y="0"/>
                            <a:ext cx="20955" cy="20955"/>
                          </a:xfrm>
                          <a:custGeom>
                            <a:avLst/>
                            <a:gdLst/>
                            <a:ahLst/>
                            <a:cxnLst/>
                            <a:rect l="l" t="t" r="r" b="b"/>
                            <a:pathLst>
                              <a:path w="20955" h="20955">
                                <a:moveTo>
                                  <a:pt x="13188" y="20669"/>
                                </a:moveTo>
                                <a:lnTo>
                                  <a:pt x="7480" y="20669"/>
                                </a:lnTo>
                                <a:lnTo>
                                  <a:pt x="5044" y="19660"/>
                                </a:lnTo>
                                <a:lnTo>
                                  <a:pt x="1008" y="15624"/>
                                </a:lnTo>
                                <a:lnTo>
                                  <a:pt x="0" y="13188"/>
                                </a:lnTo>
                                <a:lnTo>
                                  <a:pt x="0" y="7480"/>
                                </a:lnTo>
                                <a:lnTo>
                                  <a:pt x="1008" y="5044"/>
                                </a:lnTo>
                                <a:lnTo>
                                  <a:pt x="5044" y="1008"/>
                                </a:lnTo>
                                <a:lnTo>
                                  <a:pt x="7480" y="0"/>
                                </a:lnTo>
                                <a:lnTo>
                                  <a:pt x="13188" y="0"/>
                                </a:lnTo>
                                <a:lnTo>
                                  <a:pt x="15624" y="1008"/>
                                </a:lnTo>
                                <a:lnTo>
                                  <a:pt x="19660" y="5044"/>
                                </a:lnTo>
                                <a:lnTo>
                                  <a:pt x="20669" y="7480"/>
                                </a:lnTo>
                                <a:lnTo>
                                  <a:pt x="20669" y="10334"/>
                                </a:lnTo>
                                <a:lnTo>
                                  <a:pt x="20669" y="13188"/>
                                </a:lnTo>
                                <a:lnTo>
                                  <a:pt x="19660" y="15624"/>
                                </a:lnTo>
                                <a:lnTo>
                                  <a:pt x="15624" y="19660"/>
                                </a:lnTo>
                                <a:lnTo>
                                  <a:pt x="13188" y="20669"/>
                                </a:lnTo>
                                <a:close/>
                              </a:path>
                            </a:pathLst>
                          </a:custGeom>
                          <a:solidFill>
                            <a:srgbClr val="090909"/>
                          </a:solidFill>
                        </wps:spPr>
                        <wps:bodyPr wrap="square" lIns="0" tIns="0" rIns="0" bIns="0" rtlCol="0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</wp:inline>
            </w:drawing>
          </mc:Choice>
          <mc:Fallback>
            <w:pict>
              <v:group style="width:1.65pt;height:1.65pt;mso-position-horizontal-relative:char;mso-position-vertical-relative:line" id="docshapegroup7" coordorigin="0,0" coordsize="33,33">
                <v:shape style="position:absolute;left:0;top:0;width:33;height:33" id="docshape8" coordorigin="0,0" coordsize="33,33" path="m21,33l12,33,8,31,2,25,0,21,0,12,2,8,8,2,12,0,21,0,25,2,31,8,33,12,33,16,33,21,31,25,25,31,21,33xe" filled="true" fillcolor="#090909" stroked="false">
                  <v:path arrowok="t"/>
                  <v:fill type="solid"/>
                </v:shape>
              </v:group>
            </w:pict>
          </mc:Fallback>
        </mc:AlternateContent>
      </w:r>
      <w:r>
        <w:rPr>
          <w:position w:val="0"/>
          <w:sz w:val="3"/>
        </w:rPr>
      </w:r>
    </w:p>
    <w:p>
      <w:pPr>
        <w:spacing w:before="3"/>
        <w:ind w:left="609" w:right="0" w:firstLine="0"/>
        <w:jc w:val="left"/>
        <w:rPr>
          <w:i/>
          <w:sz w:val="20"/>
        </w:rPr>
      </w:pPr>
      <w:r>
        <w:rPr>
          <w:i/>
          <w:sz w:val="20"/>
        </w:rPr>
        <mc:AlternateContent>
          <mc:Choice Requires="wps">
            <w:drawing>
              <wp:anchor distT="0" distB="0" distL="0" distR="0" allowOverlap="1" layoutInCell="1" locked="0" behindDoc="0" simplePos="0" relativeHeight="15729664">
                <wp:simplePos x="0" y="0"/>
                <wp:positionH relativeFrom="page">
                  <wp:posOffset>1223708</wp:posOffset>
                </wp:positionH>
                <wp:positionV relativeFrom="paragraph">
                  <wp:posOffset>72691</wp:posOffset>
                </wp:positionV>
                <wp:extent cx="20955" cy="20955"/>
                <wp:effectExtent l="0" t="0" r="0" b="0"/>
                <wp:wrapNone/>
                <wp:docPr id="9" name="Graphic 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9" name="Graphic 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96.354996pt;margin-top:5.723768pt;width:1.65pt;height:1.65pt;mso-position-horizontal-relative:page;mso-position-vertical-relative:paragraph;z-index:15729664" id="docshape9" coordorigin="1927,114" coordsize="33,33" path="m1948,147l1939,147,1935,145,1929,139,1927,135,1927,126,1929,122,1935,116,1939,114,1948,114,1952,116,1958,122,1960,126,1960,131,1960,135,1958,139,1952,145,1948,1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  <w:sz w:val="19"/>
        </w:rPr>
        <w:t>Articles</w:t>
      </w:r>
      <w:r>
        <w:rPr>
          <w:color w:val="6E6158"/>
          <w:spacing w:val="-3"/>
          <w:sz w:val="19"/>
        </w:rPr>
        <w:t> </w:t>
      </w:r>
      <w:r>
        <w:rPr>
          <w:color w:val="6E6158"/>
          <w:spacing w:val="-2"/>
          <w:sz w:val="19"/>
        </w:rPr>
        <w:t>Editor,</w:t>
      </w:r>
      <w:r>
        <w:rPr>
          <w:color w:val="6E6158"/>
          <w:spacing w:val="-3"/>
          <w:sz w:val="19"/>
        </w:rPr>
        <w:t> </w:t>
      </w:r>
      <w:r>
        <w:rPr>
          <w:i/>
          <w:color w:val="6E6158"/>
          <w:spacing w:val="-2"/>
          <w:sz w:val="20"/>
        </w:rPr>
        <w:t>Santa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Clara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Computer</w:t>
      </w:r>
      <w:r>
        <w:rPr>
          <w:i/>
          <w:color w:val="6E6158"/>
          <w:spacing w:val="-5"/>
          <w:sz w:val="20"/>
        </w:rPr>
        <w:t> </w:t>
      </w:r>
      <w:r>
        <w:rPr>
          <w:i/>
          <w:color w:val="6E6158"/>
          <w:spacing w:val="-2"/>
          <w:sz w:val="20"/>
        </w:rPr>
        <w:t>and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High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Technology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Law</w:t>
      </w:r>
      <w:r>
        <w:rPr>
          <w:i/>
          <w:color w:val="6E6158"/>
          <w:spacing w:val="-6"/>
          <w:sz w:val="20"/>
        </w:rPr>
        <w:t> </w:t>
      </w:r>
      <w:r>
        <w:rPr>
          <w:i/>
          <w:color w:val="6E6158"/>
          <w:spacing w:val="-2"/>
          <w:sz w:val="20"/>
        </w:rPr>
        <w:t>Journal</w:t>
      </w:r>
    </w:p>
    <w:p>
      <w:pPr>
        <w:pStyle w:val="BodyText"/>
        <w:spacing w:before="171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176">
                <wp:simplePos x="0" y="0"/>
                <wp:positionH relativeFrom="page">
                  <wp:posOffset>1063521</wp:posOffset>
                </wp:positionH>
                <wp:positionV relativeFrom="paragraph">
                  <wp:posOffset>173440</wp:posOffset>
                </wp:positionV>
                <wp:extent cx="20955" cy="20955"/>
                <wp:effectExtent l="0" t="0" r="0" b="0"/>
                <wp:wrapNone/>
                <wp:docPr id="10" name="Graphic 1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0" name="Graphic 1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656769pt;width:1.65pt;height:1.65pt;mso-position-horizontal-relative:page;mso-position-vertical-relative:paragraph;z-index:15730176" id="docshape10" coordorigin="1675,273" coordsize="33,33" path="m1696,306l1687,306,1683,304,1676,298,1675,294,1675,285,1676,281,1683,275,1687,273,1696,273,1699,275,1706,281,1707,285,1707,289,1707,294,1706,298,1699,304,1696,306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B.A.,</w:t>
      </w:r>
      <w:r>
        <w:rPr>
          <w:color w:val="6E6158"/>
          <w:spacing w:val="16"/>
        </w:rPr>
        <w:t> </w:t>
      </w:r>
      <w:r>
        <w:rPr>
          <w:color w:val="6E6158"/>
        </w:rPr>
        <w:t>Business</w:t>
      </w:r>
      <w:r>
        <w:rPr>
          <w:color w:val="6E6158"/>
          <w:spacing w:val="17"/>
        </w:rPr>
        <w:t> </w:t>
      </w:r>
      <w:r>
        <w:rPr>
          <w:color w:val="6E6158"/>
        </w:rPr>
        <w:t>Administration,</w:t>
      </w:r>
      <w:r>
        <w:rPr>
          <w:color w:val="6E6158"/>
          <w:spacing w:val="17"/>
        </w:rPr>
        <w:t> </w:t>
      </w:r>
      <w:r>
        <w:rPr>
          <w:color w:val="6E6158"/>
        </w:rPr>
        <w:t>Whittier</w:t>
      </w:r>
      <w:r>
        <w:rPr>
          <w:color w:val="6E6158"/>
          <w:spacing w:val="17"/>
        </w:rPr>
        <w:t> </w:t>
      </w:r>
      <w:r>
        <w:rPr>
          <w:color w:val="6E6158"/>
          <w:spacing w:val="-2"/>
        </w:rPr>
        <w:t>College</w:t>
      </w:r>
    </w:p>
    <w:p>
      <w:pPr>
        <w:pStyle w:val="BodyText"/>
        <w:spacing w:before="49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AREAS</w:t>
      </w:r>
      <w:r>
        <w:rPr>
          <w:color w:val="FF8100"/>
          <w:spacing w:val="6"/>
        </w:rPr>
        <w:t> </w:t>
      </w:r>
      <w:r>
        <w:rPr>
          <w:color w:val="FF8100"/>
        </w:rPr>
        <w:t>OF</w:t>
      </w:r>
      <w:r>
        <w:rPr>
          <w:color w:val="FF8100"/>
          <w:spacing w:val="6"/>
        </w:rPr>
        <w:t> </w:t>
      </w:r>
      <w:r>
        <w:rPr>
          <w:color w:val="FF8100"/>
          <w:spacing w:val="-2"/>
        </w:rPr>
        <w:t>PRACTICE</w:t>
      </w:r>
    </w:p>
    <w:p>
      <w:pPr>
        <w:pStyle w:val="BodyText"/>
        <w:spacing w:line="420" w:lineRule="auto"/>
        <w:ind w:right="6959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0688">
                <wp:simplePos x="0" y="0"/>
                <wp:positionH relativeFrom="page">
                  <wp:posOffset>1063521</wp:posOffset>
                </wp:positionH>
                <wp:positionV relativeFrom="paragraph">
                  <wp:posOffset>152854</wp:posOffset>
                </wp:positionV>
                <wp:extent cx="20955" cy="20955"/>
                <wp:effectExtent l="0" t="0" r="0" b="0"/>
                <wp:wrapNone/>
                <wp:docPr id="11" name="Graphic 1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1" name="Graphic 1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35769pt;width:1.65pt;height:1.65pt;mso-position-horizontal-relative:page;mso-position-vertical-relative:paragraph;z-index:15730688" id="docshape11" coordorigin="1675,241" coordsize="33,33" path="m1696,273l1687,273,1683,272,1676,265,1675,261,1675,252,1676,249,1683,242,1687,241,1696,241,1699,242,1706,249,1707,252,1707,257,1707,261,1706,265,1699,272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200">
                <wp:simplePos x="0" y="0"/>
                <wp:positionH relativeFrom="page">
                  <wp:posOffset>1063521</wp:posOffset>
                </wp:positionH>
                <wp:positionV relativeFrom="paragraph">
                  <wp:posOffset>416387</wp:posOffset>
                </wp:positionV>
                <wp:extent cx="20955" cy="20955"/>
                <wp:effectExtent l="0" t="0" r="0" b="0"/>
                <wp:wrapNone/>
                <wp:docPr id="12" name="Graphic 1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2" name="Graphic 1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2.786407pt;width:1.65pt;height:1.65pt;mso-position-horizontal-relative:page;mso-position-vertical-relative:paragraph;z-index:15731200" id="docshape12" coordorigin="1675,656" coordsize="33,33" path="m1696,688l1687,688,1683,687,1676,680,1675,676,1675,668,1676,664,1683,657,1687,656,1696,656,1699,657,1706,664,1707,668,1707,672,1707,676,1706,680,1699,687,1696,68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1712">
                <wp:simplePos x="0" y="0"/>
                <wp:positionH relativeFrom="page">
                  <wp:posOffset>1063521</wp:posOffset>
                </wp:positionH>
                <wp:positionV relativeFrom="paragraph">
                  <wp:posOffset>674752</wp:posOffset>
                </wp:positionV>
                <wp:extent cx="20955" cy="20955"/>
                <wp:effectExtent l="0" t="0" r="0" b="0"/>
                <wp:wrapNone/>
                <wp:docPr id="13" name="Graphic 13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3" name="Graphic 13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3.13015pt;width:1.65pt;height:1.65pt;mso-position-horizontal-relative:page;mso-position-vertical-relative:paragraph;z-index:15731712" id="docshape13" coordorigin="1675,1063" coordsize="33,33" path="m1696,1095l1687,1095,1683,1094,1676,1087,1675,1083,1675,1074,1676,1071,1683,1064,1687,1063,1696,1063,1699,1064,1706,1071,1707,1074,1707,1079,1707,1083,1706,1087,1699,1094,1696,109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Business Litigation Financial </w:t>
      </w:r>
      <w:r>
        <w:rPr>
          <w:color w:val="6E6158"/>
        </w:rPr>
        <w:t>Restructuring Real Estate</w:t>
      </w:r>
    </w:p>
    <w:p>
      <w:pPr>
        <w:pStyle w:val="BodyText"/>
        <w:spacing w:after="0" w:line="420" w:lineRule="auto"/>
        <w:sectPr>
          <w:type w:val="continuous"/>
          <w:pgSz w:w="12240" w:h="15840"/>
          <w:pgMar w:top="560" w:bottom="280" w:left="1440" w:right="1080"/>
        </w:sectPr>
      </w:pPr>
    </w:p>
    <w:p>
      <w:pPr>
        <w:pStyle w:val="Heading1"/>
        <w:spacing w:before="88"/>
      </w:pPr>
      <w:r>
        <w:rPr>
          <w:color w:val="FF8100"/>
        </w:rPr>
        <w:t>AWARDS</w:t>
      </w:r>
      <w:r>
        <w:rPr>
          <w:color w:val="FF8100"/>
          <w:spacing w:val="8"/>
        </w:rPr>
        <w:t> </w:t>
      </w:r>
      <w:r>
        <w:rPr>
          <w:color w:val="FF8100"/>
        </w:rPr>
        <w:t>AND</w:t>
      </w:r>
      <w:r>
        <w:rPr>
          <w:color w:val="FF8100"/>
          <w:spacing w:val="9"/>
        </w:rPr>
        <w:t> </w:t>
      </w:r>
      <w:r>
        <w:rPr>
          <w:color w:val="FF8100"/>
          <w:spacing w:val="-2"/>
        </w:rPr>
        <w:t>HONORS</w:t>
      </w:r>
    </w:p>
    <w:p>
      <w:pPr>
        <w:spacing w:line="288" w:lineRule="auto" w:before="137"/>
        <w:ind w:left="356" w:right="509" w:firstLine="0"/>
        <w:jc w:val="left"/>
        <w:rPr>
          <w:sz w:val="19"/>
        </w:rPr>
      </w:pPr>
      <w:r>
        <w:rPr>
          <w:sz w:val="19"/>
        </w:rPr>
        <mc:AlternateContent>
          <mc:Choice Requires="wps">
            <w:drawing>
              <wp:anchor distT="0" distB="0" distL="0" distR="0" allowOverlap="1" layoutInCell="1" locked="0" behindDoc="0" simplePos="0" relativeHeight="15732224">
                <wp:simplePos x="0" y="0"/>
                <wp:positionH relativeFrom="page">
                  <wp:posOffset>1063521</wp:posOffset>
                </wp:positionH>
                <wp:positionV relativeFrom="paragraph">
                  <wp:posOffset>245795</wp:posOffset>
                </wp:positionV>
                <wp:extent cx="20955" cy="20955"/>
                <wp:effectExtent l="0" t="0" r="0" b="0"/>
                <wp:wrapNone/>
                <wp:docPr id="14" name="Graphic 14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4" name="Graphic 14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9.354pt;width:1.65pt;height:1.65pt;mso-position-horizontal-relative:page;mso-position-vertical-relative:paragraph;z-index:15732224" id="docshape14" coordorigin="1675,387" coordsize="33,33" path="m1696,420l1687,420,1683,418,1676,412,1675,408,1675,399,1676,395,1683,389,1687,387,1696,387,1699,389,1706,395,1707,399,1707,403,1707,408,1706,412,1699,418,1696,420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i/>
          <w:color w:val="6E6158"/>
          <w:sz w:val="20"/>
        </w:rPr>
        <w:t>Best Lawyers in America® </w:t>
      </w:r>
      <w:r>
        <w:rPr>
          <w:color w:val="6E6158"/>
          <w:sz w:val="19"/>
        </w:rPr>
        <w:t>distinction in Bankruptcy and Creditor Debtor Rights/Insolvency </w:t>
      </w:r>
      <w:r>
        <w:rPr>
          <w:color w:val="6E6158"/>
          <w:sz w:val="19"/>
        </w:rPr>
        <w:t>and Reorganization Law, 2015-2026</w:t>
      </w:r>
    </w:p>
    <w:p>
      <w:pPr>
        <w:pStyle w:val="BodyText"/>
        <w:spacing w:before="3"/>
        <w:ind w:left="0"/>
        <w:rPr>
          <w:sz w:val="24"/>
        </w:rPr>
      </w:pPr>
    </w:p>
    <w:p>
      <w:pPr>
        <w:pStyle w:val="Heading1"/>
      </w:pPr>
      <w:r>
        <w:rPr>
          <w:color w:val="FF8100"/>
        </w:rPr>
        <w:t>PROFESSIONAL</w:t>
      </w:r>
      <w:r>
        <w:rPr>
          <w:color w:val="FF8100"/>
          <w:spacing w:val="13"/>
        </w:rPr>
        <w:t> </w:t>
      </w:r>
      <w:r>
        <w:rPr>
          <w:color w:val="FF8100"/>
        </w:rPr>
        <w:t>AND</w:t>
      </w:r>
      <w:r>
        <w:rPr>
          <w:color w:val="FF8100"/>
          <w:spacing w:val="13"/>
        </w:rPr>
        <w:t> </w:t>
      </w:r>
      <w:r>
        <w:rPr>
          <w:color w:val="FF8100"/>
        </w:rPr>
        <w:t>COMMUNITY</w:t>
      </w:r>
      <w:r>
        <w:rPr>
          <w:color w:val="FF8100"/>
          <w:spacing w:val="13"/>
        </w:rPr>
        <w:t> </w:t>
      </w:r>
      <w:r>
        <w:rPr>
          <w:color w:val="FF8100"/>
          <w:spacing w:val="-2"/>
        </w:rPr>
        <w:t>ACTIVITIES</w:t>
      </w:r>
    </w:p>
    <w:p>
      <w:pPr>
        <w:pStyle w:val="BodyText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2736">
                <wp:simplePos x="0" y="0"/>
                <wp:positionH relativeFrom="page">
                  <wp:posOffset>1063521</wp:posOffset>
                </wp:positionH>
                <wp:positionV relativeFrom="paragraph">
                  <wp:posOffset>152582</wp:posOffset>
                </wp:positionV>
                <wp:extent cx="20955" cy="20955"/>
                <wp:effectExtent l="0" t="0" r="0" b="0"/>
                <wp:wrapNone/>
                <wp:docPr id="15" name="Graphic 15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5" name="Graphic 15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014332pt;width:1.65pt;height:1.65pt;mso-position-horizontal-relative:page;mso-position-vertical-relative:paragraph;z-index:15732736" id="docshape15" coordorigin="1675,240" coordsize="33,33" path="m1696,273l1687,273,1683,271,1676,265,1675,261,1675,252,1676,248,1683,242,1687,240,1696,240,1699,242,1706,248,1707,252,1707,257,1707,261,1706,265,1699,271,1696,27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8"/>
        </w:rPr>
        <w:t> </w:t>
      </w:r>
      <w:r>
        <w:rPr>
          <w:color w:val="6E6158"/>
        </w:rPr>
        <w:t>Bay</w:t>
      </w:r>
      <w:r>
        <w:rPr>
          <w:color w:val="6E6158"/>
          <w:spacing w:val="9"/>
        </w:rPr>
        <w:t> </w:t>
      </w:r>
      <w:r>
        <w:rPr>
          <w:color w:val="6E6158"/>
        </w:rPr>
        <w:t>Area</w:t>
      </w:r>
      <w:r>
        <w:rPr>
          <w:color w:val="6E6158"/>
          <w:spacing w:val="9"/>
        </w:rPr>
        <w:t> </w:t>
      </w:r>
      <w:r>
        <w:rPr>
          <w:color w:val="6E6158"/>
        </w:rPr>
        <w:t>Bankruptcy</w:t>
      </w:r>
      <w:r>
        <w:rPr>
          <w:color w:val="6E6158"/>
          <w:spacing w:val="9"/>
        </w:rPr>
        <w:t> </w:t>
      </w:r>
      <w:r>
        <w:rPr>
          <w:color w:val="6E6158"/>
          <w:spacing w:val="-2"/>
        </w:rPr>
        <w:t>Forum</w:t>
      </w:r>
    </w:p>
    <w:p>
      <w:pPr>
        <w:pStyle w:val="BodyText"/>
        <w:spacing w:line="420" w:lineRule="auto" w:before="173"/>
        <w:ind w:right="170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248">
                <wp:simplePos x="0" y="0"/>
                <wp:positionH relativeFrom="page">
                  <wp:posOffset>1063521</wp:posOffset>
                </wp:positionH>
                <wp:positionV relativeFrom="paragraph">
                  <wp:posOffset>174844</wp:posOffset>
                </wp:positionV>
                <wp:extent cx="20955" cy="20955"/>
                <wp:effectExtent l="0" t="0" r="0" b="0"/>
                <wp:wrapNone/>
                <wp:docPr id="16" name="Graphic 16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6" name="Graphic 16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67249pt;width:1.65pt;height:1.65pt;mso-position-horizontal-relative:page;mso-position-vertical-relative:paragraph;z-index:15733248" id="docshape16" coordorigin="1675,275" coordsize="33,33" path="m1696,308l1687,308,1683,306,1676,300,1675,296,1675,287,1676,283,1683,277,1687,275,1696,275,1699,277,1706,283,1707,287,1707,292,1707,296,1706,300,1699,306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3760">
                <wp:simplePos x="0" y="0"/>
                <wp:positionH relativeFrom="page">
                  <wp:posOffset>1063521</wp:posOffset>
                </wp:positionH>
                <wp:positionV relativeFrom="paragraph">
                  <wp:posOffset>433209</wp:posOffset>
                </wp:positionV>
                <wp:extent cx="20955" cy="20955"/>
                <wp:effectExtent l="0" t="0" r="0" b="0"/>
                <wp:wrapNone/>
                <wp:docPr id="17" name="Graphic 17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7" name="Graphic 17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34.111pt;width:1.65pt;height:1.65pt;mso-position-horizontal-relative:page;mso-position-vertical-relative:paragraph;z-index:15733760" id="docshape17" coordorigin="1675,682" coordsize="33,33" path="m1696,715l1687,715,1683,713,1676,707,1675,703,1675,694,1676,690,1683,684,1687,682,1696,682,1699,684,1706,690,1707,694,1707,698,1707,703,1706,707,1699,713,1696,715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International Women’s Insolvency &amp; Restructuring </w:t>
      </w:r>
      <w:r>
        <w:rPr>
          <w:color w:val="6E6158"/>
        </w:rPr>
        <w:t>Confederation Member, Olympic Club</w:t>
      </w:r>
    </w:p>
    <w:p>
      <w:pPr>
        <w:pStyle w:val="BodyText"/>
        <w:spacing w:before="7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272">
                <wp:simplePos x="0" y="0"/>
                <wp:positionH relativeFrom="page">
                  <wp:posOffset>1063521</wp:posOffset>
                </wp:positionH>
                <wp:positionV relativeFrom="paragraph">
                  <wp:posOffset>63979</wp:posOffset>
                </wp:positionV>
                <wp:extent cx="20955" cy="20955"/>
                <wp:effectExtent l="0" t="0" r="0" b="0"/>
                <wp:wrapNone/>
                <wp:docPr id="18" name="Graphic 18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8" name="Graphic 18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5.037780pt;width:1.65pt;height:1.65pt;mso-position-horizontal-relative:page;mso-position-vertical-relative:paragraph;z-index:15734272" id="docshape18" coordorigin="1675,101" coordsize="33,33" path="m1696,133l1687,133,1683,132,1676,125,1675,122,1675,113,1676,109,1683,102,1687,101,1696,101,1699,102,1706,109,1707,113,1707,117,1707,122,1706,125,1699,132,1696,133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</w:t>
      </w:r>
      <w:r>
        <w:rPr>
          <w:color w:val="6E6158"/>
          <w:spacing w:val="15"/>
        </w:rPr>
        <w:t> </w:t>
      </w:r>
      <w:r>
        <w:rPr>
          <w:color w:val="6E6158"/>
        </w:rPr>
        <w:t>Bench-Bar</w:t>
      </w:r>
      <w:r>
        <w:rPr>
          <w:color w:val="6E6158"/>
          <w:spacing w:val="16"/>
        </w:rPr>
        <w:t> </w:t>
      </w:r>
      <w:r>
        <w:rPr>
          <w:color w:val="6E6158"/>
        </w:rPr>
        <w:t>Liaison</w:t>
      </w:r>
      <w:r>
        <w:rPr>
          <w:color w:val="6E6158"/>
          <w:spacing w:val="15"/>
        </w:rPr>
        <w:t> </w:t>
      </w:r>
      <w:r>
        <w:rPr>
          <w:color w:val="6E6158"/>
        </w:rPr>
        <w:t>Committee,</w:t>
      </w:r>
      <w:r>
        <w:rPr>
          <w:color w:val="6E6158"/>
          <w:spacing w:val="16"/>
        </w:rPr>
        <w:t> </w:t>
      </w:r>
      <w:r>
        <w:rPr>
          <w:color w:val="6E6158"/>
        </w:rPr>
        <w:t>2019-</w:t>
      </w:r>
      <w:r>
        <w:rPr>
          <w:color w:val="6E6158"/>
          <w:spacing w:val="-4"/>
        </w:rPr>
        <w:t>2022</w:t>
      </w:r>
    </w:p>
    <w:p>
      <w:pPr>
        <w:pStyle w:val="BodyText"/>
        <w:spacing w:line="292" w:lineRule="auto" w:before="174"/>
        <w:ind w:right="630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4784">
                <wp:simplePos x="0" y="0"/>
                <wp:positionH relativeFrom="page">
                  <wp:posOffset>1063521</wp:posOffset>
                </wp:positionH>
                <wp:positionV relativeFrom="paragraph">
                  <wp:posOffset>262986</wp:posOffset>
                </wp:positionV>
                <wp:extent cx="20955" cy="20955"/>
                <wp:effectExtent l="0" t="0" r="0" b="0"/>
                <wp:wrapNone/>
                <wp:docPr id="19" name="Graphic 19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19" name="Graphic 19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20.707573pt;width:1.65pt;height:1.65pt;mso-position-horizontal-relative:page;mso-position-vertical-relative:paragraph;z-index:15734784" id="docshape19" coordorigin="1675,414" coordsize="33,33" path="m1696,447l1687,447,1683,445,1676,439,1675,435,1675,426,1676,422,1683,416,1687,414,1696,414,1699,416,1706,422,1707,426,1707,430,1707,435,1706,439,1699,445,1696,447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Member, Executive Committee, Auxiliary for the Edgewood Center for Children and </w:t>
      </w:r>
      <w:r>
        <w:rPr>
          <w:color w:val="6E6158"/>
        </w:rPr>
        <w:t>Families, </w:t>
      </w:r>
      <w:r>
        <w:rPr>
          <w:color w:val="6E6158"/>
          <w:spacing w:val="-2"/>
        </w:rPr>
        <w:t>2013-2017</w:t>
      </w:r>
    </w:p>
    <w:p>
      <w:pPr>
        <w:pStyle w:val="Heading1"/>
        <w:spacing w:before="284"/>
        <w:ind w:left="56" w:right="8090"/>
        <w:jc w:val="center"/>
      </w:pPr>
      <w:r>
        <w:rPr>
          <w:color w:val="FF8100"/>
          <w:spacing w:val="-2"/>
        </w:rPr>
        <w:t>ADMISSIONS</w:t>
      </w:r>
    </w:p>
    <w:p>
      <w:pPr>
        <w:pStyle w:val="BodyText"/>
        <w:ind w:left="0" w:right="8090"/>
        <w:jc w:val="center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296">
                <wp:simplePos x="0" y="0"/>
                <wp:positionH relativeFrom="page">
                  <wp:posOffset>1063521</wp:posOffset>
                </wp:positionH>
                <wp:positionV relativeFrom="paragraph">
                  <wp:posOffset>158121</wp:posOffset>
                </wp:positionV>
                <wp:extent cx="20955" cy="20955"/>
                <wp:effectExtent l="0" t="0" r="0" b="0"/>
                <wp:wrapNone/>
                <wp:docPr id="20" name="Graphic 20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0" name="Graphic 20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2.450531pt;width:1.65pt;height:1.65pt;mso-position-horizontal-relative:page;mso-position-vertical-relative:paragraph;z-index:15735296" id="docshape20" coordorigin="1675,249" coordsize="33,33" path="m1696,282l1687,282,1683,280,1676,274,1675,270,1675,261,1676,257,1683,251,1687,249,1696,249,1699,251,1706,257,1707,261,1707,265,1707,270,1706,274,1699,280,1696,282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  <w:spacing w:val="-2"/>
        </w:rPr>
        <w:t>California</w:t>
      </w:r>
    </w:p>
    <w:p>
      <w:pPr>
        <w:pStyle w:val="BodyText"/>
        <w:spacing w:before="182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5808">
                <wp:simplePos x="0" y="0"/>
                <wp:positionH relativeFrom="page">
                  <wp:posOffset>1063521</wp:posOffset>
                </wp:positionH>
                <wp:positionV relativeFrom="paragraph">
                  <wp:posOffset>175216</wp:posOffset>
                </wp:positionV>
                <wp:extent cx="20955" cy="20955"/>
                <wp:effectExtent l="0" t="0" r="0" b="0"/>
                <wp:wrapNone/>
                <wp:docPr id="21" name="Graphic 21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1" name="Graphic 21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6574pt;width:1.65pt;height:1.65pt;mso-position-horizontal-relative:page;mso-position-vertical-relative:paragraph;z-index:15735808" id="docshape21" coordorigin="1675,276" coordsize="33,33" path="m1696,308l1687,308,1683,307,1676,301,1675,297,1675,288,1676,284,1683,278,1687,276,1696,276,1699,278,1706,284,1707,288,1707,292,1707,297,1706,301,1699,307,1696,308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2"/>
        </w:rPr>
        <w:t> </w:t>
      </w:r>
      <w:r>
        <w:rPr>
          <w:color w:val="6E6158"/>
        </w:rPr>
        <w:t>District</w:t>
      </w:r>
      <w:r>
        <w:rPr>
          <w:color w:val="6E6158"/>
          <w:spacing w:val="11"/>
        </w:rPr>
        <w:t> </w:t>
      </w:r>
      <w:r>
        <w:rPr>
          <w:color w:val="6E6158"/>
        </w:rPr>
        <w:t>Courts,</w:t>
      </w:r>
      <w:r>
        <w:rPr>
          <w:color w:val="6E6158"/>
          <w:spacing w:val="12"/>
        </w:rPr>
        <w:t> </w:t>
      </w:r>
      <w:r>
        <w:rPr>
          <w:color w:val="6E6158"/>
          <w:spacing w:val="-2"/>
        </w:rPr>
        <w:t>California</w:t>
      </w:r>
    </w:p>
    <w:p>
      <w:pPr>
        <w:pStyle w:val="BodyText"/>
        <w:spacing w:before="174"/>
      </w:pPr>
      <w:r>
        <w:rPr/>
        <mc:AlternateContent>
          <mc:Choice Requires="wps">
            <w:drawing>
              <wp:anchor distT="0" distB="0" distL="0" distR="0" allowOverlap="1" layoutInCell="1" locked="0" behindDoc="0" simplePos="0" relativeHeight="15736320">
                <wp:simplePos x="0" y="0"/>
                <wp:positionH relativeFrom="page">
                  <wp:posOffset>1063521</wp:posOffset>
                </wp:positionH>
                <wp:positionV relativeFrom="paragraph">
                  <wp:posOffset>175253</wp:posOffset>
                </wp:positionV>
                <wp:extent cx="20955" cy="20955"/>
                <wp:effectExtent l="0" t="0" r="0" b="0"/>
                <wp:wrapNone/>
                <wp:docPr id="22" name="Graphic 22"/>
                <wp:cNvGraphicFramePr>
                  <a:graphicFrameLocks/>
                </wp:cNvGraphicFramePr>
                <a:graphic>
                  <a:graphicData uri="http://schemas.microsoft.com/office/word/2010/wordprocessingShape">
                    <wps:wsp>
                      <wps:cNvPr id="22" name="Graphic 22"/>
                      <wps:cNvSpPr/>
                      <wps:spPr>
                        <a:xfrm>
                          <a:off x="0" y="0"/>
                          <a:ext cx="20955" cy="20955"/>
                        </a:xfrm>
                        <a:custGeom>
                          <a:avLst/>
                          <a:gdLst/>
                          <a:ahLst/>
                          <a:cxnLst/>
                          <a:rect l="l" t="t" r="r" b="b"/>
                          <a:pathLst>
                            <a:path w="20955" h="20955">
                              <a:moveTo>
                                <a:pt x="13188" y="20669"/>
                              </a:moveTo>
                              <a:lnTo>
                                <a:pt x="7480" y="20669"/>
                              </a:lnTo>
                              <a:lnTo>
                                <a:pt x="5044" y="19660"/>
                              </a:lnTo>
                              <a:lnTo>
                                <a:pt x="1008" y="15624"/>
                              </a:lnTo>
                              <a:lnTo>
                                <a:pt x="0" y="13188"/>
                              </a:lnTo>
                              <a:lnTo>
                                <a:pt x="0" y="7480"/>
                              </a:lnTo>
                              <a:lnTo>
                                <a:pt x="1008" y="5044"/>
                              </a:lnTo>
                              <a:lnTo>
                                <a:pt x="5044" y="1008"/>
                              </a:lnTo>
                              <a:lnTo>
                                <a:pt x="7480" y="0"/>
                              </a:lnTo>
                              <a:lnTo>
                                <a:pt x="13188" y="0"/>
                              </a:lnTo>
                              <a:lnTo>
                                <a:pt x="15624" y="1008"/>
                              </a:lnTo>
                              <a:lnTo>
                                <a:pt x="19660" y="5044"/>
                              </a:lnTo>
                              <a:lnTo>
                                <a:pt x="20669" y="7480"/>
                              </a:lnTo>
                              <a:lnTo>
                                <a:pt x="20669" y="10334"/>
                              </a:lnTo>
                              <a:lnTo>
                                <a:pt x="20669" y="13188"/>
                              </a:lnTo>
                              <a:lnTo>
                                <a:pt x="19660" y="15624"/>
                              </a:lnTo>
                              <a:lnTo>
                                <a:pt x="15624" y="19660"/>
                              </a:lnTo>
                              <a:lnTo>
                                <a:pt x="13188" y="2066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90909"/>
                        </a:solidFill>
                      </wps:spPr>
                      <wps:bodyPr wrap="square" lIns="0" tIns="0" rIns="0" bIns="0" rtlCol="0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style="position:absolute;margin-left:83.741867pt;margin-top:13.799494pt;width:1.65pt;height:1.65pt;mso-position-horizontal-relative:page;mso-position-vertical-relative:paragraph;z-index:15736320" id="docshape22" coordorigin="1675,276" coordsize="33,33" path="m1696,309l1687,309,1683,307,1676,301,1675,297,1675,288,1676,284,1683,278,1687,276,1696,276,1699,278,1706,284,1707,288,1707,292,1707,297,1706,301,1699,307,1696,309xe" filled="true" fillcolor="#090909" stroked="false">
                <v:path arrowok="t"/>
                <v:fill type="solid"/>
                <w10:wrap type="none"/>
              </v:shape>
            </w:pict>
          </mc:Fallback>
        </mc:AlternateContent>
      </w:r>
      <w:r>
        <w:rPr>
          <w:color w:val="6E6158"/>
        </w:rPr>
        <w:t>U.S.</w:t>
      </w:r>
      <w:r>
        <w:rPr>
          <w:color w:val="6E6158"/>
          <w:spacing w:val="11"/>
        </w:rPr>
        <w:t> </w:t>
      </w:r>
      <w:r>
        <w:rPr>
          <w:color w:val="6E6158"/>
        </w:rPr>
        <w:t>Court</w:t>
      </w:r>
      <w:r>
        <w:rPr>
          <w:color w:val="6E6158"/>
          <w:spacing w:val="10"/>
        </w:rPr>
        <w:t> </w:t>
      </w:r>
      <w:r>
        <w:rPr>
          <w:color w:val="6E6158"/>
        </w:rPr>
        <w:t>of</w:t>
      </w:r>
      <w:r>
        <w:rPr>
          <w:color w:val="6E6158"/>
          <w:spacing w:val="10"/>
        </w:rPr>
        <w:t> </w:t>
      </w:r>
      <w:r>
        <w:rPr>
          <w:color w:val="6E6158"/>
        </w:rPr>
        <w:t>Appeals,</w:t>
      </w:r>
      <w:r>
        <w:rPr>
          <w:color w:val="6E6158"/>
          <w:spacing w:val="11"/>
        </w:rPr>
        <w:t> </w:t>
      </w:r>
      <w:r>
        <w:rPr>
          <w:color w:val="6E6158"/>
        </w:rPr>
        <w:t>Ninth</w:t>
      </w:r>
      <w:r>
        <w:rPr>
          <w:color w:val="6E6158"/>
          <w:spacing w:val="10"/>
        </w:rPr>
        <w:t> </w:t>
      </w:r>
      <w:r>
        <w:rPr>
          <w:color w:val="6E6158"/>
          <w:spacing w:val="-2"/>
        </w:rPr>
        <w:t>Circuit</w:t>
      </w:r>
    </w:p>
    <w:sectPr>
      <w:pgSz w:w="12240" w:h="15840"/>
      <w:pgMar w:top="580" w:bottom="280" w:left="1440" w:right="108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Times New Roman"/>
    <w:charset w:val="0"/>
    <w:family w:val="roman"/>
    <w:pitch w:val="variable"/>
  </w:font>
  <w:font w:name="Century Gothic">
    <w:altName w:val="Century Gothic"/>
    <w:charset w:val="0"/>
    <w:family w:val="swiss"/>
    <w:pitch w:val="variable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val="14" w:uri="http://schemas.microsoft.com/office/word" w:name="compatibilityMode"/>
  </w:compat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cstheme="minorBidi" w:hAnsiTheme="minorHAnsi" w:eastAsiaTheme="minorHAnsi" w:asciiTheme="minorHAnsi"/>
        <w:sz w:val="22"/>
        <w:szCs w:val="22"/>
        <w:lang w:val="en-US" w:bidi="ar-SA" w:eastAsia="en-US"/>
      </w:rPr>
    </w:rPrDefault>
    <w:pPrDefault>
      <w:pPr>
        <w:widowControl w:val="0"/>
        <w:autoSpaceDE w:val="0"/>
        <w:autoSpaceDN w:val="0"/>
        <w:spacing w:lineRule="auto" w:line="240" w:before="0" w:after="0"/>
        <w:ind w:left="0" w:right="0"/>
        <w:jc w:val="left"/>
      </w:pPr>
    </w:pPrDefault>
  </w:docDefaults>
  <w:style w:styleId="DefaultParagraphFont" w:default="1" w:type="character">
    <w:name w:val="Default Paragraph Font"/>
    <w:uiPriority w:val="1"/>
    <w:semiHidden/>
    <w:unhideWhenUsed/>
  </w:style>
  <w:style w:styleId="TableNormal" w:default="1" w:type="table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styleId="NoList" w:default="1" w:type="numbering">
    <w:name w:val="No List"/>
    <w:uiPriority w:val="99"/>
    <w:semiHidden/>
    <w:unhideWhenUsed/>
  </w:style>
  <w:style w:default="1" w:styleId="Normal" w:type="paragraph">
    <w:name w:val="Normal"/>
    <w:uiPriority w:val="1"/>
    <w:qFormat/>
    <w:pPr/>
    <w:rPr>
      <w:rFonts w:ascii="Century Gothic" w:hAnsi="Century Gothic" w:eastAsia="Century Gothic" w:cs="Century Gothic"/>
      <w:lang w:val="en-US" w:eastAsia="en-US" w:bidi="ar-SA"/>
    </w:rPr>
  </w:style>
  <w:style w:styleId="BodyText" w:type="paragraph">
    <w:name w:val="Body Text"/>
    <w:basedOn w:val="Normal"/>
    <w:uiPriority w:val="1"/>
    <w:qFormat/>
    <w:pPr>
      <w:spacing w:before="147"/>
      <w:ind w:left="356"/>
    </w:pPr>
    <w:rPr>
      <w:rFonts w:ascii="Century Gothic" w:hAnsi="Century Gothic" w:eastAsia="Century Gothic" w:cs="Century Gothic"/>
      <w:sz w:val="19"/>
      <w:szCs w:val="19"/>
      <w:lang w:val="en-US" w:eastAsia="en-US" w:bidi="ar-SA"/>
    </w:rPr>
  </w:style>
  <w:style w:styleId="Heading1" w:type="paragraph">
    <w:name w:val="Heading 1"/>
    <w:basedOn w:val="Normal"/>
    <w:uiPriority w:val="1"/>
    <w:qFormat/>
    <w:pPr>
      <w:ind w:left="104"/>
      <w:outlineLvl w:val="1"/>
    </w:pPr>
    <w:rPr>
      <w:rFonts w:ascii="Century Gothic" w:hAnsi="Century Gothic" w:eastAsia="Century Gothic" w:cs="Century Gothic"/>
      <w:b/>
      <w:bCs/>
      <w:sz w:val="24"/>
      <w:szCs w:val="24"/>
      <w:lang w:val="en-US" w:eastAsia="en-US" w:bidi="ar-SA"/>
    </w:rPr>
  </w:style>
  <w:style w:styleId="ListParagraph" w:type="paragraph">
    <w:name w:val="List Paragraph"/>
    <w:basedOn w:val="Normal"/>
    <w:uiPriority w:val="1"/>
    <w:qFormat/>
    <w:pPr/>
    <w:rPr>
      <w:lang w:val="en-US" w:eastAsia="en-US" w:bidi="ar-SA"/>
    </w:rPr>
  </w:style>
  <w:style w:styleId="TableParagraph" w:type="paragraph">
    <w:name w:val="Table Paragraph"/>
    <w:basedOn w:val="Normal"/>
    <w:uiPriority w:val="1"/>
    <w:qFormat/>
    <w:pPr/>
    <w:rPr>
      <w:lang w:val="en-US" w:eastAsia="en-US" w:bidi="ar-SA"/>
    </w:rPr>
  </w:style>
</w:style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theme" Target="theme/theme1.xml"/><Relationship Id="rId4" Type="http://schemas.openxmlformats.org/officeDocument/2006/relationships/settings" Target="settings.xml"/><Relationship Id="rId5" Type="http://schemas.openxmlformats.org/officeDocument/2006/relationships/image" Target="media/image1.png"/><Relationship Id="rId6" Type="http://schemas.openxmlformats.org/officeDocument/2006/relationships/hyperlink" Target="https://www.fennemorelaw.com/" TargetMode="External"/><Relationship Id="rId7" Type="http://schemas.openxmlformats.org/officeDocument/2006/relationships/image" Target="media/image2.jpeg"/><Relationship Id="rId8" Type="http://schemas.openxmlformats.org/officeDocument/2006/relationships/hyperlink" Target="https://www.fennemorelaw.com/services/business-litigation/" TargetMode="External"/><Relationship Id="rId9" Type="http://schemas.openxmlformats.org/officeDocument/2006/relationships/hyperlink" Target="https://www.fennemorelaw.com/contact-us/oakland/" TargetMode="External"/><Relationship Id="rId10" Type="http://schemas.openxmlformats.org/officeDocument/2006/relationships/hyperlink" Target="mailto:scolabianchi@fennemorelaw.com" TargetMode="External"/>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Application>Microsoft Office Word</Application>
  <DocSecurity>0</DocSecurity>
  <ScaleCrop>false</ScaleCrop>
  <LinksUpToDate>false</LinksUpToDate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2025-08-29T16:02:18Z</dcterms:created>
  <dcterms:modified xsi:type="dcterms:W3CDTF">2025-08-29T16:02:18Z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2025-08-29T00:00:00Z</vt:filetime>
  </property>
  <property fmtid="{D5CDD505-2E9C-101B-9397-08002B2CF9AE}" pid="3" name="Creator">
    <vt:lpwstr>Chromium</vt:lpwstr>
  </property>
  <property fmtid="{D5CDD505-2E9C-101B-9397-08002B2CF9AE}" pid="4" name="LastSaved">
    <vt:filetime>2025-08-29T00:00:00Z</vt:filetime>
  </property>
  <property fmtid="{D5CDD505-2E9C-101B-9397-08002B2CF9AE}" pid="5" name="Producer">
    <vt:lpwstr>Skia/PDF m117</vt:lpwstr>
  </property>
</Properties>
</file>