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PARKER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Emerging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Businesses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Technologies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602.916.5594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sparker@fennemorelaw.com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53;top:2156;width:2824;height:505" id="docshape5" coordorigin="5753,2156" coordsize="2824,505" path="m8577,2653l5753,2653,5753,2661,8577,2661,8577,2653xm8577,2156l5753,2156,5753,2165,8577,2165,857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PARKER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Emerging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Businesses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Technologies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8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602.916.5594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sparker@fennemorelaw.com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SHANE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PARKER</w:t>
      </w:r>
    </w:p>
    <w:p>
      <w:pPr>
        <w:pStyle w:val="BodyText"/>
        <w:spacing w:line="295" w:lineRule="auto"/>
        <w:ind w:left="104" w:right="733"/>
      </w:pPr>
      <w:r>
        <w:rPr>
          <w:color w:val="6E6158"/>
        </w:rPr>
        <w:t>Shane Parker is an associate attorney who works out of our Phoenix office in the firm’s Business &amp;</w:t>
      </w:r>
      <w:r>
        <w:rPr>
          <w:color w:val="6E6158"/>
          <w:spacing w:val="40"/>
        </w:rPr>
        <w:t> </w:t>
      </w:r>
      <w:r>
        <w:rPr>
          <w:color w:val="6E6158"/>
        </w:rPr>
        <w:t>Finance practice group. His work focuses on transactional work, providing comprehensive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counsel to corporations, small businesses, non-profit organizations, and individuals in matters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drafting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negotiating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wide</w:t>
      </w:r>
      <w:r>
        <w:rPr>
          <w:color w:val="6E6158"/>
          <w:spacing w:val="29"/>
        </w:rPr>
        <w:t> </w:t>
      </w:r>
      <w:r>
        <w:rPr>
          <w:color w:val="6E6158"/>
        </w:rPr>
        <w:t>range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transactional</w:t>
      </w:r>
      <w:r>
        <w:rPr>
          <w:color w:val="6E6158"/>
          <w:spacing w:val="29"/>
        </w:rPr>
        <w:t> </w:t>
      </w:r>
      <w:r>
        <w:rPr>
          <w:color w:val="6E6158"/>
        </w:rPr>
        <w:t>documents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sales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products, services, assets, and membership interests. He also has experience in the formation of</w:t>
      </w:r>
      <w:r>
        <w:rPr>
          <w:color w:val="6E6158"/>
          <w:spacing w:val="40"/>
        </w:rPr>
        <w:t> </w:t>
      </w:r>
      <w:r>
        <w:rPr>
          <w:color w:val="6E6158"/>
        </w:rPr>
        <w:t>companies and small businesses beginning at the inception phase for clients and investors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and construction industries.</w:t>
      </w:r>
    </w:p>
    <w:p>
      <w:pPr>
        <w:pStyle w:val="BodyText"/>
        <w:spacing w:line="295" w:lineRule="auto" w:before="197"/>
        <w:ind w:left="104" w:right="589"/>
      </w:pPr>
      <w:r>
        <w:rPr>
          <w:color w:val="6E6158"/>
        </w:rPr>
        <w:t>With a background in journalism – telling stories – as well as psychology, Shane has always been</w:t>
      </w:r>
      <w:r>
        <w:rPr>
          <w:color w:val="6E6158"/>
          <w:spacing w:val="40"/>
        </w:rPr>
        <w:t> </w:t>
      </w:r>
      <w:r>
        <w:rPr>
          <w:color w:val="6E6158"/>
        </w:rPr>
        <w:t>fascinated with interpersonal relationships. As a business lawyer, he relishes the opportunity to become an integral part of people’s lives; often bringing their vision to life from the conceptual</w:t>
      </w:r>
      <w:r>
        <w:rPr>
          <w:color w:val="6E6158"/>
          <w:spacing w:val="40"/>
        </w:rPr>
        <w:t> </w:t>
      </w:r>
      <w:r>
        <w:rPr>
          <w:color w:val="6E6158"/>
        </w:rPr>
        <w:t>phase to the formation and flourishing of individual and company success stories. This in turn</w:t>
      </w:r>
      <w:r>
        <w:rPr>
          <w:color w:val="6E6158"/>
          <w:spacing w:val="80"/>
        </w:rPr>
        <w:t> </w:t>
      </w:r>
      <w:r>
        <w:rPr>
          <w:color w:val="6E6158"/>
        </w:rPr>
        <w:t>leads to long-term relationships where clients remain loyal, and businesses are transferred from</w:t>
      </w:r>
      <w:r>
        <w:rPr>
          <w:color w:val="6E6158"/>
          <w:spacing w:val="40"/>
        </w:rPr>
        <w:t> </w:t>
      </w:r>
      <w:r>
        <w:rPr>
          <w:color w:val="6E6158"/>
        </w:rPr>
        <w:t>one</w:t>
      </w:r>
      <w:r>
        <w:rPr>
          <w:color w:val="6E6158"/>
          <w:spacing w:val="27"/>
        </w:rPr>
        <w:t> </w:t>
      </w:r>
      <w:r>
        <w:rPr>
          <w:color w:val="6E6158"/>
        </w:rPr>
        <w:t>generation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next.</w:t>
      </w:r>
      <w:r>
        <w:rPr>
          <w:color w:val="6E6158"/>
          <w:spacing w:val="27"/>
        </w:rPr>
        <w:t> </w:t>
      </w:r>
      <w:r>
        <w:rPr>
          <w:color w:val="6E6158"/>
        </w:rPr>
        <w:t>Shane’s</w:t>
      </w:r>
      <w:r>
        <w:rPr>
          <w:color w:val="6E6158"/>
          <w:spacing w:val="27"/>
        </w:rPr>
        <w:t> </w:t>
      </w:r>
      <w:r>
        <w:rPr>
          <w:color w:val="6E6158"/>
        </w:rPr>
        <w:t>past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litigation</w:t>
      </w:r>
      <w:r>
        <w:rPr>
          <w:color w:val="6E6158"/>
          <w:spacing w:val="27"/>
        </w:rPr>
        <w:t> </w:t>
      </w:r>
      <w:r>
        <w:rPr>
          <w:color w:val="6E6158"/>
        </w:rPr>
        <w:t>provides</w:t>
      </w:r>
      <w:r>
        <w:rPr>
          <w:color w:val="6E6158"/>
          <w:spacing w:val="27"/>
        </w:rPr>
        <w:t> </w:t>
      </w:r>
      <w:r>
        <w:rPr>
          <w:color w:val="6E6158"/>
        </w:rPr>
        <w:t>him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knowledge on how deals fall apart, which aids him in knowing how to put a deal together.</w:t>
      </w:r>
    </w:p>
    <w:p>
      <w:pPr>
        <w:pStyle w:val="BodyText"/>
        <w:spacing w:line="295" w:lineRule="auto" w:before="200"/>
        <w:ind w:left="104" w:right="716"/>
      </w:pPr>
      <w:r>
        <w:rPr>
          <w:color w:val="6E6158"/>
        </w:rPr>
        <w:t>Outside of work, Shane enjoys staying active through sports and outdoor activities including</w:t>
      </w:r>
      <w:r>
        <w:rPr>
          <w:color w:val="6E6158"/>
          <w:spacing w:val="40"/>
        </w:rPr>
        <w:t> </w:t>
      </w:r>
      <w:r>
        <w:rPr>
          <w:color w:val="6E6158"/>
        </w:rPr>
        <w:t>hiking and mountain biking. He also enjoys playing guitar, piano, and bass. Fluent in Spanish, he</w:t>
      </w:r>
      <w:r>
        <w:rPr>
          <w:color w:val="6E6158"/>
          <w:spacing w:val="40"/>
        </w:rPr>
        <w:t> </w:t>
      </w:r>
      <w:r>
        <w:rPr>
          <w:color w:val="6E6158"/>
        </w:rPr>
        <w:t>also volunteers for organizations using his translation abilities, and he likes to continually travel</w:t>
      </w:r>
      <w:r>
        <w:rPr>
          <w:color w:val="6E6158"/>
          <w:spacing w:val="80"/>
        </w:rPr>
        <w:t> </w:t>
      </w:r>
      <w:r>
        <w:rPr>
          <w:color w:val="6E6158"/>
        </w:rPr>
        <w:t>and experience other cultures.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28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54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416365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698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University of Oklahoma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5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157675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359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10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Business &amp; Finance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63955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878pt;width:1.65pt;height:1.65pt;mso-position-horizontal-relative:page;mso-position-vertical-relative:paragraph;z-index:15731200" id="docshape1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08" w:lineRule="auto" w:before="81"/>
        <w:ind w:right="28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68pt;width:1.65pt;height:1.65pt;mso-position-horizontal-relative:page;mso-position-vertical-relative:paragraph;z-index:15731712" id="docshape1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399812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81266pt;width:1.65pt;height:1.65pt;mso-position-horizontal-relative:page;mso-position-vertical-relative:paragraph;z-index:15732224" id="docshape13" coordorigin="1675,630" coordsize="33,33" path="m1696,662l1687,662,1683,661,1676,654,1675,650,1675,641,1676,638,1683,631,1687,630,1696,630,1699,631,1706,638,1707,641,1707,646,1707,650,1706,654,1699,661,1696,6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Ones to Watch, Corporate Law, 2025-2026 Named,</w:t>
      </w:r>
      <w:r>
        <w:rPr>
          <w:color w:val="6E6158"/>
          <w:spacing w:val="9"/>
        </w:rPr>
        <w:t> </w:t>
      </w:r>
      <w:r>
        <w:rPr>
          <w:color w:val="6E6158"/>
        </w:rPr>
        <w:t>Top</w:t>
      </w:r>
      <w:r>
        <w:rPr>
          <w:color w:val="6E6158"/>
          <w:spacing w:val="10"/>
        </w:rPr>
        <w:t> </w:t>
      </w:r>
      <w:r>
        <w:rPr>
          <w:color w:val="6E6158"/>
        </w:rPr>
        <w:t>40</w:t>
      </w:r>
      <w:r>
        <w:rPr>
          <w:color w:val="6E6158"/>
          <w:spacing w:val="10"/>
        </w:rPr>
        <w:t> </w:t>
      </w:r>
      <w:r>
        <w:rPr>
          <w:color w:val="6E6158"/>
        </w:rPr>
        <w:t>Under</w:t>
      </w:r>
      <w:r>
        <w:rPr>
          <w:color w:val="6E6158"/>
          <w:spacing w:val="10"/>
        </w:rPr>
        <w:t> </w:t>
      </w:r>
      <w:r>
        <w:rPr>
          <w:color w:val="6E6158"/>
        </w:rPr>
        <w:t>40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National</w:t>
      </w:r>
      <w:r>
        <w:rPr>
          <w:color w:val="6E6158"/>
          <w:spacing w:val="10"/>
        </w:rPr>
        <w:t> </w:t>
      </w:r>
      <w:r>
        <w:rPr>
          <w:color w:val="6E6158"/>
        </w:rPr>
        <w:t>Black</w:t>
      </w:r>
      <w:r>
        <w:rPr>
          <w:color w:val="6E6158"/>
          <w:spacing w:val="9"/>
        </w:rPr>
        <w:t> </w:t>
      </w:r>
      <w:r>
        <w:rPr>
          <w:color w:val="6E6158"/>
        </w:rPr>
        <w:t>Lawyers,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Heading1"/>
        <w:spacing w:before="18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245897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1982pt;width:1.65pt;height:1.65pt;mso-position-horizontal-relative:page;mso-position-vertical-relative:paragraph;z-index:15732736" id="docshape14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Thursday Thoughts with Shane Parker: Seeing around the corner for </w:t>
        </w:r>
        <w:r>
          <w:rPr>
            <w:color w:val="F5821F"/>
          </w:rPr>
          <w:t>entrepreneurs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and real estate developers</w:t>
        </w:r>
      </w:hyperlink>
      <w:r>
        <w:rPr>
          <w:color w:val="6E6158"/>
        </w:rPr>
        <w:t>,” Fennemore Blog, February 28, 2024</w:t>
      </w:r>
    </w:p>
    <w:p>
      <w:pPr>
        <w:pStyle w:val="BodyText"/>
        <w:spacing w:line="292" w:lineRule="auto" w:before="123"/>
        <w:ind w:right="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230834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955pt;width:1.65pt;height:1.65pt;mso-position-horizontal-relative:page;mso-position-vertical-relative:paragraph;z-index:15733248" id="docshape15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“I Do My Best to Look for the Opportunities to Learn and Grow Through Challenges,”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Fennemore Blog, February 3, 2023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right="6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152640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913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416173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535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JRCLS Immigration </w:t>
      </w:r>
      <w:r>
        <w:rPr>
          <w:color w:val="6E6158"/>
        </w:rPr>
        <w:t>Project ESL Program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175pt;width:1.65pt;height:1.65pt;mso-position-horizontal-relative:page;mso-position-vertical-relative:paragraph;z-index:15734784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152669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187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erging-businesses-and-technologi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parker@fennemorelaw.com" TargetMode="External"/><Relationship Id="rId11" Type="http://schemas.openxmlformats.org/officeDocument/2006/relationships/hyperlink" Target="https://www.fennemorelaw.com/thursday-thoughts-with-shane-parker-seeing-around-the-corner-for-entrepreneurs-and-real-estate-developers/" TargetMode="External"/><Relationship Id="rId12" Type="http://schemas.openxmlformats.org/officeDocument/2006/relationships/hyperlink" Target="https://www.fennemorelaw.com/i-do-my-best-to-look-for-the-opportunities-to-learn-and-grow-through-challeng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2025-08-25T22:10:21Z</dcterms:created>
  <dcterms:modified xsi:type="dcterms:W3CDTF">2025-08-25T22:10:21Z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