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36465"/>
                          <a:chExt cx="606679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28529" y="763308"/>
                            <a:ext cx="12553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SHANNON COHAN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602.916.5409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602.916.5609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scohan@fennemorelaw.com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7345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004432" y="3756030"/>
                            <a:ext cx="207391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Well-behaved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women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seldom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history.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-Laurel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Thatcher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Ulrich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41732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SHANNON</w:t>
                              </w:r>
                              <w:r>
                                <w:rPr>
                                  <w:b/>
                                  <w:color w:val="002E6B"/>
                                  <w:spacing w:val="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COHAN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4851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95pt;mso-position-horizontal-relative:page;mso-position-vertical-relative:page;z-index:15728640" id="docshapegroup1" coordorigin="1341,560" coordsize="9554,7459">
                <v:rect style="position:absolute;left:1341;top:5540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57" type="#_x0000_t75" id="docshape4" stroked="false">
                  <v:imagedata r:id="rId7" o:title=""/>
                </v:shape>
                <v:rect style="position:absolute;left:6117;top:983;width:4777;height:4557" id="docshape5" filled="true" fillcolor="#262424" stroked="false">
                  <v:fill type="solid"/>
                </v:rect>
                <v:shape style="position:absolute;left:6842;top:3147;width:3337;height:505" id="docshape6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27;top:1762;width:197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SHANNON COHAN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391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602.916.5409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602.916.5609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scohan@fennemorelaw.com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21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497;top:6475;width:3266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Well-behaved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women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seldom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make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history.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-Laurel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Thatcher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Ulrich</w:t>
                        </w:r>
                      </w:p>
                    </w:txbxContent>
                  </v:textbox>
                  <w10:wrap type="none"/>
                </v:shape>
                <v:shape style="position:absolute;left:1544;top:7722;width:223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SHANNON</w:t>
                        </w:r>
                        <w:r>
                          <w:rPr>
                            <w:b/>
                            <w:color w:val="002E6B"/>
                            <w:spacing w:val="1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COHAN</w:t>
                        </w:r>
                      </w:p>
                    </w:txbxContent>
                  </v:textbox>
                  <w10:wrap type="none"/>
                </v:shape>
                <v:shape style="position:absolute;left:8986;top:6215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6"/>
        <w:rPr>
          <w:rFonts w:ascii="Times New Roman"/>
        </w:rPr>
      </w:pPr>
    </w:p>
    <w:p>
      <w:pPr>
        <w:pStyle w:val="BodyText"/>
        <w:spacing w:line="295" w:lineRule="auto"/>
        <w:ind w:left="104" w:right="61"/>
      </w:pPr>
      <w:r>
        <w:rPr>
          <w:color w:val="6E6158"/>
        </w:rPr>
        <w:t>Shannon Cohan is based in our Phoenix office where her broad range of work for our 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 practice involves representing clients in numerous sectors, including sole </w:t>
      </w:r>
      <w:r>
        <w:rPr>
          <w:color w:val="6E6158"/>
        </w:rPr>
        <w:t>proprietorships,</w:t>
      </w:r>
      <w:r>
        <w:rPr>
          <w:color w:val="6E6158"/>
          <w:spacing w:val="40"/>
        </w:rPr>
        <w:t> </w:t>
      </w:r>
      <w:r>
        <w:rPr>
          <w:color w:val="6E6158"/>
        </w:rPr>
        <w:t>Fortune 500 companies, gaming clients, homebuilders, healthcare providers, and manufacturing</w:t>
      </w:r>
      <w:r>
        <w:rPr>
          <w:color w:val="6E6158"/>
          <w:spacing w:val="40"/>
        </w:rPr>
        <w:t> </w:t>
      </w:r>
      <w:r>
        <w:rPr>
          <w:color w:val="6E6158"/>
        </w:rPr>
        <w:t>companies.</w:t>
      </w:r>
      <w:r>
        <w:rPr>
          <w:color w:val="6E6158"/>
          <w:spacing w:val="25"/>
        </w:rPr>
        <w:t> </w:t>
      </w:r>
      <w:r>
        <w:rPr>
          <w:color w:val="6E6158"/>
        </w:rPr>
        <w:t>She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works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mediations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arbitrations,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well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appeals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front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the United States Court of Appeals for the Ninth Circuit.</w:t>
      </w:r>
    </w:p>
    <w:p>
      <w:pPr>
        <w:pStyle w:val="BodyText"/>
        <w:spacing w:line="292" w:lineRule="auto" w:before="203"/>
        <w:ind w:left="104" w:right="302"/>
      </w:pPr>
      <w:r>
        <w:rPr>
          <w:color w:val="6E6158"/>
        </w:rPr>
        <w:t>Although she had always thought about becoming a lawyer, Shannon was initially on track to</w:t>
      </w:r>
      <w:r>
        <w:rPr>
          <w:color w:val="6E6158"/>
          <w:spacing w:val="40"/>
        </w:rPr>
        <w:t> </w:t>
      </w:r>
      <w:r>
        <w:rPr>
          <w:color w:val="6E6158"/>
        </w:rPr>
        <w:t>become a successful filmmaker, until an “Ethics in Film” class reignited her passion for the law—</w:t>
      </w:r>
      <w:r>
        <w:rPr>
          <w:color w:val="6E6158"/>
          <w:spacing w:val="40"/>
        </w:rPr>
        <w:t> </w:t>
      </w:r>
      <w:r>
        <w:rPr>
          <w:color w:val="6E6158"/>
        </w:rPr>
        <w:t>leading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to</w:t>
      </w:r>
      <w:r>
        <w:rPr>
          <w:color w:val="6E6158"/>
          <w:spacing w:val="25"/>
        </w:rPr>
        <w:t> </w:t>
      </w:r>
      <w:r>
        <w:rPr>
          <w:color w:val="6E6158"/>
        </w:rPr>
        <w:t>earn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J.D.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USC’s</w:t>
      </w:r>
      <w:r>
        <w:rPr>
          <w:color w:val="6E6158"/>
          <w:spacing w:val="25"/>
        </w:rPr>
        <w:t> </w:t>
      </w:r>
      <w:r>
        <w:rPr>
          <w:color w:val="6E6158"/>
        </w:rPr>
        <w:t>Gould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Law.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client-first</w:t>
      </w:r>
      <w:r>
        <w:rPr>
          <w:color w:val="6E6158"/>
          <w:spacing w:val="25"/>
        </w:rPr>
        <w:t> </w:t>
      </w:r>
      <w:r>
        <w:rPr>
          <w:color w:val="6E6158"/>
        </w:rPr>
        <w:t>approach</w:t>
      </w:r>
      <w:r>
        <w:rPr>
          <w:color w:val="6E6158"/>
          <w:spacing w:val="25"/>
        </w:rPr>
        <w:t> </w:t>
      </w:r>
      <w:r>
        <w:rPr>
          <w:color w:val="6E6158"/>
        </w:rPr>
        <w:t>means</w:t>
      </w:r>
    </w:p>
    <w:p>
      <w:pPr>
        <w:pStyle w:val="BodyText"/>
        <w:spacing w:line="302" w:lineRule="auto" w:before="2"/>
        <w:ind w:left="104" w:right="302"/>
      </w:pPr>
      <w:r>
        <w:rPr>
          <w:color w:val="6E6158"/>
        </w:rPr>
        <w:t>that she becomes a trusted advocate for the businesses she works with, and she truly believes</w:t>
      </w:r>
      <w:r>
        <w:rPr>
          <w:color w:val="6E6158"/>
          <w:spacing w:val="40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it’s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exceptional</w:t>
      </w:r>
      <w:r>
        <w:rPr>
          <w:color w:val="6E6158"/>
          <w:spacing w:val="27"/>
        </w:rPr>
        <w:t> </w:t>
      </w:r>
      <w:r>
        <w:rPr>
          <w:color w:val="6E6158"/>
        </w:rPr>
        <w:t>people</w:t>
      </w:r>
      <w:r>
        <w:rPr>
          <w:color w:val="6E6158"/>
          <w:spacing w:val="27"/>
        </w:rPr>
        <w:t> </w:t>
      </w:r>
      <w:r>
        <w:rPr>
          <w:color w:val="6E6158"/>
        </w:rPr>
        <w:t>here</w:t>
      </w:r>
      <w:r>
        <w:rPr>
          <w:color w:val="6E6158"/>
          <w:spacing w:val="27"/>
        </w:rPr>
        <w:t> </w:t>
      </w:r>
      <w:r>
        <w:rPr>
          <w:color w:val="6E6158"/>
        </w:rPr>
        <w:t>at</w:t>
      </w:r>
      <w:r>
        <w:rPr>
          <w:color w:val="6E6158"/>
          <w:spacing w:val="27"/>
        </w:rPr>
        <w:t> </w:t>
      </w:r>
      <w:r>
        <w:rPr>
          <w:color w:val="6E6158"/>
        </w:rPr>
        <w:t>Fennemore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sets</w:t>
      </w:r>
      <w:r>
        <w:rPr>
          <w:color w:val="6E6158"/>
          <w:spacing w:val="27"/>
        </w:rPr>
        <w:t> </w:t>
      </w:r>
      <w:r>
        <w:rPr>
          <w:color w:val="6E6158"/>
        </w:rPr>
        <w:t>us</w:t>
      </w:r>
      <w:r>
        <w:rPr>
          <w:color w:val="6E6158"/>
          <w:spacing w:val="27"/>
        </w:rPr>
        <w:t> </w:t>
      </w:r>
      <w:r>
        <w:rPr>
          <w:color w:val="6E6158"/>
        </w:rPr>
        <w:t>apart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competition.</w:t>
      </w:r>
    </w:p>
    <w:p>
      <w:pPr>
        <w:pStyle w:val="BodyText"/>
        <w:spacing w:line="292" w:lineRule="auto" w:before="186"/>
        <w:ind w:left="104" w:right="61"/>
      </w:pPr>
      <w:r>
        <w:rPr>
          <w:color w:val="6E6158"/>
        </w:rPr>
        <w:t>Newly</w:t>
      </w:r>
      <w:r>
        <w:rPr>
          <w:color w:val="6E6158"/>
          <w:spacing w:val="20"/>
        </w:rPr>
        <w:t> </w:t>
      </w:r>
      <w:r>
        <w:rPr>
          <w:color w:val="6E6158"/>
        </w:rPr>
        <w:t>married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three</w:t>
      </w:r>
      <w:r>
        <w:rPr>
          <w:color w:val="6E6158"/>
          <w:spacing w:val="20"/>
        </w:rPr>
        <w:t> </w:t>
      </w:r>
      <w:r>
        <w:rPr>
          <w:color w:val="6E6158"/>
        </w:rPr>
        <w:t>dogs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cat,</w:t>
      </w:r>
      <w:r>
        <w:rPr>
          <w:color w:val="6E6158"/>
          <w:spacing w:val="20"/>
        </w:rPr>
        <w:t> </w:t>
      </w:r>
      <w:r>
        <w:rPr>
          <w:color w:val="6E6158"/>
        </w:rPr>
        <w:t>Shannon’s</w:t>
      </w:r>
      <w:r>
        <w:rPr>
          <w:color w:val="6E6158"/>
          <w:spacing w:val="20"/>
        </w:rPr>
        <w:t> </w:t>
      </w:r>
      <w:r>
        <w:rPr>
          <w:color w:val="6E6158"/>
        </w:rPr>
        <w:t>house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full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lots</w:t>
      </w:r>
      <w:r>
        <w:rPr>
          <w:color w:val="6E6158"/>
          <w:spacing w:val="20"/>
        </w:rPr>
        <w:t> </w:t>
      </w:r>
      <w:r>
        <w:rPr>
          <w:color w:val="6E6158"/>
        </w:rPr>
        <w:t>of</w:t>
      </w:r>
      <w:r>
        <w:rPr>
          <w:color w:val="6E6158"/>
          <w:spacing w:val="20"/>
        </w:rPr>
        <w:t> </w:t>
      </w:r>
      <w:r>
        <w:rPr>
          <w:color w:val="6E6158"/>
        </w:rPr>
        <w:t>laughter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energy. As a serious athlete, she has completed three full marathons and four half-marathons—and </w:t>
      </w:r>
      <w:r>
        <w:rPr>
          <w:color w:val="6E6158"/>
        </w:rPr>
        <w:t>she’s</w:t>
      </w:r>
      <w:r>
        <w:rPr>
          <w:color w:val="6E6158"/>
          <w:spacing w:val="40"/>
        </w:rPr>
        <w:t> </w:t>
      </w:r>
      <w:r>
        <w:rPr>
          <w:color w:val="6E6158"/>
        </w:rPr>
        <w:t>training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her</w:t>
      </w:r>
      <w:r>
        <w:rPr>
          <w:color w:val="6E6158"/>
          <w:spacing w:val="23"/>
        </w:rPr>
        <w:t> </w:t>
      </w:r>
      <w:r>
        <w:rPr>
          <w:color w:val="6E6158"/>
        </w:rPr>
        <w:t>next</w:t>
      </w:r>
      <w:r>
        <w:rPr>
          <w:color w:val="6E6158"/>
          <w:spacing w:val="23"/>
        </w:rPr>
        <w:t> </w:t>
      </w:r>
      <w:r>
        <w:rPr>
          <w:color w:val="6E6158"/>
        </w:rPr>
        <w:t>race</w:t>
      </w:r>
      <w:r>
        <w:rPr>
          <w:color w:val="6E6158"/>
          <w:spacing w:val="23"/>
        </w:rPr>
        <w:t> </w:t>
      </w:r>
      <w:r>
        <w:rPr>
          <w:color w:val="6E6158"/>
        </w:rPr>
        <w:t>now.</w:t>
      </w:r>
      <w:r>
        <w:rPr>
          <w:color w:val="6E6158"/>
          <w:spacing w:val="23"/>
        </w:rPr>
        <w:t> </w:t>
      </w:r>
      <w:r>
        <w:rPr>
          <w:color w:val="6E6158"/>
        </w:rPr>
        <w:t>Speaking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which,</w:t>
      </w:r>
      <w:r>
        <w:rPr>
          <w:color w:val="6E6158"/>
          <w:spacing w:val="23"/>
        </w:rPr>
        <w:t> </w:t>
      </w:r>
      <w:r>
        <w:rPr>
          <w:color w:val="6E6158"/>
        </w:rPr>
        <w:t>she</w:t>
      </w:r>
      <w:r>
        <w:rPr>
          <w:color w:val="6E6158"/>
          <w:spacing w:val="23"/>
        </w:rPr>
        <w:t> </w:t>
      </w:r>
      <w:r>
        <w:rPr>
          <w:color w:val="6E6158"/>
        </w:rPr>
        <w:t>gives</w:t>
      </w:r>
      <w:r>
        <w:rPr>
          <w:color w:val="6E6158"/>
          <w:spacing w:val="23"/>
        </w:rPr>
        <w:t> </w:t>
      </w:r>
      <w:r>
        <w:rPr>
          <w:color w:val="6E6158"/>
        </w:rPr>
        <w:t>back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community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 volunteer coach for </w:t>
      </w:r>
      <w:r>
        <w:rPr>
          <w:i/>
          <w:color w:val="6E6158"/>
          <w:sz w:val="20"/>
        </w:rPr>
        <w:t>Girls on the Run</w:t>
      </w:r>
      <w:r>
        <w:rPr>
          <w:color w:val="6E6158"/>
        </w:rPr>
        <w:t>, an organization that impacts the lives of many girls, instilling joy, health, and confidence by creatively integrating a personal-development curriculum into</w:t>
      </w:r>
      <w:r>
        <w:rPr>
          <w:color w:val="6E6158"/>
          <w:spacing w:val="40"/>
        </w:rPr>
        <w:t> </w:t>
      </w:r>
      <w:r>
        <w:rPr>
          <w:color w:val="6E6158"/>
        </w:rPr>
        <w:t>training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run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5K.</w:t>
      </w:r>
      <w:r>
        <w:rPr>
          <w:color w:val="6E6158"/>
          <w:spacing w:val="23"/>
        </w:rPr>
        <w:t> </w:t>
      </w:r>
      <w:r>
        <w:rPr>
          <w:color w:val="6E6158"/>
        </w:rPr>
        <w:t>As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member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sub-board</w:t>
      </w:r>
      <w:r>
        <w:rPr>
          <w:color w:val="6E6158"/>
          <w:spacing w:val="23"/>
        </w:rPr>
        <w:t> </w:t>
      </w:r>
      <w:r>
        <w:rPr>
          <w:color w:val="6E6158"/>
        </w:rPr>
        <w:t>committee</w:t>
      </w:r>
      <w:r>
        <w:rPr>
          <w:color w:val="6E6158"/>
          <w:spacing w:val="23"/>
        </w:rPr>
        <w:t> </w:t>
      </w:r>
      <w:r>
        <w:rPr>
          <w:color w:val="6E6158"/>
        </w:rPr>
        <w:t>Pace</w:t>
      </w:r>
      <w:r>
        <w:rPr>
          <w:color w:val="6E6158"/>
          <w:spacing w:val="23"/>
        </w:rPr>
        <w:t> </w:t>
      </w:r>
      <w:r>
        <w:rPr>
          <w:color w:val="6E6158"/>
        </w:rPr>
        <w:t>Team,</w:t>
      </w:r>
      <w:r>
        <w:rPr>
          <w:color w:val="6E6158"/>
          <w:spacing w:val="23"/>
        </w:rPr>
        <w:t> </w:t>
      </w:r>
      <w:r>
        <w:rPr>
          <w:color w:val="6E6158"/>
        </w:rPr>
        <w:t>Shannon</w:t>
      </w:r>
      <w:r>
        <w:rPr>
          <w:color w:val="6E6158"/>
          <w:spacing w:val="23"/>
        </w:rPr>
        <w:t> </w:t>
      </w:r>
      <w:r>
        <w:rPr>
          <w:color w:val="6E6158"/>
        </w:rPr>
        <w:t>feels</w:t>
      </w:r>
      <w:r>
        <w:rPr>
          <w:color w:val="6E6158"/>
          <w:spacing w:val="23"/>
        </w:rPr>
        <w:t> </w:t>
      </w:r>
      <w:r>
        <w:rPr>
          <w:color w:val="6E6158"/>
        </w:rPr>
        <w:t>that she gets back more than she gives to many of the girls who come from disadvantaged</w:t>
      </w:r>
      <w:r>
        <w:rPr>
          <w:color w:val="6E6158"/>
          <w:spacing w:val="40"/>
        </w:rPr>
        <w:t> </w:t>
      </w:r>
      <w:r>
        <w:rPr>
          <w:color w:val="6E6158"/>
        </w:rPr>
        <w:t>backgrounds where the chance to run provides meaning and hope.</w:t>
      </w:r>
    </w:p>
    <w:p>
      <w:pPr>
        <w:pStyle w:val="Heading2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left="356" w:right="3351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157961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92pt;width:1.65pt;height:1.65pt;mso-position-horizontal-relative:page;mso-position-vertical-relative:paragraph;z-index:15729152" id="docshape13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416327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81689pt;width:1.65pt;height:1.65pt;mso-position-horizontal-relative:page;mso-position-vertical-relative:paragraph;z-index:15729664" id="docshape14" coordorigin="1675,656" coordsize="33,33" path="m1696,688l1687,688,1683,687,1676,680,1675,676,1675,667,1676,664,1683,657,1687,656,1696,656,1699,657,1706,664,1707,667,1707,672,1707,676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Southern California, Gould School of </w:t>
      </w:r>
      <w:r>
        <w:rPr>
          <w:color w:val="6E6158"/>
        </w:rPr>
        <w:t>Law</w:t>
      </w:r>
      <w:r>
        <w:rPr>
          <w:color w:val="6E6158"/>
        </w:rPr>
        <w:t> B.A., Arizona State University, </w:t>
      </w:r>
      <w:r>
        <w:rPr>
          <w:i/>
          <w:color w:val="6E6158"/>
          <w:sz w:val="20"/>
        </w:rPr>
        <w:t>magna cum laude</w:t>
      </w:r>
    </w:p>
    <w:p>
      <w:pPr>
        <w:pStyle w:val="BodyText"/>
        <w:spacing w:after="0" w:line="408" w:lineRule="auto"/>
        <w:rPr>
          <w:i/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8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0176" id="docshape15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Paralegal</w:t>
      </w:r>
      <w:r>
        <w:rPr>
          <w:color w:val="6E6158"/>
          <w:spacing w:val="14"/>
        </w:rPr>
        <w:t> </w:t>
      </w:r>
      <w:r>
        <w:rPr>
          <w:color w:val="6E6158"/>
        </w:rPr>
        <w:t>Studies</w:t>
      </w:r>
      <w:r>
        <w:rPr>
          <w:color w:val="6E6158"/>
          <w:spacing w:val="15"/>
        </w:rPr>
        <w:t> </w:t>
      </w:r>
      <w:r>
        <w:rPr>
          <w:color w:val="6E6158"/>
        </w:rPr>
        <w:t>Certificate,</w:t>
      </w:r>
      <w:r>
        <w:rPr>
          <w:color w:val="6E6158"/>
          <w:spacing w:val="15"/>
        </w:rPr>
        <w:t> </w:t>
      </w:r>
      <w:r>
        <w:rPr>
          <w:color w:val="6E6158"/>
        </w:rPr>
        <w:t>Rio</w:t>
      </w:r>
      <w:r>
        <w:rPr>
          <w:color w:val="6E6158"/>
          <w:spacing w:val="15"/>
        </w:rPr>
        <w:t> </w:t>
      </w:r>
      <w:r>
        <w:rPr>
          <w:color w:val="6E6158"/>
        </w:rPr>
        <w:t>Salado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College</w:t>
      </w:r>
    </w:p>
    <w:p>
      <w:pPr>
        <w:spacing w:before="213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64716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95767pt;width:1.65pt;height:1.65pt;mso-position-horizontal-relative:page;mso-position-vertical-relative:paragraph;z-index:15730688" id="docshape16" coordorigin="1675,102" coordsize="33,33" path="m1696,134l1687,134,1683,133,1676,127,1675,123,1675,114,1676,110,1683,104,1687,102,1696,102,1699,104,1706,110,1707,114,1707,118,1707,123,1706,127,1699,133,1696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175155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9181pt;width:1.65pt;height:1.65pt;mso-position-horizontal-relative:page;mso-position-vertical-relative:paragraph;z-index:15731200" id="docshape17" coordorigin="1675,276" coordsize="33,33" path="m1696,308l1687,308,1683,307,1676,300,1675,297,1675,288,1676,284,1683,277,1687,276,1696,276,1699,277,1706,284,1707,288,1707,292,1707,297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47"/>
        <w:ind w:left="356" w:right="947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261090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58321pt;width:1.65pt;height:1.65pt;mso-position-horizontal-relative:page;mso-position-vertical-relative:paragraph;z-index:15731712" id="docshape18" coordorigin="1675,411" coordsize="33,33" path="m1696,444l1687,444,1683,442,1676,436,1675,432,1675,423,1676,419,1683,413,1687,411,1696,411,1699,413,1706,419,1707,423,1707,427,1707,432,1706,436,1699,442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Appellate Practice, Commercial </w:t>
      </w:r>
      <w:r>
        <w:rPr>
          <w:color w:val="6E6158"/>
          <w:sz w:val="19"/>
        </w:rPr>
        <w:t>Litigation, Litigation-Real Estate, 2022-2026</w:t>
      </w:r>
    </w:p>
    <w:p>
      <w:pPr>
        <w:spacing w:before="118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146191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511153pt;width:1.65pt;height:1.65pt;mso-position-horizontal-relative:page;mso-position-vertical-relative:paragraph;z-index:15732224" id="docshape19" coordorigin="1675,230" coordsize="33,33" path="m1696,263l1687,263,1683,261,1676,255,1675,251,1675,242,1676,238,1683,232,1687,230,1696,230,1699,232,1706,238,1707,242,1707,246,1707,251,1706,255,1699,261,1696,2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50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5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184250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50791pt;width:1.65pt;height:1.65pt;mso-position-horizontal-relative:page;mso-position-vertical-relative:paragraph;z-index:15732736" id="docshape20" coordorigin="1675,290" coordsize="33,33" path="m1696,323l1687,323,1683,321,1676,315,1675,311,1675,302,1676,298,1683,292,1687,290,1696,290,1699,292,1706,298,1707,302,1707,306,1707,311,1706,315,1699,321,1696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46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left="356" w:right="50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152391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999352pt;width:1.65pt;height:1.65pt;mso-position-horizontal-relative:page;mso-position-vertical-relative:paragraph;z-index:15733248" id="docshape21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415924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9977pt;width:1.65pt;height:1.65pt;mso-position-horizontal-relative:page;mso-position-vertical-relative:paragraph;z-index:15733760" id="docshape22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 Coach, Girls on the Run Member, Pace Team, Girls on the </w:t>
      </w:r>
      <w:r>
        <w:rPr>
          <w:color w:val="6E6158"/>
        </w:rPr>
        <w:t>Run</w:t>
      </w:r>
    </w:p>
    <w:p>
      <w:pPr>
        <w:pStyle w:val="BodyText"/>
        <w:spacing w:line="422" w:lineRule="auto"/>
        <w:ind w:left="356" w:right="3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63839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026760pt;width:1.65pt;height:1.65pt;mso-position-horizontal-relative:page;mso-position-vertical-relative:paragraph;z-index:15734272" id="docshape23" coordorigin="1675,101" coordsize="33,33" path="m1696,133l1687,133,1683,131,1676,125,1675,121,1675,112,1676,108,1683,102,1687,101,1696,101,1699,102,1706,108,1707,112,1707,117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322205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5.370508pt;width:1.65pt;height:1.65pt;mso-position-horizontal-relative:page;mso-position-vertical-relative:paragraph;z-index:15734784" id="docshape24" coordorigin="1675,507" coordsize="33,33" path="m1696,540l1687,540,1683,538,1676,532,1675,528,1675,519,1676,515,1683,509,1687,507,1696,507,1699,509,1706,515,1707,519,1707,524,1707,528,1706,532,1699,538,1696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580571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5.714256pt;width:1.65pt;height:1.65pt;mso-position-horizontal-relative:page;mso-position-vertical-relative:paragraph;z-index:15735296" id="docshape25" coordorigin="1675,914" coordsize="33,33" path="m1696,947l1687,947,1683,945,1676,939,1675,935,1675,926,1676,922,1683,916,1687,914,1696,914,1699,916,1706,922,1707,926,1707,931,1707,935,1706,939,1699,945,1696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Alternate Delegate, Phoenix Panhellenic Association Member, Gamma Phi Beta-Phoenix Alumnae </w:t>
      </w:r>
      <w:r>
        <w:rPr>
          <w:color w:val="6E6158"/>
        </w:rPr>
        <w:t>Chapter Member, State Bar of Arizona</w:t>
      </w:r>
    </w:p>
    <w:p>
      <w:pPr>
        <w:pStyle w:val="Heading2"/>
        <w:spacing w:before="159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157617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0856pt;width:1.65pt;height:1.65pt;mso-position-horizontal-relative:page;mso-position-vertical-relative:paragraph;z-index:15735808" id="docshape26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175347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6894pt;width:1.65pt;height:1.65pt;mso-position-horizontal-relative:page;mso-position-vertical-relative:paragraph;z-index:15736320" id="docshape27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175297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2933pt;width:1.65pt;height:1.65pt;mso-position-horizontal-relative:page;mso-position-vertical-relative:paragraph;z-index:15736832" id="docshape28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coh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2025-08-25T22:07:47Z</dcterms:created>
  <dcterms:modified xsi:type="dcterms:W3CDTF">2025-08-25T22:07:47Z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