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2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SPENCER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A.W. STROMBERG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Spokane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509.828.4644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509.455.3718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sstromberg@fennemorelaw.com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2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SPENCER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A.W. STROMBERG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Spokane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509.828.4644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509.455.3718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sstromberg@fennemorelaw.com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SPENCER</w:t>
      </w:r>
      <w:r>
        <w:rPr>
          <w:color w:val="FF8100"/>
          <w:spacing w:val="8"/>
        </w:rPr>
        <w:t> </w:t>
      </w:r>
      <w:r>
        <w:rPr>
          <w:color w:val="FF8100"/>
        </w:rPr>
        <w:t>A.W.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STROMBERG</w:t>
      </w:r>
    </w:p>
    <w:p>
      <w:pPr>
        <w:pStyle w:val="BodyText"/>
        <w:spacing w:line="295" w:lineRule="auto" w:before="147"/>
        <w:ind w:left="104"/>
      </w:pPr>
      <w:r>
        <w:rPr>
          <w:color w:val="6E6158"/>
        </w:rPr>
        <w:t>Spencer Stromberg is a business and real estate attorney who represents individuals, families,</w:t>
      </w:r>
      <w:r>
        <w:rPr>
          <w:color w:val="6E6158"/>
          <w:spacing w:val="40"/>
        </w:rPr>
        <w:t> </w:t>
      </w:r>
      <w:r>
        <w:rPr>
          <w:color w:val="6E6158"/>
        </w:rPr>
        <w:t>and businesses in all aspects of property and business ownership, including buying or selling</w:t>
      </w:r>
      <w:r>
        <w:rPr>
          <w:color w:val="6E6158"/>
          <w:spacing w:val="40"/>
        </w:rPr>
        <w:t> </w:t>
      </w:r>
      <w:r>
        <w:rPr>
          <w:color w:val="6E6158"/>
        </w:rPr>
        <w:t>residential property; buying, selling, leasing, or developing land or commercial property; new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32"/>
        </w:rPr>
        <w:t> </w:t>
      </w:r>
      <w:r>
        <w:rPr>
          <w:color w:val="6E6158"/>
        </w:rPr>
        <w:t>formation;</w:t>
      </w:r>
      <w:r>
        <w:rPr>
          <w:color w:val="6E6158"/>
          <w:spacing w:val="32"/>
        </w:rPr>
        <w:t> </w:t>
      </w:r>
      <w:r>
        <w:rPr>
          <w:color w:val="6E6158"/>
        </w:rPr>
        <w:t>buying</w:t>
      </w:r>
      <w:r>
        <w:rPr>
          <w:color w:val="6E6158"/>
          <w:spacing w:val="32"/>
        </w:rPr>
        <w:t> </w:t>
      </w:r>
      <w:r>
        <w:rPr>
          <w:color w:val="6E6158"/>
        </w:rPr>
        <w:t>or</w:t>
      </w:r>
      <w:r>
        <w:rPr>
          <w:color w:val="6E6158"/>
          <w:spacing w:val="32"/>
        </w:rPr>
        <w:t> </w:t>
      </w:r>
      <w:r>
        <w:rPr>
          <w:color w:val="6E6158"/>
        </w:rPr>
        <w:t>selling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business;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navigating</w:t>
      </w:r>
      <w:r>
        <w:rPr>
          <w:color w:val="6E6158"/>
          <w:spacing w:val="32"/>
        </w:rPr>
        <w:t> </w:t>
      </w:r>
      <w:r>
        <w:rPr>
          <w:color w:val="6E6158"/>
        </w:rPr>
        <w:t>disputes</w:t>
      </w:r>
      <w:r>
        <w:rPr>
          <w:color w:val="6E6158"/>
          <w:spacing w:val="32"/>
        </w:rPr>
        <w:t> </w:t>
      </w:r>
      <w:r>
        <w:rPr>
          <w:color w:val="6E6158"/>
        </w:rPr>
        <w:t>when</w:t>
      </w:r>
      <w:r>
        <w:rPr>
          <w:color w:val="6E6158"/>
          <w:spacing w:val="32"/>
        </w:rPr>
        <w:t> </w:t>
      </w:r>
      <w:r>
        <w:rPr>
          <w:color w:val="6E6158"/>
        </w:rPr>
        <w:t>they</w:t>
      </w:r>
      <w:r>
        <w:rPr>
          <w:color w:val="6E6158"/>
          <w:spacing w:val="32"/>
        </w:rPr>
        <w:t> </w:t>
      </w:r>
      <w:r>
        <w:rPr>
          <w:color w:val="6E6158"/>
        </w:rPr>
        <w:t>arise.</w:t>
      </w:r>
    </w:p>
    <w:p>
      <w:pPr>
        <w:pStyle w:val="BodyText"/>
        <w:spacing w:line="302" w:lineRule="auto" w:before="1"/>
        <w:ind w:left="104"/>
      </w:pPr>
      <w:r>
        <w:rPr>
          <w:color w:val="6E6158"/>
        </w:rPr>
        <w:t>Spencer also works with his clients to determine the best way to leave their hard-earned assets</w:t>
      </w:r>
      <w:r>
        <w:rPr>
          <w:color w:val="6E6158"/>
          <w:spacing w:val="80"/>
        </w:rPr>
        <w:t> </w:t>
      </w:r>
      <w:r>
        <w:rPr>
          <w:color w:val="6E6158"/>
        </w:rPr>
        <w:t>to their loved ones after death.</w:t>
      </w:r>
    </w:p>
    <w:p>
      <w:pPr>
        <w:pStyle w:val="BodyText"/>
        <w:spacing w:line="292" w:lineRule="auto" w:before="186"/>
        <w:ind w:left="104"/>
      </w:pPr>
      <w:r>
        <w:rPr>
          <w:color w:val="6E6158"/>
        </w:rPr>
        <w:t>Spencer went to law school to become the kind of attorney who could assist his family’s</w:t>
      </w:r>
      <w:r>
        <w:rPr>
          <w:color w:val="6E6158"/>
          <w:spacing w:val="40"/>
        </w:rPr>
        <w:t> </w:t>
      </w:r>
      <w:r>
        <w:rPr>
          <w:color w:val="6E6158"/>
        </w:rPr>
        <w:t>business,</w:t>
      </w:r>
      <w:r>
        <w:rPr>
          <w:color w:val="6E6158"/>
          <w:spacing w:val="36"/>
        </w:rPr>
        <w:t> </w:t>
      </w:r>
      <w:r>
        <w:rPr>
          <w:color w:val="6E6158"/>
        </w:rPr>
        <w:t>which</w:t>
      </w:r>
      <w:r>
        <w:rPr>
          <w:color w:val="6E6158"/>
          <w:spacing w:val="36"/>
        </w:rPr>
        <w:t> </w:t>
      </w:r>
      <w:r>
        <w:rPr>
          <w:color w:val="6E6158"/>
        </w:rPr>
        <w:t>was</w:t>
      </w:r>
      <w:r>
        <w:rPr>
          <w:color w:val="6E6158"/>
          <w:spacing w:val="36"/>
        </w:rPr>
        <w:t> </w:t>
      </w:r>
      <w:r>
        <w:rPr>
          <w:color w:val="6E6158"/>
        </w:rPr>
        <w:t>involved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real</w:t>
      </w:r>
      <w:r>
        <w:rPr>
          <w:color w:val="6E6158"/>
          <w:spacing w:val="36"/>
        </w:rPr>
        <w:t> </w:t>
      </w:r>
      <w:r>
        <w:rPr>
          <w:color w:val="6E6158"/>
        </w:rPr>
        <w:t>estate</w:t>
      </w:r>
      <w:r>
        <w:rPr>
          <w:color w:val="6E6158"/>
          <w:spacing w:val="36"/>
        </w:rPr>
        <w:t> </w:t>
      </w:r>
      <w:r>
        <w:rPr>
          <w:color w:val="6E6158"/>
        </w:rPr>
        <w:t>development,</w:t>
      </w:r>
      <w:r>
        <w:rPr>
          <w:color w:val="6E6158"/>
          <w:spacing w:val="36"/>
        </w:rPr>
        <w:t> </w:t>
      </w:r>
      <w:r>
        <w:rPr>
          <w:color w:val="6E6158"/>
        </w:rPr>
        <w:t>construction,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property</w:t>
      </w:r>
    </w:p>
    <w:p>
      <w:pPr>
        <w:pStyle w:val="BodyText"/>
        <w:spacing w:line="302" w:lineRule="auto" w:before="1"/>
        <w:ind w:left="104" w:right="592"/>
      </w:pPr>
      <w:r>
        <w:rPr>
          <w:color w:val="6E6158"/>
        </w:rPr>
        <w:t>management. He aimed to understand the legal issues facing small companies and sought</w:t>
      </w:r>
      <w:r>
        <w:rPr>
          <w:color w:val="6E6158"/>
          <w:spacing w:val="40"/>
        </w:rPr>
        <w:t> </w:t>
      </w:r>
      <w:r>
        <w:rPr>
          <w:color w:val="6E6158"/>
        </w:rPr>
        <w:t>practical,</w:t>
      </w:r>
      <w:r>
        <w:rPr>
          <w:color w:val="6E6158"/>
          <w:spacing w:val="13"/>
        </w:rPr>
        <w:t> </w:t>
      </w:r>
      <w:r>
        <w:rPr>
          <w:color w:val="6E6158"/>
        </w:rPr>
        <w:t>real-world</w:t>
      </w:r>
      <w:r>
        <w:rPr>
          <w:color w:val="6E6158"/>
          <w:spacing w:val="13"/>
        </w:rPr>
        <w:t> </w:t>
      </w:r>
      <w:r>
        <w:rPr>
          <w:color w:val="6E6158"/>
        </w:rPr>
        <w:t>solutions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help</w:t>
      </w:r>
      <w:r>
        <w:rPr>
          <w:color w:val="6E6158"/>
          <w:spacing w:val="13"/>
        </w:rPr>
        <w:t> </w:t>
      </w:r>
      <w:r>
        <w:rPr>
          <w:color w:val="6E6158"/>
        </w:rPr>
        <w:t>resolve</w:t>
      </w:r>
      <w:r>
        <w:rPr>
          <w:color w:val="6E6158"/>
          <w:spacing w:val="14"/>
        </w:rPr>
        <w:t> </w:t>
      </w:r>
      <w:r>
        <w:rPr>
          <w:color w:val="6E6158"/>
        </w:rPr>
        <w:t>them.</w:t>
      </w:r>
      <w:r>
        <w:rPr>
          <w:color w:val="6E6158"/>
          <w:spacing w:val="13"/>
        </w:rPr>
        <w:t> </w:t>
      </w:r>
      <w:r>
        <w:rPr>
          <w:color w:val="6E6158"/>
        </w:rPr>
        <w:t>Upon</w:t>
      </w:r>
      <w:r>
        <w:rPr>
          <w:color w:val="6E6158"/>
          <w:spacing w:val="13"/>
        </w:rPr>
        <w:t> </w:t>
      </w:r>
      <w:r>
        <w:rPr>
          <w:color w:val="6E6158"/>
        </w:rPr>
        <w:t>graduating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beginning</w:t>
      </w:r>
      <w:r>
        <w:rPr>
          <w:color w:val="6E6158"/>
          <w:spacing w:val="14"/>
        </w:rPr>
        <w:t> </w:t>
      </w:r>
      <w:r>
        <w:rPr>
          <w:color w:val="6E6158"/>
        </w:rPr>
        <w:t>his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legal</w:t>
      </w:r>
    </w:p>
    <w:p>
      <w:pPr>
        <w:pStyle w:val="BodyText"/>
        <w:spacing w:line="295" w:lineRule="auto" w:before="0"/>
        <w:ind w:left="104"/>
      </w:pPr>
      <w:r>
        <w:rPr>
          <w:color w:val="6E6158"/>
        </w:rPr>
        <w:t>practice, he discovered that the challenges faced by small business owners are also </w:t>
      </w:r>
      <w:r>
        <w:rPr>
          <w:color w:val="6E6158"/>
        </w:rPr>
        <w:t>commonly</w:t>
      </w:r>
      <w:r>
        <w:rPr>
          <w:color w:val="6E6158"/>
          <w:spacing w:val="40"/>
        </w:rPr>
        <w:t> </w:t>
      </w:r>
      <w:r>
        <w:rPr>
          <w:color w:val="6E6158"/>
        </w:rPr>
        <w:t>encountered</w:t>
      </w:r>
      <w:r>
        <w:rPr>
          <w:color w:val="6E6158"/>
          <w:spacing w:val="35"/>
        </w:rPr>
        <w:t> </w:t>
      </w:r>
      <w:r>
        <w:rPr>
          <w:color w:val="6E6158"/>
        </w:rPr>
        <w:t>by</w:t>
      </w:r>
      <w:r>
        <w:rPr>
          <w:color w:val="6E6158"/>
          <w:spacing w:val="35"/>
        </w:rPr>
        <w:t> </w:t>
      </w:r>
      <w:r>
        <w:rPr>
          <w:color w:val="6E6158"/>
        </w:rPr>
        <w:t>individuals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families.</w:t>
      </w:r>
      <w:r>
        <w:rPr>
          <w:color w:val="6E6158"/>
          <w:spacing w:val="35"/>
        </w:rPr>
        <w:t> </w:t>
      </w:r>
      <w:r>
        <w:rPr>
          <w:color w:val="6E6158"/>
        </w:rPr>
        <w:t>He</w:t>
      </w:r>
      <w:r>
        <w:rPr>
          <w:color w:val="6E6158"/>
          <w:spacing w:val="35"/>
        </w:rPr>
        <w:t> </w:t>
      </w:r>
      <w:r>
        <w:rPr>
          <w:color w:val="6E6158"/>
        </w:rPr>
        <w:t>recognized</w:t>
      </w:r>
      <w:r>
        <w:rPr>
          <w:color w:val="6E6158"/>
          <w:spacing w:val="35"/>
        </w:rPr>
        <w:t> </w:t>
      </w:r>
      <w:r>
        <w:rPr>
          <w:color w:val="6E6158"/>
        </w:rPr>
        <w:t>that</w:t>
      </w:r>
      <w:r>
        <w:rPr>
          <w:color w:val="6E6158"/>
          <w:spacing w:val="35"/>
        </w:rPr>
        <w:t> </w:t>
      </w:r>
      <w:r>
        <w:rPr>
          <w:color w:val="6E6158"/>
        </w:rPr>
        <w:t>these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would</w:t>
      </w:r>
      <w:r>
        <w:rPr>
          <w:color w:val="6E6158"/>
          <w:spacing w:val="35"/>
        </w:rPr>
        <w:t> </w:t>
      </w:r>
      <w:r>
        <w:rPr>
          <w:color w:val="6E6158"/>
        </w:rPr>
        <w:t>eventually need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address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matter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passing</w:t>
      </w:r>
      <w:r>
        <w:rPr>
          <w:color w:val="6E6158"/>
          <w:spacing w:val="27"/>
        </w:rPr>
        <w:t> </w:t>
      </w:r>
      <w:r>
        <w:rPr>
          <w:color w:val="6E6158"/>
        </w:rPr>
        <w:t>their</w:t>
      </w:r>
      <w:r>
        <w:rPr>
          <w:color w:val="6E6158"/>
          <w:spacing w:val="27"/>
        </w:rPr>
        <w:t> </w:t>
      </w:r>
      <w:r>
        <w:rPr>
          <w:color w:val="6E6158"/>
        </w:rPr>
        <w:t>homes,</w:t>
      </w:r>
      <w:r>
        <w:rPr>
          <w:color w:val="6E6158"/>
          <w:spacing w:val="27"/>
        </w:rPr>
        <w:t> </w:t>
      </w:r>
      <w:r>
        <w:rPr>
          <w:color w:val="6E6158"/>
        </w:rPr>
        <w:t>land,</w:t>
      </w:r>
      <w:r>
        <w:rPr>
          <w:color w:val="6E6158"/>
          <w:spacing w:val="27"/>
        </w:rPr>
        <w:t> </w:t>
      </w:r>
      <w:r>
        <w:rPr>
          <w:color w:val="6E6158"/>
        </w:rPr>
        <w:t>investments,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businesses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to family or other loved ones. Spencer is committed to prioritizing client service, with the mission of</w:t>
      </w:r>
      <w:r>
        <w:rPr>
          <w:color w:val="6E6158"/>
          <w:spacing w:val="40"/>
        </w:rPr>
        <w:t> </w:t>
      </w:r>
      <w:r>
        <w:rPr>
          <w:color w:val="6E6158"/>
        </w:rPr>
        <w:t>helping</w:t>
      </w:r>
      <w:r>
        <w:rPr>
          <w:color w:val="6E6158"/>
          <w:spacing w:val="32"/>
        </w:rPr>
        <w:t> </w:t>
      </w:r>
      <w:r>
        <w:rPr>
          <w:color w:val="6E6158"/>
        </w:rPr>
        <w:t>his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navigate</w:t>
      </w:r>
      <w:r>
        <w:rPr>
          <w:color w:val="6E6158"/>
          <w:spacing w:val="32"/>
        </w:rPr>
        <w:t> </w:t>
      </w:r>
      <w:r>
        <w:rPr>
          <w:color w:val="6E6158"/>
        </w:rPr>
        <w:t>these</w:t>
      </w:r>
      <w:r>
        <w:rPr>
          <w:color w:val="6E6158"/>
          <w:spacing w:val="32"/>
        </w:rPr>
        <w:t> </w:t>
      </w:r>
      <w:r>
        <w:rPr>
          <w:color w:val="6E6158"/>
        </w:rPr>
        <w:t>issues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achieve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best</w:t>
      </w:r>
      <w:r>
        <w:rPr>
          <w:color w:val="6E6158"/>
          <w:spacing w:val="32"/>
        </w:rPr>
        <w:t> </w:t>
      </w:r>
      <w:r>
        <w:rPr>
          <w:color w:val="6E6158"/>
        </w:rPr>
        <w:t>possible</w:t>
      </w:r>
      <w:r>
        <w:rPr>
          <w:color w:val="6E6158"/>
          <w:spacing w:val="32"/>
        </w:rPr>
        <w:t> </w:t>
      </w:r>
      <w:r>
        <w:rPr>
          <w:color w:val="6E6158"/>
        </w:rPr>
        <w:t>outcomes.</w:t>
      </w:r>
    </w:p>
    <w:p>
      <w:pPr>
        <w:pStyle w:val="BodyText"/>
        <w:spacing w:line="295" w:lineRule="auto" w:before="186"/>
        <w:ind w:left="104" w:right="592"/>
      </w:pPr>
      <w:r>
        <w:rPr>
          <w:color w:val="6E6158"/>
        </w:rPr>
        <w:t>A frequent lecturer and author, Spencer has spoken at numerous continuing legal education seminars on key topics such as landlord/tenant law, deed of trust foreclosures, easements, and</w:t>
      </w:r>
      <w:r>
        <w:rPr>
          <w:color w:val="6E6158"/>
          <w:spacing w:val="40"/>
        </w:rPr>
        <w:t> </w:t>
      </w:r>
      <w:r>
        <w:rPr>
          <w:color w:val="6E6158"/>
        </w:rPr>
        <w:t>condominiums. Additionally, he contributes as a co-author to the Washington State Bar Association’s Washington Real Property Deskbook Series, focusing on the ethical issues faced </w:t>
      </w:r>
      <w:r>
        <w:rPr>
          <w:color w:val="6E6158"/>
        </w:rPr>
        <w:t>by</w:t>
      </w:r>
      <w:r>
        <w:rPr>
          <w:color w:val="6E6158"/>
          <w:spacing w:val="40"/>
        </w:rPr>
        <w:t> </w:t>
      </w:r>
      <w:r>
        <w:rPr>
          <w:color w:val="6E6158"/>
        </w:rPr>
        <w:t>attorneys in real property matters. Further, Spencer dedicated eight years to serving on the Downtown Spokane Partnership’s Board of Directors and the Business Improvement District</w:t>
      </w:r>
      <w:r>
        <w:rPr>
          <w:color w:val="6E6158"/>
          <w:spacing w:val="40"/>
        </w:rPr>
        <w:t> </w:t>
      </w:r>
      <w:r>
        <w:rPr>
          <w:color w:val="6E6158"/>
        </w:rPr>
        <w:t>Ratepayer</w:t>
      </w:r>
      <w:r>
        <w:rPr>
          <w:color w:val="6E6158"/>
          <w:spacing w:val="28"/>
        </w:rPr>
        <w:t> </w:t>
      </w:r>
      <w:r>
        <w:rPr>
          <w:color w:val="6E6158"/>
        </w:rPr>
        <w:t>Advisory</w:t>
      </w:r>
      <w:r>
        <w:rPr>
          <w:color w:val="6E6158"/>
          <w:spacing w:val="28"/>
        </w:rPr>
        <w:t> </w:t>
      </w:r>
      <w:r>
        <w:rPr>
          <w:color w:val="6E6158"/>
        </w:rPr>
        <w:t>Board.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is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former</w:t>
      </w:r>
      <w:r>
        <w:rPr>
          <w:color w:val="6E6158"/>
          <w:spacing w:val="28"/>
        </w:rPr>
        <w:t> </w:t>
      </w:r>
      <w:r>
        <w:rPr>
          <w:color w:val="6E6158"/>
        </w:rPr>
        <w:t>member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Executive</w:t>
      </w:r>
      <w:r>
        <w:rPr>
          <w:color w:val="6E6158"/>
          <w:spacing w:val="28"/>
        </w:rPr>
        <w:t> </w:t>
      </w:r>
      <w:r>
        <w:rPr>
          <w:color w:val="6E6158"/>
        </w:rPr>
        <w:t>Committee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 Washington State Bar Association’s Real Property, Probate and Trust Section, demonstrating a</w:t>
      </w:r>
      <w:r>
        <w:rPr>
          <w:color w:val="6E6158"/>
          <w:spacing w:val="40"/>
        </w:rPr>
        <w:t> </w:t>
      </w:r>
      <w:r>
        <w:rPr>
          <w:color w:val="6E6158"/>
        </w:rPr>
        <w:t>broad commitment to advancing the legal profession.</w:t>
      </w:r>
    </w:p>
    <w:p>
      <w:pPr>
        <w:pStyle w:val="BodyText"/>
        <w:spacing w:before="204"/>
        <w:ind w:left="104" w:right="0"/>
      </w:pPr>
      <w:r>
        <w:rPr>
          <w:color w:val="6E6158"/>
        </w:rPr>
        <w:t>Prior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joining</w:t>
      </w:r>
      <w:r>
        <w:rPr>
          <w:color w:val="6E6158"/>
          <w:spacing w:val="14"/>
        </w:rPr>
        <w:t> </w:t>
      </w:r>
      <w:r>
        <w:rPr>
          <w:color w:val="6E6158"/>
        </w:rPr>
        <w:t>Fennemore,</w:t>
      </w:r>
      <w:r>
        <w:rPr>
          <w:color w:val="6E6158"/>
          <w:spacing w:val="15"/>
        </w:rPr>
        <w:t> </w:t>
      </w:r>
      <w:r>
        <w:rPr>
          <w:color w:val="6E6158"/>
        </w:rPr>
        <w:t>Spencer</w:t>
      </w:r>
      <w:r>
        <w:rPr>
          <w:color w:val="6E6158"/>
          <w:spacing w:val="14"/>
        </w:rPr>
        <w:t> </w:t>
      </w:r>
      <w:r>
        <w:rPr>
          <w:color w:val="6E6158"/>
        </w:rPr>
        <w:t>co-founded</w:t>
      </w:r>
      <w:r>
        <w:rPr>
          <w:color w:val="6E6158"/>
          <w:spacing w:val="15"/>
        </w:rPr>
        <w:t> </w:t>
      </w:r>
      <w:r>
        <w:rPr>
          <w:color w:val="6E6158"/>
        </w:rPr>
        <w:t>Sullivan</w:t>
      </w:r>
      <w:r>
        <w:rPr>
          <w:color w:val="6E6158"/>
          <w:spacing w:val="15"/>
        </w:rPr>
        <w:t> </w:t>
      </w:r>
      <w:r>
        <w:rPr>
          <w:color w:val="6E6158"/>
        </w:rPr>
        <w:t>Stromberg,</w:t>
      </w:r>
      <w:r>
        <w:rPr>
          <w:color w:val="6E6158"/>
          <w:spacing w:val="14"/>
        </w:rPr>
        <w:t> </w:t>
      </w:r>
      <w:r>
        <w:rPr>
          <w:color w:val="6E6158"/>
        </w:rPr>
        <w:t>PLLC,</w:t>
      </w:r>
      <w:r>
        <w:rPr>
          <w:color w:val="6E6158"/>
          <w:spacing w:val="15"/>
        </w:rPr>
        <w:t> </w:t>
      </w:r>
      <w:r>
        <w:rPr>
          <w:color w:val="6E6158"/>
        </w:rPr>
        <w:t>which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became</w:t>
      </w:r>
    </w:p>
    <w:p>
      <w:pPr>
        <w:pStyle w:val="BodyText"/>
        <w:spacing w:line="292" w:lineRule="auto" w:before="52"/>
        <w:ind w:left="104" w:right="529"/>
      </w:pPr>
      <w:r>
        <w:rPr>
          <w:color w:val="6E6158"/>
        </w:rPr>
        <w:t>Lucent Law, PLLC. Previously, he worked as in-house counsel, and as a property and project</w:t>
      </w:r>
      <w:r>
        <w:rPr>
          <w:color w:val="6E6158"/>
          <w:spacing w:val="40"/>
        </w:rPr>
        <w:t> </w:t>
      </w:r>
      <w:r>
        <w:rPr>
          <w:color w:val="6E6158"/>
        </w:rPr>
        <w:t>manager for a family-owned real estate development, construction and property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company.</w:t>
      </w:r>
      <w:r>
        <w:rPr>
          <w:color w:val="6E6158"/>
          <w:spacing w:val="26"/>
        </w:rPr>
        <w:t> </w:t>
      </w:r>
      <w:r>
        <w:rPr>
          <w:color w:val="6E6158"/>
        </w:rPr>
        <w:t>Further,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was</w:t>
      </w:r>
      <w:r>
        <w:rPr>
          <w:color w:val="6E6158"/>
          <w:spacing w:val="26"/>
        </w:rPr>
        <w:t> </w:t>
      </w:r>
      <w:r>
        <w:rPr>
          <w:color w:val="6E6158"/>
        </w:rPr>
        <w:t>also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small</w:t>
      </w:r>
      <w:r>
        <w:rPr>
          <w:color w:val="6E6158"/>
          <w:spacing w:val="26"/>
        </w:rPr>
        <w:t> </w:t>
      </w:r>
      <w:r>
        <w:rPr>
          <w:color w:val="6E6158"/>
        </w:rPr>
        <w:t>business</w:t>
      </w:r>
      <w:r>
        <w:rPr>
          <w:color w:val="6E6158"/>
          <w:spacing w:val="26"/>
        </w:rPr>
        <w:t> </w:t>
      </w:r>
      <w:r>
        <w:rPr>
          <w:color w:val="6E6158"/>
        </w:rPr>
        <w:t>owner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restaurant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brewery</w:t>
      </w:r>
      <w:r>
        <w:rPr>
          <w:color w:val="6E6158"/>
          <w:spacing w:val="26"/>
        </w:rPr>
        <w:t> </w:t>
      </w:r>
      <w:r>
        <w:rPr>
          <w:color w:val="6E6158"/>
        </w:rPr>
        <w:t>industries.</w:t>
      </w:r>
    </w:p>
    <w:p>
      <w:pPr>
        <w:pStyle w:val="BodyText"/>
        <w:spacing w:before="10"/>
        <w:ind w:left="104" w:right="0"/>
      </w:pP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experiences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running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small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managing</w:t>
      </w:r>
      <w:r>
        <w:rPr>
          <w:color w:val="6E6158"/>
          <w:spacing w:val="13"/>
        </w:rPr>
        <w:t> </w:t>
      </w:r>
      <w:r>
        <w:rPr>
          <w:color w:val="6E6158"/>
        </w:rPr>
        <w:t>construction</w:t>
      </w:r>
      <w:r>
        <w:rPr>
          <w:color w:val="6E6158"/>
          <w:spacing w:val="13"/>
        </w:rPr>
        <w:t> </w:t>
      </w:r>
      <w:r>
        <w:rPr>
          <w:color w:val="6E6158"/>
        </w:rPr>
        <w:t>projects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commercial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left="104"/>
      </w:pPr>
      <w:r>
        <w:rPr>
          <w:color w:val="6E6158"/>
        </w:rPr>
        <w:t>property give him a unique understanding of the issues faced by his clients and the ability to</w:t>
      </w:r>
      <w:r>
        <w:rPr>
          <w:color w:val="6E6158"/>
          <w:spacing w:val="40"/>
        </w:rPr>
        <w:t> </w:t>
      </w:r>
      <w:r>
        <w:rPr>
          <w:color w:val="6E6158"/>
        </w:rPr>
        <w:t>strategically form pragmatic solutions to resolving those issues.</w:t>
      </w: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49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152612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26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416145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349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Washington School of </w:t>
      </w:r>
      <w:r>
        <w:rPr>
          <w:color w:val="6E6158"/>
        </w:rPr>
        <w:t>Law</w:t>
      </w:r>
      <w:r>
        <w:rPr>
          <w:color w:val="6E6158"/>
        </w:rPr>
        <w:t> B.A., University of Washington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right="76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157987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989pt;width:1.65pt;height:1.65pt;mso-position-horizontal-relative:page;mso-position-vertical-relative:paragraph;z-index:15730176" id="docshape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416353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3737pt;width:1.65pt;height:1.65pt;mso-position-horizontal-relative:page;mso-position-vertical-relative:paragraph;z-index:15730688" id="docshape10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674719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7487pt;width:1.65pt;height:1.65pt;mso-position-horizontal-relative:page;mso-position-vertical-relative:paragraph;z-index:15731200" id="docshape11" coordorigin="1675,1063" coordsize="33,33" path="m1696,1095l1687,1095,1683,1094,1676,1087,1675,1083,1675,1074,1676,1070,1683,1064,1687,1063,1696,1063,1699,1064,1706,1070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Trusts &amp; Estates Real Estate</w:t>
      </w:r>
    </w:p>
    <w:p>
      <w:pPr>
        <w:pStyle w:val="BodyText"/>
        <w:spacing w:line="232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63858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8227pt;width:1.65pt;height:1.65pt;mso-position-horizontal-relative:page;mso-position-vertical-relative:paragraph;z-index:15731712" id="docshape12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Services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250733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2762pt;width:1.65pt;height:1.65pt;mso-position-horizontal-relative:page;mso-position-vertical-relative:paragraph;z-index:15732224" id="docshape13" coordorigin="1675,395" coordsize="33,33" path="m1696,427l1687,427,1683,426,1676,419,1675,416,1675,407,1676,403,1683,396,1687,395,1696,395,1699,396,1706,403,1707,407,1707,411,1707,416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Transfer on Death Deed in Washington State: What It Is and How It Works,”</w:t>
        </w:r>
      </w:hyperlink>
      <w:r>
        <w:rPr>
          <w:color w:val="F5821F"/>
        </w:rPr>
        <w:t> </w:t>
      </w:r>
      <w:r>
        <w:rPr>
          <w:color w:val="6E6158"/>
        </w:rPr>
        <w:t>Firm Publication, July 6, 2023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224471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4919pt;width:1.65pt;height:1.65pt;mso-position-horizontal-relative:page;mso-position-vertical-relative:paragraph;z-index:15732736" id="docshape14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Danger Ahead: Transferring Real Estate into a Trust</w:t>
        </w:r>
      </w:hyperlink>
      <w:r>
        <w:rPr>
          <w:color w:val="6E6158"/>
        </w:rPr>
        <w:t>,” Firm Publication, June 28, </w:t>
      </w:r>
      <w:r>
        <w:rPr>
          <w:color w:val="6E6158"/>
          <w:spacing w:val="-4"/>
        </w:rPr>
        <w:t>2023</w:t>
      </w:r>
    </w:p>
    <w:p>
      <w:pPr>
        <w:pStyle w:val="BodyText"/>
        <w:spacing w:before="12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143154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2017pt;width:1.65pt;height:1.65pt;mso-position-horizontal-relative:page;mso-position-vertical-relative:paragraph;z-index:15733248" id="docshape1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9"/>
        </w:rPr>
        <w:t> </w:t>
      </w:r>
      <w:r>
        <w:rPr>
          <w:color w:val="6E6158"/>
        </w:rPr>
        <w:t>“</w:t>
      </w:r>
      <w:hyperlink r:id="rId13">
        <w:r>
          <w:rPr>
            <w:color w:val="F5821F"/>
          </w:rPr>
          <w:t>When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Should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Use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Quit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Claim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Deed?”</w:t>
        </w:r>
      </w:hyperlink>
      <w:r>
        <w:rPr>
          <w:color w:val="F5821F"/>
          <w:spacing w:val="10"/>
        </w:rPr>
        <w:t> </w:t>
      </w:r>
      <w:r>
        <w:rPr>
          <w:color w:val="6E6158"/>
        </w:rPr>
        <w:t>Firm</w:t>
      </w:r>
      <w:r>
        <w:rPr>
          <w:color w:val="6E6158"/>
          <w:spacing w:val="10"/>
        </w:rPr>
        <w:t> </w:t>
      </w:r>
      <w:r>
        <w:rPr>
          <w:color w:val="6E6158"/>
        </w:rPr>
        <w:t>Publication,</w:t>
      </w:r>
      <w:r>
        <w:rPr>
          <w:color w:val="6E6158"/>
          <w:spacing w:val="10"/>
        </w:rPr>
        <w:t> </w:t>
      </w:r>
      <w:r>
        <w:rPr>
          <w:color w:val="6E6158"/>
        </w:rPr>
        <w:t>June</w:t>
      </w:r>
      <w:r>
        <w:rPr>
          <w:color w:val="6E6158"/>
          <w:spacing w:val="10"/>
        </w:rPr>
        <w:t> </w:t>
      </w:r>
      <w:r>
        <w:rPr>
          <w:color w:val="6E6158"/>
        </w:rPr>
        <w:t>28,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267865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181pt;width:1.65pt;height:1.65pt;mso-position-horizontal-relative:page;mso-position-vertical-relative:paragraph;z-index:15733760" id="docshape16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4">
        <w:r>
          <w:rPr>
            <w:color w:val="F5821F"/>
          </w:rPr>
          <w:t>I Sold My Property on Contract and The Buyer Isn’t Paying. What Can I Do?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Exploring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Options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for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Defaults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on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Seller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Financing</w:t>
        </w:r>
      </w:hyperlink>
      <w:r>
        <w:rPr>
          <w:color w:val="6E6158"/>
        </w:rPr>
        <w:t>.”</w:t>
      </w:r>
      <w:r>
        <w:rPr>
          <w:color w:val="6E6158"/>
          <w:spacing w:val="33"/>
        </w:rPr>
        <w:t> </w:t>
      </w:r>
      <w:r>
        <w:rPr>
          <w:color w:val="6E6158"/>
        </w:rPr>
        <w:t>Firm</w:t>
      </w:r>
      <w:r>
        <w:rPr>
          <w:color w:val="6E6158"/>
          <w:spacing w:val="33"/>
        </w:rPr>
        <w:t> </w:t>
      </w:r>
      <w:r>
        <w:rPr>
          <w:color w:val="6E6158"/>
        </w:rPr>
        <w:t>Publication,</w:t>
      </w:r>
      <w:r>
        <w:rPr>
          <w:color w:val="6E6158"/>
          <w:spacing w:val="33"/>
        </w:rPr>
        <w:t> </w:t>
      </w:r>
      <w:r>
        <w:rPr>
          <w:color w:val="6E6158"/>
        </w:rPr>
        <w:t>June</w:t>
      </w:r>
      <w:r>
        <w:rPr>
          <w:color w:val="6E6158"/>
          <w:spacing w:val="33"/>
        </w:rPr>
        <w:t> </w:t>
      </w:r>
      <w:r>
        <w:rPr>
          <w:color w:val="6E6158"/>
        </w:rPr>
        <w:t>3,</w:t>
      </w:r>
      <w:r>
        <w:rPr>
          <w:color w:val="6E6158"/>
          <w:spacing w:val="33"/>
        </w:rPr>
        <w:t> </w:t>
      </w:r>
      <w:r>
        <w:rPr>
          <w:color w:val="6E6158"/>
        </w:rPr>
        <w:t>2023</w:t>
      </w:r>
    </w:p>
    <w:p>
      <w:pPr>
        <w:pStyle w:val="BodyText"/>
        <w:spacing w:line="302" w:lineRule="auto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235745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2651pt;width:1.65pt;height:1.65pt;mso-position-horizontal-relative:page;mso-position-vertical-relative:paragraph;z-index:15734272" id="docshape17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5">
        <w:r>
          <w:rPr>
            <w:color w:val="F5821F"/>
          </w:rPr>
          <w:t>Navigating Probate in Washington State: A Guide for the Surviving Spouse</w:t>
        </w:r>
      </w:hyperlink>
      <w:r>
        <w:rPr>
          <w:color w:val="6E6158"/>
        </w:rPr>
        <w:t>,” Firm Publication, May 30, 2023</w:t>
      </w:r>
    </w:p>
    <w:p>
      <w:pPr>
        <w:pStyle w:val="BodyText"/>
        <w:spacing w:line="292" w:lineRule="auto" w:before="113"/>
        <w:ind w:right="5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224089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4815pt;width:1.65pt;height:1.65pt;mso-position-horizontal-relative:page;mso-position-vertical-relative:paragraph;z-index:15734784" id="docshape18" coordorigin="1675,353" coordsize="33,33" path="m1696,385l1687,385,1683,384,1676,378,1675,374,1675,365,1676,361,1683,354,1687,353,1696,353,1699,354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6">
        <w:r>
          <w:rPr>
            <w:color w:val="F5821F"/>
          </w:rPr>
          <w:t>Washington Home Sellers Must Make Required Disclosures</w:t>
        </w:r>
      </w:hyperlink>
      <w:r>
        <w:rPr>
          <w:color w:val="6E6158"/>
        </w:rPr>
        <w:t>,” Firm Publication, May 21, 2023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235784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567pt;width:1.65pt;height:1.65pt;mso-position-horizontal-relative:page;mso-position-vertical-relative:paragraph;z-index:15735296" id="docshape1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7">
        <w:r>
          <w:rPr>
            <w:color w:val="F5821F"/>
          </w:rPr>
          <w:t>Top Five Things to Know About Shared Driveway Easements</w:t>
        </w:r>
      </w:hyperlink>
      <w:r>
        <w:rPr>
          <w:color w:val="6E6158"/>
        </w:rPr>
        <w:t>,” Firm Publication, December 16, 2022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224127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7812pt;width:1.65pt;height:1.65pt;mso-position-horizontal-relative:page;mso-position-vertical-relative:paragraph;z-index:15735808" id="docshape20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8">
        <w:r>
          <w:rPr>
            <w:color w:val="F5821F"/>
          </w:rPr>
          <w:t>Easements 101: Everything You Need to Know</w:t>
        </w:r>
      </w:hyperlink>
      <w:r>
        <w:rPr>
          <w:color w:val="6E6158"/>
        </w:rPr>
        <w:t>,” Firm Publication, December 15, </w:t>
      </w:r>
      <w:r>
        <w:rPr>
          <w:color w:val="6E6158"/>
          <w:spacing w:val="-4"/>
        </w:rPr>
        <w:t>2022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142810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923pt;width:1.65pt;height:1.65pt;mso-position-horizontal-relative:page;mso-position-vertical-relative:paragraph;z-index:15736320" id="docshape21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3"/>
        </w:rPr>
        <w:t> </w:t>
      </w:r>
      <w:r>
        <w:rPr>
          <w:color w:val="6E6158"/>
        </w:rPr>
        <w:t>“</w:t>
      </w:r>
      <w:hyperlink r:id="rId19">
        <w:r>
          <w:rPr>
            <w:color w:val="F5821F"/>
          </w:rPr>
          <w:t>Idaho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Legislature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Acts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on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Rental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Restrictions,”</w:t>
        </w:r>
      </w:hyperlink>
      <w:r>
        <w:rPr>
          <w:color w:val="F5821F"/>
          <w:spacing w:val="13"/>
        </w:rPr>
        <w:t> </w:t>
      </w:r>
      <w:r>
        <w:rPr>
          <w:color w:val="6E6158"/>
        </w:rPr>
        <w:t>Firm</w:t>
      </w:r>
      <w:r>
        <w:rPr>
          <w:color w:val="6E6158"/>
          <w:spacing w:val="13"/>
        </w:rPr>
        <w:t> </w:t>
      </w:r>
      <w:r>
        <w:rPr>
          <w:color w:val="6E6158"/>
        </w:rPr>
        <w:t>Publication,</w:t>
      </w:r>
      <w:r>
        <w:rPr>
          <w:color w:val="6E6158"/>
          <w:spacing w:val="14"/>
        </w:rPr>
        <w:t> </w:t>
      </w:r>
      <w:r>
        <w:rPr>
          <w:color w:val="6E6158"/>
        </w:rPr>
        <w:t>October</w:t>
      </w:r>
      <w:r>
        <w:rPr>
          <w:color w:val="6E6158"/>
          <w:spacing w:val="13"/>
        </w:rPr>
        <w:t> </w:t>
      </w:r>
      <w:r>
        <w:rPr>
          <w:color w:val="6E6158"/>
        </w:rPr>
        <w:t>14,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82"/>
        <w:ind w:right="5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268156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4704pt;width:1.65pt;height:1.65pt;mso-position-horizontal-relative:page;mso-position-vertical-relative:paragraph;z-index:15736832" id="docshape22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0">
        <w:r>
          <w:rPr>
            <w:color w:val="F5821F"/>
          </w:rPr>
          <w:t>Six Things to Consider Before Putting Your Home On the Market</w:t>
        </w:r>
      </w:hyperlink>
      <w:r>
        <w:rPr>
          <w:color w:val="6E6158"/>
        </w:rPr>
        <w:t>,” Firm Publication, June 22, 2022</w:t>
      </w:r>
    </w:p>
    <w:p>
      <w:pPr>
        <w:pStyle w:val="BodyText"/>
        <w:spacing w:line="422" w:lineRule="auto"/>
        <w:ind w:right="6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143025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1814pt;width:1.65pt;height:1.65pt;mso-position-horizontal-relative:page;mso-position-vertical-relative:paragraph;z-index:15737344" id="docshape2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401390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5558pt;width:1.65pt;height:1.65pt;mso-position-horizontal-relative:page;mso-position-vertical-relative:paragraph;z-index:15737856" id="docshape24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659756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49303pt;width:1.65pt;height:1.65pt;mso-position-horizontal-relative:page;mso-position-vertical-relative:paragraph;z-index:15738368" id="docshape25" coordorigin="1675,1039" coordsize="33,33" path="m1696,1072l1687,1072,1683,1070,1676,1064,1675,1060,1675,1051,1676,1047,1683,1041,1687,1039,1696,1039,1699,1041,1706,1047,1707,1051,1707,1055,1707,1060,1706,1064,1699,1070,1696,10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1">
        <w:r>
          <w:rPr>
            <w:color w:val="F5821F"/>
          </w:rPr>
          <w:t>How Do I Add Someone to My Property’s Title?”</w:t>
        </w:r>
      </w:hyperlink>
      <w:r>
        <w:rPr>
          <w:color w:val="F5821F"/>
        </w:rPr>
        <w:t> </w:t>
      </w:r>
      <w:r>
        <w:rPr>
          <w:color w:val="6E6158"/>
        </w:rPr>
        <w:t>Firm Publication, May 23, 2022</w:t>
      </w:r>
      <w:r>
        <w:rPr>
          <w:color w:val="6E6158"/>
          <w:spacing w:val="80"/>
        </w:rPr>
        <w:t> </w:t>
      </w:r>
      <w:r>
        <w:rPr>
          <w:color w:val="6E6158"/>
        </w:rPr>
        <w:t>Co-Author, “</w:t>
      </w:r>
      <w:hyperlink r:id="rId22">
        <w:r>
          <w:rPr>
            <w:color w:val="F5821F"/>
          </w:rPr>
          <w:t>Should I Waive the Inspection Contingency?”</w:t>
        </w:r>
      </w:hyperlink>
      <w:r>
        <w:rPr>
          <w:color w:val="F5821F"/>
        </w:rPr>
        <w:t> </w:t>
      </w:r>
      <w:r>
        <w:rPr>
          <w:color w:val="6E6158"/>
        </w:rPr>
        <w:t>Firm Publication, February 15, </w:t>
      </w:r>
      <w:r>
        <w:rPr>
          <w:color w:val="6E6158"/>
        </w:rPr>
        <w:t>2022 Co-Author,</w:t>
      </w:r>
      <w:r>
        <w:rPr>
          <w:color w:val="6E6158"/>
          <w:spacing w:val="28"/>
        </w:rPr>
        <w:t> </w:t>
      </w:r>
      <w:r>
        <w:rPr>
          <w:color w:val="6E6158"/>
        </w:rPr>
        <w:t>“(</w:t>
      </w:r>
      <w:hyperlink r:id="rId23">
        <w:r>
          <w:rPr>
            <w:color w:val="F5821F"/>
          </w:rPr>
          <w:t>Video)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Should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I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DIY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My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Real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Estate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Purchase?”</w:t>
        </w:r>
      </w:hyperlink>
      <w:r>
        <w:rPr>
          <w:color w:val="F5821F"/>
          <w:spacing w:val="28"/>
        </w:rPr>
        <w:t> </w:t>
      </w:r>
      <w:r>
        <w:rPr>
          <w:color w:val="6E6158"/>
        </w:rPr>
        <w:t>Firm</w:t>
      </w:r>
      <w:r>
        <w:rPr>
          <w:color w:val="6E6158"/>
          <w:spacing w:val="28"/>
        </w:rPr>
        <w:t> </w:t>
      </w:r>
      <w:r>
        <w:rPr>
          <w:color w:val="6E6158"/>
        </w:rPr>
        <w:t>Publication,</w:t>
      </w:r>
      <w:r>
        <w:rPr>
          <w:color w:val="6E6158"/>
          <w:spacing w:val="28"/>
        </w:rPr>
        <w:t> </w:t>
      </w:r>
      <w:r>
        <w:rPr>
          <w:color w:val="6E6158"/>
        </w:rPr>
        <w:t>June</w:t>
      </w:r>
      <w:r>
        <w:rPr>
          <w:color w:val="6E6158"/>
          <w:spacing w:val="28"/>
        </w:rPr>
        <w:t> </w:t>
      </w:r>
      <w:r>
        <w:rPr>
          <w:color w:val="6E6158"/>
        </w:rPr>
        <w:t>4,</w:t>
      </w:r>
      <w:r>
        <w:rPr>
          <w:color w:val="6E6158"/>
          <w:spacing w:val="28"/>
        </w:rPr>
        <w:t> </w:t>
      </w:r>
      <w:r>
        <w:rPr>
          <w:color w:val="6E6158"/>
        </w:rPr>
        <w:t>2021</w:t>
      </w:r>
    </w:p>
    <w:p>
      <w:pPr>
        <w:pStyle w:val="BodyText"/>
        <w:spacing w:line="292" w:lineRule="auto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151979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66928pt;width:1.65pt;height:1.65pt;mso-position-horizontal-relative:page;mso-position-vertical-relative:paragraph;z-index:15738880" id="docshape26" coordorigin="1675,239" coordsize="33,33" path="m1696,272l1687,272,1683,270,1676,264,1675,260,1675,251,1676,247,1683,241,1687,239,1696,239,1699,241,1706,247,1707,251,1707,256,1707,260,1706,264,1699,270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4">
        <w:r>
          <w:rPr>
            <w:color w:val="F5821F"/>
          </w:rPr>
          <w:t>Changes to Washington Real Estate Excise Tax</w:t>
        </w:r>
      </w:hyperlink>
      <w:r>
        <w:rPr>
          <w:color w:val="6E6158"/>
        </w:rPr>
        <w:t>,” Firm Publication, January 25,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235429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37783pt;width:1.65pt;height:1.65pt;mso-position-horizontal-relative:page;mso-position-vertical-relative:paragraph;z-index:15739392" id="docshape27" coordorigin="1675,371" coordsize="33,33" path="m1696,403l1687,403,1683,402,1676,395,1675,392,1675,383,1676,379,1683,372,1687,371,1696,371,1699,372,1706,379,1707,383,1707,387,1707,392,1706,395,1699,402,1696,4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5">
        <w:r>
          <w:rPr>
            <w:color w:val="F5821F"/>
          </w:rPr>
          <w:t>Startup Business Law Series: How Do I Protect My Personal Assets?”</w:t>
        </w:r>
      </w:hyperlink>
      <w:r>
        <w:rPr>
          <w:color w:val="F5821F"/>
        </w:rPr>
        <w:t> </w:t>
      </w:r>
      <w:r>
        <w:rPr>
          <w:color w:val="6E6158"/>
        </w:rPr>
        <w:t>Firm Publication, January 15, 2020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230527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1741pt;width:1.65pt;height:1.65pt;mso-position-horizontal-relative:page;mso-position-vertical-relative:paragraph;z-index:15739904" id="docshape28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“Special Considerations for Commercial and Investment Transactions,” </w:t>
      </w:r>
      <w:r>
        <w:rPr>
          <w:color w:val="6E6158"/>
        </w:rPr>
        <w:t>Handling Real Estate Transactions from Start to Finish Seminar, April 2019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0416" id="docshape29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6">
        <w:r>
          <w:rPr>
            <w:color w:val="F5821F"/>
          </w:rPr>
          <w:t>Changes to LLC and Corporation Filings in Washington</w:t>
        </w:r>
      </w:hyperlink>
      <w:r>
        <w:rPr>
          <w:color w:val="6E6158"/>
        </w:rPr>
        <w:t>,” Firm </w:t>
      </w:r>
      <w:r>
        <w:rPr>
          <w:color w:val="6E6158"/>
        </w:rPr>
        <w:t>Publication, November 14, 2017</w:t>
      </w:r>
    </w:p>
    <w:p>
      <w:pPr>
        <w:pStyle w:val="BodyText"/>
        <w:spacing w:line="292" w:lineRule="auto"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0928" id="docshape3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7">
        <w:r>
          <w:rPr>
            <w:color w:val="F5821F"/>
          </w:rPr>
          <w:t>Service Account Cancellations, Financial Affairs and Powers of Attorney</w:t>
        </w:r>
      </w:hyperlink>
      <w:r>
        <w:rPr>
          <w:color w:val="6E6158"/>
        </w:rPr>
        <w:t>,” </w:t>
      </w:r>
      <w:r>
        <w:rPr>
          <w:color w:val="6E6158"/>
        </w:rPr>
        <w:t>Firm Publication, November 14, 2016</w:t>
      </w:r>
    </w:p>
    <w:p>
      <w:pPr>
        <w:pStyle w:val="BodyText"/>
        <w:spacing w:line="292" w:lineRule="auto"/>
        <w:ind w:right="5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1440" id="docshape31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8">
        <w:r>
          <w:rPr>
            <w:color w:val="F5821F"/>
          </w:rPr>
          <w:t>Answers to 3 Common Questions About Digital Assets</w:t>
        </w:r>
      </w:hyperlink>
      <w:r>
        <w:rPr>
          <w:color w:val="6E6158"/>
        </w:rPr>
        <w:t>,” Firm Publication, January</w:t>
      </w:r>
      <w:r>
        <w:rPr>
          <w:color w:val="6E6158"/>
          <w:spacing w:val="40"/>
        </w:rPr>
        <w:t> </w:t>
      </w:r>
      <w:r>
        <w:rPr>
          <w:color w:val="6E6158"/>
        </w:rPr>
        <w:t>29, 2016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235997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04pt;width:1.65pt;height:1.65pt;mso-position-horizontal-relative:page;mso-position-vertical-relative:paragraph;z-index:15741952" id="docshape32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“Terminating or Releasing Easement Options,” Boundary Issues and Easement </w:t>
      </w:r>
      <w:r>
        <w:rPr>
          <w:color w:val="6E6158"/>
        </w:rPr>
        <w:t>Law Seminar, December 2016</w:t>
      </w:r>
    </w:p>
    <w:p>
      <w:pPr>
        <w:pStyle w:val="BodyText"/>
        <w:spacing w:line="292" w:lineRule="auto" w:before="12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231095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476pt;width:1.65pt;height:1.65pt;mso-position-horizontal-relative:page;mso-position-vertical-relative:paragraph;z-index:15742464" id="docshape33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“Creating and Enforcing Easements,” Boundary Issues and Easement Law Seminar, December 2016</w:t>
      </w:r>
    </w:p>
    <w:p>
      <w:pPr>
        <w:pStyle w:val="BodyText"/>
        <w:spacing w:line="420" w:lineRule="auto" w:before="131"/>
        <w:ind w:right="8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142793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575pt;width:1.65pt;height:1.65pt;mso-position-horizontal-relative:page;mso-position-vertical-relative:paragraph;z-index:15742976" id="docshape34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406326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9942pt;width:1.65pt;height:1.65pt;mso-position-horizontal-relative:page;mso-position-vertical-relative:paragraph;z-index:15743488" id="docshape35" coordorigin="1675,640" coordsize="33,33" path="m1696,672l1687,672,1683,671,1676,664,1675,661,1675,652,1676,648,1683,641,1687,640,1696,640,1699,641,1706,648,1707,652,1707,656,1707,661,1706,664,1699,671,1696,6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664691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337948pt;width:1.65pt;height:1.65pt;mso-position-horizontal-relative:page;mso-position-vertical-relative:paragraph;z-index:15744000" id="docshape36" coordorigin="1675,1047" coordsize="33,33" path="m1696,1079l1687,1079,1683,1078,1676,1071,1675,1068,1675,1059,1676,1055,1683,1048,1687,1047,1696,1047,1699,1048,1706,1055,1707,1059,1707,1063,1707,1068,1706,1071,1699,1078,1696,10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30"/>
        </w:rPr>
        <w:t> </w:t>
      </w:r>
      <w:r>
        <w:rPr>
          <w:color w:val="6E6158"/>
        </w:rPr>
        <w:t>“</w:t>
      </w:r>
      <w:hyperlink r:id="rId29">
        <w:r>
          <w:rPr>
            <w:color w:val="F5821F"/>
          </w:rPr>
          <w:t>What</w:t>
        </w:r>
        <w:r>
          <w:rPr>
            <w:color w:val="F5821F"/>
            <w:spacing w:val="30"/>
          </w:rPr>
          <w:t> </w:t>
        </w:r>
        <w:r>
          <w:rPr>
            <w:color w:val="F5821F"/>
          </w:rPr>
          <w:t>is</w:t>
        </w:r>
        <w:r>
          <w:rPr>
            <w:color w:val="F5821F"/>
            <w:spacing w:val="30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30"/>
          </w:rPr>
          <w:t> </w:t>
        </w:r>
        <w:r>
          <w:rPr>
            <w:color w:val="F5821F"/>
          </w:rPr>
          <w:t>Durable</w:t>
        </w:r>
        <w:r>
          <w:rPr>
            <w:color w:val="F5821F"/>
            <w:spacing w:val="30"/>
          </w:rPr>
          <w:t> </w:t>
        </w:r>
        <w:r>
          <w:rPr>
            <w:color w:val="F5821F"/>
          </w:rPr>
          <w:t>Power</w:t>
        </w:r>
        <w:r>
          <w:rPr>
            <w:color w:val="F5821F"/>
            <w:spacing w:val="30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30"/>
          </w:rPr>
          <w:t> </w:t>
        </w:r>
        <w:r>
          <w:rPr>
            <w:color w:val="F5821F"/>
          </w:rPr>
          <w:t>Attorney</w:t>
        </w:r>
      </w:hyperlink>
      <w:r>
        <w:rPr>
          <w:color w:val="6E6158"/>
        </w:rPr>
        <w:t>?”</w:t>
      </w:r>
      <w:r>
        <w:rPr>
          <w:color w:val="6E6158"/>
          <w:spacing w:val="30"/>
        </w:rPr>
        <w:t> </w:t>
      </w:r>
      <w:r>
        <w:rPr>
          <w:color w:val="6E6158"/>
        </w:rPr>
        <w:t>Firm</w:t>
      </w:r>
      <w:r>
        <w:rPr>
          <w:color w:val="6E6158"/>
          <w:spacing w:val="30"/>
        </w:rPr>
        <w:t> </w:t>
      </w:r>
      <w:r>
        <w:rPr>
          <w:color w:val="6E6158"/>
        </w:rPr>
        <w:t>Publication,</w:t>
      </w:r>
      <w:r>
        <w:rPr>
          <w:color w:val="6E6158"/>
          <w:spacing w:val="30"/>
        </w:rPr>
        <w:t> </w:t>
      </w:r>
      <w:r>
        <w:rPr>
          <w:color w:val="6E6158"/>
        </w:rPr>
        <w:t>December</w:t>
      </w:r>
      <w:r>
        <w:rPr>
          <w:color w:val="6E6158"/>
          <w:spacing w:val="30"/>
        </w:rPr>
        <w:t> </w:t>
      </w:r>
      <w:r>
        <w:rPr>
          <w:color w:val="6E6158"/>
        </w:rPr>
        <w:t>15,</w:t>
      </w:r>
      <w:r>
        <w:rPr>
          <w:color w:val="6E6158"/>
          <w:spacing w:val="30"/>
        </w:rPr>
        <w:t> </w:t>
      </w:r>
      <w:r>
        <w:rPr>
          <w:color w:val="6E6158"/>
        </w:rPr>
        <w:t>2015 Co-Author,</w:t>
      </w:r>
      <w:r>
        <w:rPr>
          <w:color w:val="6E6158"/>
          <w:spacing w:val="27"/>
        </w:rPr>
        <w:t> </w:t>
      </w:r>
      <w:r>
        <w:rPr>
          <w:color w:val="6E6158"/>
        </w:rPr>
        <w:t>“</w:t>
      </w:r>
      <w:hyperlink r:id="rId30">
        <w:r>
          <w:rPr>
            <w:color w:val="F5821F"/>
          </w:rPr>
          <w:t>Estate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Planning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Who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is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it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Really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For</w:t>
        </w:r>
      </w:hyperlink>
      <w:r>
        <w:rPr>
          <w:color w:val="6E6158"/>
        </w:rPr>
        <w:t>?”</w:t>
      </w:r>
      <w:r>
        <w:rPr>
          <w:color w:val="6E6158"/>
          <w:spacing w:val="27"/>
        </w:rPr>
        <w:t> </w:t>
      </w:r>
      <w:r>
        <w:rPr>
          <w:color w:val="6E6158"/>
        </w:rPr>
        <w:t>Firm</w:t>
      </w:r>
      <w:r>
        <w:rPr>
          <w:color w:val="6E6158"/>
          <w:spacing w:val="27"/>
        </w:rPr>
        <w:t> </w:t>
      </w:r>
      <w:r>
        <w:rPr>
          <w:color w:val="6E6158"/>
        </w:rPr>
        <w:t>Publication,</w:t>
      </w:r>
      <w:r>
        <w:rPr>
          <w:color w:val="6E6158"/>
          <w:spacing w:val="27"/>
        </w:rPr>
        <w:t> </w:t>
      </w:r>
      <w:r>
        <w:rPr>
          <w:color w:val="6E6158"/>
        </w:rPr>
        <w:t>September</w:t>
      </w:r>
      <w:r>
        <w:rPr>
          <w:color w:val="6E6158"/>
          <w:spacing w:val="27"/>
        </w:rPr>
        <w:t> </w:t>
      </w:r>
      <w:r>
        <w:rPr>
          <w:color w:val="6E6158"/>
        </w:rPr>
        <w:t>30,</w:t>
      </w:r>
      <w:r>
        <w:rPr>
          <w:color w:val="6E6158"/>
          <w:spacing w:val="27"/>
        </w:rPr>
        <w:t> </w:t>
      </w:r>
      <w:r>
        <w:rPr>
          <w:color w:val="6E6158"/>
        </w:rPr>
        <w:t>2015 Co-Author, “</w:t>
      </w:r>
      <w:hyperlink r:id="rId31">
        <w:r>
          <w:rPr>
            <w:color w:val="F5821F"/>
          </w:rPr>
          <w:t>HOA Rental Restrictions – Are They Valid</w:t>
        </w:r>
      </w:hyperlink>
      <w:r>
        <w:rPr>
          <w:color w:val="6E6158"/>
        </w:rPr>
        <w:t>?” Firm Publication, September 8, 2015</w:t>
      </w:r>
    </w:p>
    <w:p>
      <w:pPr>
        <w:pStyle w:val="BodyText"/>
        <w:spacing w:line="302" w:lineRule="auto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156273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04995pt;width:1.65pt;height:1.65pt;mso-position-horizontal-relative:page;mso-position-vertical-relative:paragraph;z-index:15744512" id="docshape37" coordorigin="1675,246" coordsize="33,33" path="m1696,279l1687,279,1683,277,1676,271,1675,267,1675,258,1676,254,1683,248,1687,246,1696,246,1699,248,1706,254,1707,258,1707,262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32">
        <w:r>
          <w:rPr>
            <w:color w:val="F5821F"/>
          </w:rPr>
          <w:t>CC&amp;R Amendment – Idaho Supreme Court Favors HOA Over Homeowner</w:t>
        </w:r>
      </w:hyperlink>
      <w:r>
        <w:rPr>
          <w:color w:val="6E6158"/>
        </w:rPr>
        <w:t>,” </w:t>
      </w:r>
      <w:r>
        <w:rPr>
          <w:color w:val="6E6158"/>
        </w:rPr>
        <w:t>Firm Publication, August 31, 2015</w:t>
      </w:r>
    </w:p>
    <w:p>
      <w:pPr>
        <w:pStyle w:val="BodyText"/>
        <w:spacing w:before="11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134877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20276pt;width:1.65pt;height:1.65pt;mso-position-horizontal-relative:page;mso-position-vertical-relative:paragraph;z-index:15745024" id="docshape38" coordorigin="1675,212" coordsize="33,33" path="m1696,245l1687,245,1683,243,1676,237,1675,233,1675,224,1676,220,1683,214,1687,212,1696,212,1699,214,1706,220,1707,224,1707,229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1"/>
        </w:rPr>
        <w:t> </w:t>
      </w:r>
      <w:r>
        <w:rPr>
          <w:color w:val="6E6158"/>
        </w:rPr>
        <w:t>“</w:t>
      </w:r>
      <w:hyperlink r:id="rId33">
        <w:r>
          <w:rPr>
            <w:color w:val="F5821F"/>
          </w:rPr>
          <w:t>Subchapter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S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Election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for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Single-Member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LLC</w:t>
        </w:r>
      </w:hyperlink>
      <w:r>
        <w:rPr>
          <w:color w:val="6E6158"/>
        </w:rPr>
        <w:t>,”</w:t>
      </w:r>
      <w:r>
        <w:rPr>
          <w:color w:val="6E6158"/>
          <w:spacing w:val="12"/>
        </w:rPr>
        <w:t> </w:t>
      </w:r>
      <w:r>
        <w:rPr>
          <w:color w:val="6E6158"/>
        </w:rPr>
        <w:t>Firm</w:t>
      </w:r>
      <w:r>
        <w:rPr>
          <w:color w:val="6E6158"/>
          <w:spacing w:val="12"/>
        </w:rPr>
        <w:t> </w:t>
      </w:r>
      <w:r>
        <w:rPr>
          <w:color w:val="6E6158"/>
        </w:rPr>
        <w:t>Publication,</w:t>
      </w:r>
      <w:r>
        <w:rPr>
          <w:color w:val="6E6158"/>
          <w:spacing w:val="12"/>
        </w:rPr>
        <w:t> </w:t>
      </w:r>
      <w:r>
        <w:rPr>
          <w:color w:val="6E6158"/>
        </w:rPr>
        <w:t>July</w:t>
      </w:r>
      <w:r>
        <w:rPr>
          <w:color w:val="6E6158"/>
          <w:spacing w:val="12"/>
        </w:rPr>
        <w:t> </w:t>
      </w:r>
      <w:r>
        <w:rPr>
          <w:color w:val="6E6158"/>
        </w:rPr>
        <w:t>23,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30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267843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0071pt;width:1.65pt;height:1.65pt;mso-position-horizontal-relative:page;mso-position-vertical-relative:paragraph;z-index:15745536" id="docshape39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34">
        <w:r>
          <w:rPr>
            <w:color w:val="F5821F"/>
          </w:rPr>
          <w:t>Estate Planning – Do I Need It If I’m Not Wealthy</w:t>
        </w:r>
      </w:hyperlink>
      <w:r>
        <w:rPr>
          <w:color w:val="6E6158"/>
        </w:rPr>
        <w:t>?” Firm Publication, January 29,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224437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223pt;width:1.65pt;height:1.65pt;mso-position-horizontal-relative:page;mso-position-vertical-relative:paragraph;z-index:15746048" id="docshape40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“Creating and Enforcing Easements,” Boundary Issues and Easement Law Seminar, December 2014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236132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3077pt;width:1.65pt;height:1.65pt;mso-position-horizontal-relative:page;mso-position-vertical-relative:paragraph;z-index:15746560" id="docshape41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“Terminating or Releasing Easement Options,” Boundary Issues and Easement </w:t>
      </w:r>
      <w:r>
        <w:rPr>
          <w:color w:val="6E6158"/>
        </w:rPr>
        <w:t>Law Seminar, December 2014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224475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5245pt;width:1.65pt;height:1.65pt;mso-position-horizontal-relative:page;mso-position-vertical-relative:paragraph;z-index:15747072" id="docshape42" coordorigin="1675,354" coordsize="33,33" path="m1696,386l1687,386,1683,384,1676,378,1675,374,1675,365,1676,361,1683,355,1687,354,1696,354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35">
        <w:r>
          <w:rPr>
            <w:color w:val="F5821F"/>
          </w:rPr>
          <w:t>Condominium Resale Certificate – Washington &amp; Idaho</w:t>
        </w:r>
      </w:hyperlink>
      <w:r>
        <w:rPr>
          <w:color w:val="6E6158"/>
        </w:rPr>
        <w:t>,” Firm </w:t>
      </w:r>
      <w:r>
        <w:rPr>
          <w:color w:val="6E6158"/>
        </w:rPr>
        <w:t>Publication, January 30, 2014</w:t>
      </w:r>
    </w:p>
    <w:p>
      <w:pPr>
        <w:pStyle w:val="BodyText"/>
        <w:spacing w:line="302" w:lineRule="auto" w:before="12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236170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6075pt;width:1.65pt;height:1.65pt;mso-position-horizontal-relative:page;mso-position-vertical-relative:paragraph;z-index:15747584" id="docshape43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“Case Study: Mixed Use Development Projects – A Panel Discussion,” Real </w:t>
      </w:r>
      <w:r>
        <w:rPr>
          <w:color w:val="6E6158"/>
        </w:rPr>
        <w:t>Estate Development in Eastern Washington &amp; Idaho Seminar, September 2013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223878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8241pt;width:1.65pt;height:1.65pt;mso-position-horizontal-relative:page;mso-position-vertical-relative:paragraph;z-index:15748096" id="docshape44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“Terminating or Releasing Easement Options,” Boundary Issues and Easement </w:t>
      </w:r>
      <w:r>
        <w:rPr>
          <w:color w:val="6E6158"/>
        </w:rPr>
        <w:t>Law Seminar, December 2011</w:t>
      </w:r>
    </w:p>
    <w:p>
      <w:pPr>
        <w:pStyle w:val="BodyText"/>
        <w:spacing w:line="302" w:lineRule="auto" w:before="12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236208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094pt;width:1.65pt;height:1.65pt;mso-position-horizontal-relative:page;mso-position-vertical-relative:paragraph;z-index:15748608" id="docshape4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“Creating and Enforcing Easements,” Boundary Issues and Easement Law Seminar, December 2011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223916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1237pt;width:1.65pt;height:1.65pt;mso-position-horizontal-relative:page;mso-position-vertical-relative:paragraph;z-index:15749120" id="docshape46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“Commercial Condominiums and Conversions,” Advanced Commercial </w:t>
      </w:r>
      <w:r>
        <w:rPr>
          <w:color w:val="6E6158"/>
        </w:rPr>
        <w:t>Leases Seminar, July 2010</w:t>
      </w:r>
    </w:p>
    <w:p>
      <w:pPr>
        <w:pStyle w:val="BodyText"/>
        <w:spacing w:line="292" w:lineRule="auto"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236246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091pt;width:1.65pt;height:1.65pt;mso-position-horizontal-relative:page;mso-position-vertical-relative:paragraph;z-index:15749632" id="docshape4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 State Bar Association, Washington Real Property Deskbook Series: Duties </w:t>
      </w:r>
      <w:r>
        <w:rPr>
          <w:color w:val="6E6158"/>
        </w:rPr>
        <w:t>and Responsibilities of the Lawyer (4th Ed., 2009)</w:t>
      </w:r>
    </w:p>
    <w:p>
      <w:pPr>
        <w:pStyle w:val="BodyText"/>
        <w:spacing w:line="292" w:lineRule="auto"/>
        <w:ind w:right="5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230709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6073pt;width:1.65pt;height:1.65pt;mso-position-horizontal-relative:page;mso-position-vertical-relative:paragraph;z-index:15750144" id="docshape48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“Tenant/Borrower Issues in Foreclosure,” Drafting and Foreclosing Deeds of Trust after the Amendments to the Deed of Trust Act Seminar, October 1998</w:t>
      </w:r>
    </w:p>
    <w:p>
      <w:pPr>
        <w:pStyle w:val="BodyText"/>
        <w:spacing w:line="292" w:lineRule="auto" w:before="131"/>
        <w:ind w:right="5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236053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6903pt;width:1.65pt;height:1.65pt;mso-position-horizontal-relative:page;mso-position-vertical-relative:paragraph;z-index:15750656" id="docshape49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“Evictions under the Washington Residential Landlord Tenant Act,” Washington State Bar</w:t>
      </w:r>
      <w:r>
        <w:rPr>
          <w:color w:val="6E6158"/>
          <w:spacing w:val="33"/>
        </w:rPr>
        <w:t> </w:t>
      </w:r>
      <w:r>
        <w:rPr>
          <w:color w:val="6E6158"/>
        </w:rPr>
        <w:t>Association</w:t>
      </w:r>
      <w:r>
        <w:rPr>
          <w:color w:val="6E6158"/>
          <w:spacing w:val="33"/>
        </w:rPr>
        <w:t> </w:t>
      </w:r>
      <w:r>
        <w:rPr>
          <w:color w:val="6E6158"/>
        </w:rPr>
        <w:t>Real</w:t>
      </w:r>
      <w:r>
        <w:rPr>
          <w:color w:val="6E6158"/>
          <w:spacing w:val="33"/>
        </w:rPr>
        <w:t> </w:t>
      </w:r>
      <w:r>
        <w:rPr>
          <w:color w:val="6E6158"/>
        </w:rPr>
        <w:t>Property,</w:t>
      </w:r>
      <w:r>
        <w:rPr>
          <w:color w:val="6E6158"/>
          <w:spacing w:val="33"/>
        </w:rPr>
        <w:t> </w:t>
      </w:r>
      <w:r>
        <w:rPr>
          <w:color w:val="6E6158"/>
        </w:rPr>
        <w:t>Probate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Trust</w:t>
      </w:r>
      <w:r>
        <w:rPr>
          <w:color w:val="6E6158"/>
          <w:spacing w:val="33"/>
        </w:rPr>
        <w:t> </w:t>
      </w:r>
      <w:r>
        <w:rPr>
          <w:color w:val="6E6158"/>
        </w:rPr>
        <w:t>Section</w:t>
      </w:r>
      <w:r>
        <w:rPr>
          <w:color w:val="6E6158"/>
          <w:spacing w:val="33"/>
        </w:rPr>
        <w:t> </w:t>
      </w:r>
      <w:r>
        <w:rPr>
          <w:color w:val="6E6158"/>
        </w:rPr>
        <w:t>Midyear</w:t>
      </w:r>
      <w:r>
        <w:rPr>
          <w:color w:val="6E6158"/>
          <w:spacing w:val="33"/>
        </w:rPr>
        <w:t> </w:t>
      </w:r>
      <w:r>
        <w:rPr>
          <w:color w:val="6E6158"/>
        </w:rPr>
        <w:t>Meeting,</w:t>
      </w:r>
      <w:r>
        <w:rPr>
          <w:color w:val="6E6158"/>
          <w:spacing w:val="33"/>
        </w:rPr>
        <w:t> </w:t>
      </w:r>
      <w:r>
        <w:rPr>
          <w:color w:val="6E6158"/>
        </w:rPr>
        <w:t>June</w:t>
      </w:r>
      <w:r>
        <w:rPr>
          <w:color w:val="6E6158"/>
          <w:spacing w:val="33"/>
        </w:rPr>
        <w:t> </w:t>
      </w:r>
      <w:r>
        <w:rPr>
          <w:color w:val="6E6158"/>
        </w:rPr>
        <w:t>1995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29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245663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3609pt;width:1.65pt;height:1.65pt;mso-position-horizontal-relative:page;mso-position-vertical-relative:paragraph;z-index:15751168" id="docshape50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 Committee, Washington State Bar Association Real Property, Probate and </w:t>
      </w:r>
      <w:r>
        <w:rPr>
          <w:color w:val="6E6158"/>
        </w:rPr>
        <w:t>Trust Section, 2011-2013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5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1680" id="docshape51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Washington State Bar Association Real Property, Probate and Trust Section </w:t>
      </w:r>
      <w:r>
        <w:rPr>
          <w:color w:val="6E6158"/>
        </w:rPr>
        <w:t>Midyear Meeting, 2014</w:t>
      </w: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7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152613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83pt;width:1.65pt;height:1.65pt;mso-position-horizontal-relative:page;mso-position-vertical-relative:paragraph;z-index:15752192" id="docshape5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416146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406pt;width:1.65pt;height:1.65pt;mso-position-horizontal-relative:page;mso-position-vertical-relative:paragraph;z-index:15752704" id="docshape53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 Idaho</w:t>
      </w:r>
    </w:p>
    <w:p>
      <w:pPr>
        <w:pStyle w:val="BodyText"/>
        <w:spacing w:line="231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63426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4188pt;width:1.65pt;height:1.65pt;mso-position-horizontal-relative:page;mso-position-vertical-relative:paragraph;z-index:15753216" id="docshape54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17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174875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762pt;width:1.65pt;height:1.65pt;mso-position-horizontal-relative:page;mso-position-vertical-relative:paragraph;z-index:15753728" id="docshape55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 w:right="771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7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pokane/" TargetMode="External"/><Relationship Id="rId10" Type="http://schemas.openxmlformats.org/officeDocument/2006/relationships/hyperlink" Target="mailto:sstromberg@fennemorelaw.com" TargetMode="External"/><Relationship Id="rId11" Type="http://schemas.openxmlformats.org/officeDocument/2006/relationships/hyperlink" Target="https://www.fennemorelaw.com/transfer-on-death-deed-in-washington-state-what-it-is-and-how-it-works/" TargetMode="External"/><Relationship Id="rId12" Type="http://schemas.openxmlformats.org/officeDocument/2006/relationships/hyperlink" Target="https://www.fennemorelaw.com/danger-ahead-transferring-real-estate-trust/" TargetMode="External"/><Relationship Id="rId13" Type="http://schemas.openxmlformats.org/officeDocument/2006/relationships/hyperlink" Target="https://www.fennemorelaw.com/when-should-i-use-a-quit-claim-deed/" TargetMode="External"/><Relationship Id="rId14" Type="http://schemas.openxmlformats.org/officeDocument/2006/relationships/hyperlink" Target="https://www.fennemorelaw.com/i-sold-my-property-on-contract-and-the-buyer-isnt-paying-what-can-i-do-exploring-options-for-defaults-on-seller-financing/" TargetMode="External"/><Relationship Id="rId15" Type="http://schemas.openxmlformats.org/officeDocument/2006/relationships/hyperlink" Target="https://www.fennemorelaw.com/navigating-probate-in-washington-guide-for-surviving-spouse/" TargetMode="External"/><Relationship Id="rId16" Type="http://schemas.openxmlformats.org/officeDocument/2006/relationships/hyperlink" Target="https://www.fennemorelaw.com/washington-home-sellers-must-make-required-disclosures/" TargetMode="External"/><Relationship Id="rId17" Type="http://schemas.openxmlformats.org/officeDocument/2006/relationships/hyperlink" Target="https://www.fennemorelaw.com/top-five-things-to-know-about-shared-driveway-easements/" TargetMode="External"/><Relationship Id="rId18" Type="http://schemas.openxmlformats.org/officeDocument/2006/relationships/hyperlink" Target="https://www.fennemorelaw.com/easements-101-everything-you-need-to-know/" TargetMode="External"/><Relationship Id="rId19" Type="http://schemas.openxmlformats.org/officeDocument/2006/relationships/hyperlink" Target="https://www.fennemorelaw.com/idaho-legislature-acts-on-rental-restrictions/" TargetMode="External"/><Relationship Id="rId20" Type="http://schemas.openxmlformats.org/officeDocument/2006/relationships/hyperlink" Target="https://www.fennemorelaw.com/six-things-to-consider-before-putting-your-home-on-the-market/" TargetMode="External"/><Relationship Id="rId21" Type="http://schemas.openxmlformats.org/officeDocument/2006/relationships/hyperlink" Target="https://www.fennemorelaw.com/how-do-i-add-someone-to-my-propertys-title/" TargetMode="External"/><Relationship Id="rId22" Type="http://schemas.openxmlformats.org/officeDocument/2006/relationships/hyperlink" Target="https://www.fennemorelaw.com/should-i-waive-the-inspection-contingency/" TargetMode="External"/><Relationship Id="rId23" Type="http://schemas.openxmlformats.org/officeDocument/2006/relationships/hyperlink" Target="https://www.fennemorelaw.com/should-i-diy-my-real-estate-purchase-the-quick-answer-is-no/" TargetMode="External"/><Relationship Id="rId24" Type="http://schemas.openxmlformats.org/officeDocument/2006/relationships/hyperlink" Target="https://www.fennemorelaw.com/changes-to-washington-real-estate-excise-tax/" TargetMode="External"/><Relationship Id="rId25" Type="http://schemas.openxmlformats.org/officeDocument/2006/relationships/hyperlink" Target="https://fennemorelaw.com/startup-business-law-how-do-i-protect-my-personal-assets/" TargetMode="External"/><Relationship Id="rId26" Type="http://schemas.openxmlformats.org/officeDocument/2006/relationships/hyperlink" Target="https://www.fennemorelaw.com/changes-llc-corporation-filings-washington/" TargetMode="External"/><Relationship Id="rId27" Type="http://schemas.openxmlformats.org/officeDocument/2006/relationships/hyperlink" Target="https://www.fennemorelaw.com/service-account-cancellations-financial-affairs-powers-attorney/" TargetMode="External"/><Relationship Id="rId28" Type="http://schemas.openxmlformats.org/officeDocument/2006/relationships/hyperlink" Target="https://www.fennemorelaw.com/answers-3-common-questions-digital-assets/" TargetMode="External"/><Relationship Id="rId29" Type="http://schemas.openxmlformats.org/officeDocument/2006/relationships/hyperlink" Target="https://www.fennemorelaw.com/what-is-a-durable-power-of-attorney/" TargetMode="External"/><Relationship Id="rId30" Type="http://schemas.openxmlformats.org/officeDocument/2006/relationships/hyperlink" Target="https://www.fennemorelaw.com/estate-planning-who-is-it-really-for/" TargetMode="External"/><Relationship Id="rId31" Type="http://schemas.openxmlformats.org/officeDocument/2006/relationships/hyperlink" Target="https://www.fennemorelaw.com/hoa-rental-restrictions-are-they-valid/" TargetMode="External"/><Relationship Id="rId32" Type="http://schemas.openxmlformats.org/officeDocument/2006/relationships/hyperlink" Target="https://www.fennemorelaw.com/ccr-amendment-idaho-supreme-court-favors-hoa-over-homeowner/" TargetMode="External"/><Relationship Id="rId33" Type="http://schemas.openxmlformats.org/officeDocument/2006/relationships/hyperlink" Target="https://www.fennemorelaw.com/subchapter-s-election-for-a-single-member-llc/" TargetMode="External"/><Relationship Id="rId34" Type="http://schemas.openxmlformats.org/officeDocument/2006/relationships/hyperlink" Target="https://www.fennemorelaw.com/why-do-i-need-estate-planning/" TargetMode="External"/><Relationship Id="rId35" Type="http://schemas.openxmlformats.org/officeDocument/2006/relationships/hyperlink" Target="https://www.fennemorelaw.com/condominium-resale-certificat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2025-08-14T00:28:18Z</dcterms:created>
  <dcterms:modified xsi:type="dcterms:W3CDTF">2025-08-14T00:28:18Z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2025-08-14T00:00:00Z</vt:filetime>
  </property>
  <property fmtid="{D5CDD505-2E9C-101B-9397-08002B2CF9AE}" pid="5" name="Producer">
    <vt:lpwstr>Skia/PDF m117</vt:lpwstr>
  </property>
</Properties>
</file>