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539615"/>
                          <a:chExt cx="606679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6679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498600">
                                <a:moveTo>
                                  <a:pt x="6066424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17112" y="1369338"/>
                            <a:ext cx="18656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5630" h="320675">
                                <a:moveTo>
                                  <a:pt x="18654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65401" y="320382"/>
                                </a:lnTo>
                                <a:lnTo>
                                  <a:pt x="1865401" y="315214"/>
                                </a:lnTo>
                                <a:close/>
                              </a:path>
                              <a:path w="1865630" h="320675">
                                <a:moveTo>
                                  <a:pt x="1865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65401" y="5168"/>
                                </a:lnTo>
                                <a:lnTo>
                                  <a:pt x="1865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17522" y="763308"/>
                            <a:ext cx="18776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DANIEL 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STEIN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90358" y="1859626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41905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683280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60224" y="2226505"/>
                            <a:ext cx="1391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dstein@fennemorelaw.com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7345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88598" y="3482163"/>
                            <a:ext cx="350583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Always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bear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mind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own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resolution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important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than any one thing.</w:t>
                              </w:r>
                            </w:p>
                            <w:p>
                              <w:pPr>
                                <w:spacing w:before="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Abraham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Lincoln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4851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57.45pt;mso-position-horizontal-relative:page;mso-position-vertical-relative:page;z-index:-15801344" id="docshapegroup1" coordorigin="1341,560" coordsize="9554,7149">
                <v:rect style="position:absolute;left:1341;top:5108;width:9554;height:2360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126" type="#_x0000_t75" id="docshape4" stroked="false">
                  <v:imagedata r:id="rId7" o:title=""/>
                </v:shape>
                <v:rect style="position:absolute;left:6117;top:983;width:4777;height:4126" id="docshape5" filled="true" fillcolor="#262424" stroked="false">
                  <v:fill type="solid"/>
                </v:rect>
                <v:shape style="position:absolute;left:7037;top:2716;width:2938;height:505" id="docshape6" coordorigin="7037,2716" coordsize="2938,505" path="m9975,3213l7037,3213,7037,3221,9975,3221,9975,3213xm9975,2716l7037,2716,7037,2725,9975,2725,9975,27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38;top:1762;width:2957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DANIEL 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STEIN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5;top:3488;width:522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76;top:3740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559.432.4500</w:t>
                        </w:r>
                      </w:p>
                    </w:txbxContent>
                  </v:textbox>
                  <w10:wrap type="none"/>
                </v:shape>
                <v:shape style="position:absolute;left:8716;top:3740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559.432.4590</w:t>
                        </w:r>
                      </w:p>
                    </w:txbxContent>
                  </v:textbox>
                  <w10:wrap type="none"/>
                </v:shape>
                <v:shape style="position:absolute;left:7420;top:4066;width:2192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dstein@fennemorelaw.com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5922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70;top:6043;width:5521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Always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bear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mind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own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resolution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important </w:t>
                        </w:r>
                        <w:r>
                          <w:rPr>
                            <w:color w:val="FFFFFF"/>
                            <w:sz w:val="16"/>
                          </w:rPr>
                          <w:t>than any one thing.</w:t>
                        </w:r>
                      </w:p>
                      <w:p>
                        <w:pPr>
                          <w:spacing w:before="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Abraham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Lincoln</w:t>
                        </w:r>
                      </w:p>
                    </w:txbxContent>
                  </v:textbox>
                  <w10:wrap type="none"/>
                </v:shape>
                <v:shape style="position:absolute;left:8986;top:5922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7"/>
        <w:rPr>
          <w:rFonts w:ascii="Times New Roman"/>
          <w:sz w:val="24"/>
        </w:rPr>
      </w:pPr>
    </w:p>
    <w:p>
      <w:pPr>
        <w:spacing w:before="1"/>
        <w:ind w:left="104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DANIEL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C.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STEIN</w:t>
      </w:r>
    </w:p>
    <w:p>
      <w:pPr>
        <w:pStyle w:val="BodyText"/>
        <w:spacing w:before="146"/>
        <w:ind w:left="104"/>
      </w:pPr>
      <w:r>
        <w:rPr>
          <w:color w:val="6E6158"/>
        </w:rPr>
        <w:t>Dan</w:t>
      </w:r>
      <w:r>
        <w:rPr>
          <w:color w:val="6E6158"/>
          <w:spacing w:val="9"/>
        </w:rPr>
        <w:t> </w:t>
      </w:r>
      <w:r>
        <w:rPr>
          <w:color w:val="6E6158"/>
        </w:rPr>
        <w:t>Stein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director</w:t>
      </w:r>
      <w:r>
        <w:rPr>
          <w:color w:val="6E6158"/>
          <w:spacing w:val="9"/>
        </w:rPr>
        <w:t> </w:t>
      </w:r>
      <w:r>
        <w:rPr>
          <w:color w:val="6E6158"/>
        </w:rPr>
        <w:t>who</w:t>
      </w:r>
      <w:r>
        <w:rPr>
          <w:color w:val="6E6158"/>
          <w:spacing w:val="10"/>
        </w:rPr>
        <w:t> </w:t>
      </w:r>
      <w:r>
        <w:rPr>
          <w:color w:val="6E6158"/>
        </w:rPr>
        <w:t>works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our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10"/>
        </w:rPr>
        <w:t> </w:t>
      </w:r>
      <w:r>
        <w:rPr>
          <w:color w:val="6E6158"/>
        </w:rPr>
        <w:t>Litigation</w:t>
      </w:r>
      <w:r>
        <w:rPr>
          <w:color w:val="6E6158"/>
          <w:spacing w:val="9"/>
        </w:rPr>
        <w:t> </w:t>
      </w:r>
      <w:r>
        <w:rPr>
          <w:color w:val="6E6158"/>
        </w:rPr>
        <w:t>practice</w:t>
      </w:r>
      <w:r>
        <w:rPr>
          <w:color w:val="6E6158"/>
          <w:spacing w:val="10"/>
        </w:rPr>
        <w:t> </w:t>
      </w:r>
      <w:r>
        <w:rPr>
          <w:color w:val="6E6158"/>
        </w:rPr>
        <w:t>group</w:t>
      </w:r>
      <w:r>
        <w:rPr>
          <w:color w:val="6E6158"/>
          <w:spacing w:val="10"/>
        </w:rPr>
        <w:t> </w:t>
      </w:r>
      <w:r>
        <w:rPr>
          <w:color w:val="6E6158"/>
        </w:rPr>
        <w:t>out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our</w:t>
      </w:r>
      <w:r>
        <w:rPr>
          <w:color w:val="6E6158"/>
          <w:spacing w:val="9"/>
        </w:rPr>
        <w:t> </w:t>
      </w:r>
      <w:r>
        <w:rPr>
          <w:color w:val="6E6158"/>
        </w:rPr>
        <w:t>Fresno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office.</w:t>
      </w:r>
    </w:p>
    <w:p>
      <w:pPr>
        <w:pStyle w:val="BodyText"/>
        <w:spacing w:line="295" w:lineRule="auto" w:before="60"/>
        <w:ind w:left="104" w:right="229"/>
      </w:pPr>
      <w:r>
        <w:rPr>
          <w:color w:val="6E6158"/>
        </w:rPr>
        <w:t>An</w:t>
      </w:r>
      <w:r>
        <w:rPr>
          <w:color w:val="6E6158"/>
          <w:spacing w:val="24"/>
        </w:rPr>
        <w:t> </w:t>
      </w:r>
      <w:r>
        <w:rPr>
          <w:color w:val="6E6158"/>
        </w:rPr>
        <w:t>experienced</w:t>
      </w:r>
      <w:r>
        <w:rPr>
          <w:color w:val="6E6158"/>
          <w:spacing w:val="24"/>
        </w:rPr>
        <w:t> </w:t>
      </w:r>
      <w:r>
        <w:rPr>
          <w:color w:val="6E6158"/>
        </w:rPr>
        <w:t>lead</w:t>
      </w:r>
      <w:r>
        <w:rPr>
          <w:color w:val="6E6158"/>
          <w:spacing w:val="24"/>
        </w:rPr>
        <w:t> </w:t>
      </w:r>
      <w:r>
        <w:rPr>
          <w:color w:val="6E6158"/>
        </w:rPr>
        <w:t>trial</w:t>
      </w:r>
      <w:r>
        <w:rPr>
          <w:color w:val="6E6158"/>
          <w:spacing w:val="24"/>
        </w:rPr>
        <w:t> </w:t>
      </w:r>
      <w:r>
        <w:rPr>
          <w:color w:val="6E6158"/>
        </w:rPr>
        <w:t>attorney,</w:t>
      </w:r>
      <w:r>
        <w:rPr>
          <w:color w:val="6E6158"/>
          <w:spacing w:val="24"/>
        </w:rPr>
        <w:t> </w:t>
      </w:r>
      <w:r>
        <w:rPr>
          <w:color w:val="6E6158"/>
        </w:rPr>
        <w:t>Dan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favorably</w:t>
      </w:r>
      <w:r>
        <w:rPr>
          <w:color w:val="6E6158"/>
          <w:spacing w:val="24"/>
        </w:rPr>
        <w:t> </w:t>
      </w:r>
      <w:r>
        <w:rPr>
          <w:color w:val="6E6158"/>
        </w:rPr>
        <w:t>litigated</w:t>
      </w:r>
      <w:r>
        <w:rPr>
          <w:color w:val="6E6158"/>
          <w:spacing w:val="24"/>
        </w:rPr>
        <w:t> </w:t>
      </w:r>
      <w:r>
        <w:rPr>
          <w:color w:val="6E6158"/>
        </w:rPr>
        <w:t>numerous</w:t>
      </w:r>
      <w:r>
        <w:rPr>
          <w:color w:val="6E6158"/>
          <w:spacing w:val="24"/>
        </w:rPr>
        <w:t> </w:t>
      </w:r>
      <w:r>
        <w:rPr>
          <w:color w:val="6E6158"/>
        </w:rPr>
        <w:t>trials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arbitrations to</w:t>
      </w:r>
      <w:r>
        <w:rPr>
          <w:color w:val="6E6158"/>
          <w:spacing w:val="29"/>
        </w:rPr>
        <w:t> </w:t>
      </w:r>
      <w:r>
        <w:rPr>
          <w:color w:val="6E6158"/>
        </w:rPr>
        <w:t>verdict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help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successfully</w:t>
      </w:r>
      <w:r>
        <w:rPr>
          <w:color w:val="6E6158"/>
          <w:spacing w:val="29"/>
        </w:rPr>
        <w:t> </w:t>
      </w:r>
      <w:r>
        <w:rPr>
          <w:color w:val="6E6158"/>
        </w:rPr>
        <w:t>navigate</w:t>
      </w:r>
      <w:r>
        <w:rPr>
          <w:color w:val="6E6158"/>
          <w:spacing w:val="29"/>
        </w:rPr>
        <w:t> </w:t>
      </w:r>
      <w:r>
        <w:rPr>
          <w:color w:val="6E6158"/>
        </w:rPr>
        <w:t>challenging</w:t>
      </w:r>
      <w:r>
        <w:rPr>
          <w:color w:val="6E6158"/>
          <w:spacing w:val="29"/>
        </w:rPr>
        <w:t> </w:t>
      </w:r>
      <w:r>
        <w:rPr>
          <w:color w:val="6E6158"/>
        </w:rPr>
        <w:t>lawsuits.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represents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 wide range of complex litigation matters, including cases involving the California Environmental</w:t>
      </w:r>
      <w:r>
        <w:rPr>
          <w:color w:val="6E6158"/>
          <w:spacing w:val="40"/>
        </w:rPr>
        <w:t> </w:t>
      </w:r>
      <w:r>
        <w:rPr>
          <w:color w:val="6E6158"/>
        </w:rPr>
        <w:t>Quality Act(“CEQA”), cost recovery cases under the California and Federal Superfund laws, as</w:t>
      </w:r>
      <w:r>
        <w:rPr>
          <w:color w:val="6E6158"/>
          <w:spacing w:val="40"/>
        </w:rPr>
        <w:t> </w:t>
      </w:r>
      <w:r>
        <w:rPr>
          <w:color w:val="6E6158"/>
        </w:rPr>
        <w:t>well as other general business/commercial litigation cases, eminent domain, probate, and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15"/>
        </w:rPr>
        <w:t> </w:t>
      </w:r>
      <w:r>
        <w:rPr>
          <w:color w:val="6E6158"/>
        </w:rPr>
        <w:t>litigation.</w:t>
      </w:r>
      <w:r>
        <w:rPr>
          <w:color w:val="6E6158"/>
          <w:spacing w:val="15"/>
        </w:rPr>
        <w:t> </w:t>
      </w:r>
      <w:r>
        <w:rPr>
          <w:color w:val="6E6158"/>
        </w:rPr>
        <w:t>Dan</w:t>
      </w:r>
      <w:r>
        <w:rPr>
          <w:color w:val="6E6158"/>
          <w:spacing w:val="15"/>
        </w:rPr>
        <w:t> </w:t>
      </w:r>
      <w:r>
        <w:rPr>
          <w:color w:val="6E6158"/>
        </w:rPr>
        <w:t>represents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both</w:t>
      </w:r>
      <w:r>
        <w:rPr>
          <w:color w:val="6E6158"/>
          <w:spacing w:val="15"/>
        </w:rPr>
        <w:t> </w:t>
      </w:r>
      <w:r>
        <w:rPr>
          <w:color w:val="6E6158"/>
        </w:rPr>
        <w:t>civil</w:t>
      </w:r>
      <w:r>
        <w:rPr>
          <w:color w:val="6E6158"/>
          <w:spacing w:val="15"/>
        </w:rPr>
        <w:t> </w:t>
      </w:r>
      <w:r>
        <w:rPr>
          <w:color w:val="6E6158"/>
        </w:rPr>
        <w:t>prosecution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defense</w:t>
      </w:r>
      <w:r>
        <w:rPr>
          <w:color w:val="6E6158"/>
          <w:spacing w:val="15"/>
        </w:rPr>
        <w:t> </w:t>
      </w:r>
      <w:r>
        <w:rPr>
          <w:color w:val="6E6158"/>
        </w:rPr>
        <w:t>cases.</w:t>
      </w:r>
      <w:r>
        <w:rPr>
          <w:color w:val="6E6158"/>
          <w:spacing w:val="15"/>
        </w:rPr>
        <w:t> </w:t>
      </w:r>
      <w:r>
        <w:rPr>
          <w:color w:val="6E6158"/>
        </w:rPr>
        <w:t>Dan</w:t>
      </w:r>
      <w:r>
        <w:rPr>
          <w:color w:val="6E6158"/>
          <w:spacing w:val="15"/>
        </w:rPr>
        <w:t> </w:t>
      </w:r>
      <w:r>
        <w:rPr>
          <w:color w:val="6E6158"/>
        </w:rPr>
        <w:t>is a member of the Fresno County Bar Association and the Environmental Law Section of the</w:t>
      </w:r>
      <w:r>
        <w:rPr>
          <w:color w:val="6E6158"/>
          <w:spacing w:val="40"/>
        </w:rPr>
        <w:t> </w:t>
      </w:r>
      <w:r>
        <w:rPr>
          <w:color w:val="6E6158"/>
        </w:rPr>
        <w:t>California Bar Association.</w:t>
      </w:r>
    </w:p>
    <w:p>
      <w:pPr>
        <w:pStyle w:val="BodyText"/>
        <w:spacing w:line="292" w:lineRule="auto" w:before="198"/>
        <w:ind w:left="104" w:right="193"/>
      </w:pPr>
      <w:r>
        <w:rPr>
          <w:color w:val="6E6158"/>
        </w:rPr>
        <w:t>Growing up in Maine, Dan has always had a strong connection to nature, and in college, he</w:t>
      </w:r>
      <w:r>
        <w:rPr>
          <w:color w:val="6E6158"/>
          <w:spacing w:val="40"/>
        </w:rPr>
        <w:t> </w:t>
      </w:r>
      <w:r>
        <w:rPr>
          <w:color w:val="6E6158"/>
        </w:rPr>
        <w:t>studied politics and philosophy, especially as it relates to environmental issues and advocacy. </w:t>
      </w:r>
      <w:r>
        <w:rPr>
          <w:color w:val="6E6158"/>
        </w:rPr>
        <w:t>At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end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college,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professor</w:t>
      </w:r>
      <w:r>
        <w:rPr>
          <w:color w:val="6E6158"/>
          <w:spacing w:val="20"/>
        </w:rPr>
        <w:t> </w:t>
      </w:r>
      <w:r>
        <w:rPr>
          <w:color w:val="6E6158"/>
        </w:rPr>
        <w:t>said</w:t>
      </w:r>
      <w:r>
        <w:rPr>
          <w:color w:val="6E6158"/>
          <w:spacing w:val="20"/>
        </w:rPr>
        <w:t> </w:t>
      </w:r>
      <w:r>
        <w:rPr>
          <w:color w:val="6E6158"/>
        </w:rPr>
        <w:t>to</w:t>
      </w:r>
      <w:r>
        <w:rPr>
          <w:color w:val="6E6158"/>
          <w:spacing w:val="20"/>
        </w:rPr>
        <w:t> </w:t>
      </w:r>
      <w:r>
        <w:rPr>
          <w:color w:val="6E6158"/>
        </w:rPr>
        <w:t>Dan:</w:t>
      </w:r>
      <w:r>
        <w:rPr>
          <w:color w:val="6E6158"/>
          <w:spacing w:val="20"/>
        </w:rPr>
        <w:t> </w:t>
      </w:r>
      <w:r>
        <w:rPr>
          <w:color w:val="6E6158"/>
        </w:rPr>
        <w:t>“I</w:t>
      </w:r>
      <w:r>
        <w:rPr>
          <w:color w:val="6E6158"/>
          <w:spacing w:val="20"/>
        </w:rPr>
        <w:t> </w:t>
      </w:r>
      <w:r>
        <w:rPr>
          <w:color w:val="6E6158"/>
        </w:rPr>
        <w:t>know</w:t>
      </w:r>
      <w:r>
        <w:rPr>
          <w:color w:val="6E6158"/>
          <w:spacing w:val="20"/>
        </w:rPr>
        <w:t> </w:t>
      </w:r>
      <w:r>
        <w:rPr>
          <w:color w:val="6E6158"/>
        </w:rPr>
        <w:t>your</w:t>
      </w:r>
      <w:r>
        <w:rPr>
          <w:color w:val="6E6158"/>
          <w:spacing w:val="20"/>
        </w:rPr>
        <w:t> </w:t>
      </w:r>
      <w:r>
        <w:rPr>
          <w:color w:val="6E6158"/>
        </w:rPr>
        <w:t>future,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it’s</w:t>
      </w:r>
      <w:r>
        <w:rPr>
          <w:color w:val="6E6158"/>
          <w:spacing w:val="20"/>
        </w:rPr>
        <w:t> </w:t>
      </w:r>
      <w:r>
        <w:rPr>
          <w:color w:val="6E6158"/>
        </w:rPr>
        <w:t>going</w:t>
      </w:r>
      <w:r>
        <w:rPr>
          <w:color w:val="6E6158"/>
          <w:spacing w:val="20"/>
        </w:rPr>
        <w:t> </w:t>
      </w:r>
      <w:r>
        <w:rPr>
          <w:color w:val="6E6158"/>
        </w:rPr>
        <w:t>to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Vermont</w:t>
      </w:r>
    </w:p>
    <w:p>
      <w:pPr>
        <w:pStyle w:val="BodyText"/>
        <w:spacing w:before="10"/>
        <w:ind w:left="104"/>
      </w:pPr>
      <w:r>
        <w:rPr>
          <w:color w:val="6E6158"/>
        </w:rPr>
        <w:t>Law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become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litigator.”</w:t>
      </w:r>
      <w:r>
        <w:rPr>
          <w:color w:val="6E6158"/>
          <w:spacing w:val="9"/>
        </w:rPr>
        <w:t> </w:t>
      </w:r>
      <w:r>
        <w:rPr>
          <w:color w:val="6E6158"/>
        </w:rPr>
        <w:t>Dan</w:t>
      </w:r>
      <w:r>
        <w:rPr>
          <w:color w:val="6E6158"/>
          <w:spacing w:val="9"/>
        </w:rPr>
        <w:t> </w:t>
      </w:r>
      <w:r>
        <w:rPr>
          <w:color w:val="6E6158"/>
        </w:rPr>
        <w:t>actually</w:t>
      </w:r>
      <w:r>
        <w:rPr>
          <w:color w:val="6E6158"/>
          <w:spacing w:val="9"/>
        </w:rPr>
        <w:t> </w:t>
      </w:r>
      <w:r>
        <w:rPr>
          <w:color w:val="6E6158"/>
        </w:rPr>
        <w:t>took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gap</w:t>
      </w:r>
      <w:r>
        <w:rPr>
          <w:color w:val="6E6158"/>
          <w:spacing w:val="9"/>
        </w:rPr>
        <w:t> </w:t>
      </w:r>
      <w:r>
        <w:rPr>
          <w:color w:val="6E6158"/>
        </w:rPr>
        <w:t>year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fought</w:t>
      </w:r>
      <w:r>
        <w:rPr>
          <w:color w:val="6E6158"/>
          <w:spacing w:val="9"/>
        </w:rPr>
        <w:t> </w:t>
      </w:r>
      <w:r>
        <w:rPr>
          <w:color w:val="6E6158"/>
        </w:rPr>
        <w:t>this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proposed</w:t>
      </w:r>
    </w:p>
    <w:p>
      <w:pPr>
        <w:pStyle w:val="BodyText"/>
        <w:spacing w:line="292" w:lineRule="auto" w:before="52"/>
        <w:ind w:left="104"/>
      </w:pPr>
      <w:r>
        <w:rPr>
          <w:color w:val="6E6158"/>
        </w:rPr>
        <w:t>direction, until ultimately becoming exactly what his mentors in both college and law school had</w:t>
      </w:r>
      <w:r>
        <w:rPr>
          <w:color w:val="6E6158"/>
          <w:spacing w:val="40"/>
        </w:rPr>
        <w:t> </w:t>
      </w:r>
      <w:r>
        <w:rPr>
          <w:color w:val="6E6158"/>
        </w:rPr>
        <w:t>envisioned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his</w:t>
      </w:r>
      <w:r>
        <w:rPr>
          <w:color w:val="6E6158"/>
          <w:spacing w:val="23"/>
        </w:rPr>
        <w:t> </w:t>
      </w:r>
      <w:r>
        <w:rPr>
          <w:color w:val="6E6158"/>
        </w:rPr>
        <w:t>life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career.</w:t>
      </w:r>
      <w:r>
        <w:rPr>
          <w:color w:val="6E6158"/>
          <w:spacing w:val="23"/>
        </w:rPr>
        <w:t> </w:t>
      </w:r>
      <w:r>
        <w:rPr>
          <w:color w:val="6E6158"/>
        </w:rPr>
        <w:t>Dan</w:t>
      </w:r>
      <w:r>
        <w:rPr>
          <w:color w:val="6E6158"/>
          <w:spacing w:val="23"/>
        </w:rPr>
        <w:t> </w:t>
      </w:r>
      <w:r>
        <w:rPr>
          <w:color w:val="6E6158"/>
        </w:rPr>
        <w:t>practices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steadfast</w:t>
      </w:r>
      <w:r>
        <w:rPr>
          <w:color w:val="6E6158"/>
          <w:spacing w:val="23"/>
        </w:rPr>
        <w:t> </w:t>
      </w:r>
      <w:r>
        <w:rPr>
          <w:color w:val="6E6158"/>
        </w:rPr>
        <w:t>belief</w:t>
      </w:r>
      <w:r>
        <w:rPr>
          <w:color w:val="6E6158"/>
          <w:spacing w:val="23"/>
        </w:rPr>
        <w:t> </w:t>
      </w:r>
      <w:r>
        <w:rPr>
          <w:color w:val="6E6158"/>
        </w:rPr>
        <w:t>that,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lawyers,</w:t>
      </w:r>
      <w:r>
        <w:rPr>
          <w:color w:val="6E6158"/>
          <w:spacing w:val="23"/>
        </w:rPr>
        <w:t> </w:t>
      </w:r>
      <w:r>
        <w:rPr>
          <w:color w:val="6E6158"/>
        </w:rPr>
        <w:t>we</w:t>
      </w:r>
      <w:r>
        <w:rPr>
          <w:color w:val="6E6158"/>
          <w:spacing w:val="23"/>
        </w:rPr>
        <w:t> </w:t>
      </w:r>
      <w:r>
        <w:rPr>
          <w:color w:val="6E6158"/>
        </w:rPr>
        <w:t>are</w:t>
      </w:r>
    </w:p>
    <w:p>
      <w:pPr>
        <w:pStyle w:val="BodyText"/>
        <w:spacing w:line="295" w:lineRule="auto" w:before="1"/>
        <w:ind w:left="104" w:right="193"/>
      </w:pPr>
      <w:r>
        <w:rPr>
          <w:color w:val="6E6158"/>
        </w:rPr>
        <w:t>also counselors at law to clients. In order to fulfill that role and obligation, he connects with his</w:t>
      </w:r>
      <w:r>
        <w:rPr>
          <w:color w:val="6E6158"/>
          <w:spacing w:val="40"/>
        </w:rPr>
        <w:t> </w:t>
      </w:r>
      <w:r>
        <w:rPr>
          <w:color w:val="6E6158"/>
        </w:rPr>
        <w:t>clients in meaningful ways to better understand them and their goals to craft effective strategies</w:t>
      </w:r>
      <w:r>
        <w:rPr>
          <w:color w:val="6E6158"/>
          <w:spacing w:val="40"/>
        </w:rPr>
        <w:t> </w:t>
      </w:r>
      <w:r>
        <w:rPr>
          <w:color w:val="6E6158"/>
        </w:rPr>
        <w:t>that will help solve their legal challenges. As a zealous advocate, he listens and believes in the</w:t>
      </w:r>
      <w:r>
        <w:rPr>
          <w:color w:val="6E6158"/>
          <w:spacing w:val="40"/>
        </w:rPr>
        <w:t> </w:t>
      </w:r>
      <w:r>
        <w:rPr>
          <w:color w:val="6E6158"/>
        </w:rPr>
        <w:t>people he works for – and he likes to win.</w:t>
      </w:r>
    </w:p>
    <w:p>
      <w:pPr>
        <w:pStyle w:val="BodyText"/>
        <w:spacing w:line="292" w:lineRule="auto" w:before="205"/>
        <w:ind w:left="104" w:right="193"/>
      </w:pPr>
      <w:r>
        <w:rPr>
          <w:color w:val="6E6158"/>
        </w:rPr>
        <w:t>Outside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work,</w:t>
      </w:r>
      <w:r>
        <w:rPr>
          <w:color w:val="6E6158"/>
          <w:spacing w:val="27"/>
        </w:rPr>
        <w:t> </w:t>
      </w:r>
      <w:r>
        <w:rPr>
          <w:color w:val="6E6158"/>
        </w:rPr>
        <w:t>Dan</w:t>
      </w:r>
      <w:r>
        <w:rPr>
          <w:color w:val="6E6158"/>
          <w:spacing w:val="27"/>
        </w:rPr>
        <w:t> </w:t>
      </w:r>
      <w:r>
        <w:rPr>
          <w:color w:val="6E6158"/>
        </w:rPr>
        <w:t>still</w:t>
      </w:r>
      <w:r>
        <w:rPr>
          <w:color w:val="6E6158"/>
          <w:spacing w:val="27"/>
        </w:rPr>
        <w:t> </w:t>
      </w:r>
      <w:r>
        <w:rPr>
          <w:color w:val="6E6158"/>
        </w:rPr>
        <w:t>unplugs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outdoors</w:t>
      </w:r>
      <w:r>
        <w:rPr>
          <w:color w:val="6E6158"/>
          <w:spacing w:val="27"/>
        </w:rPr>
        <w:t> </w:t>
      </w:r>
      <w:r>
        <w:rPr>
          <w:color w:val="6E6158"/>
        </w:rPr>
        <w:t>where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loves</w:t>
      </w:r>
      <w:r>
        <w:rPr>
          <w:color w:val="6E6158"/>
          <w:spacing w:val="27"/>
        </w:rPr>
        <w:t> </w:t>
      </w:r>
      <w:r>
        <w:rPr>
          <w:color w:val="6E6158"/>
        </w:rPr>
        <w:t>fly-fishing,</w:t>
      </w:r>
      <w:r>
        <w:rPr>
          <w:color w:val="6E6158"/>
          <w:spacing w:val="27"/>
        </w:rPr>
        <w:t> </w:t>
      </w:r>
      <w:r>
        <w:rPr>
          <w:color w:val="6E6158"/>
        </w:rPr>
        <w:t>hunting,</w:t>
      </w:r>
      <w:r>
        <w:rPr>
          <w:color w:val="6E6158"/>
          <w:spacing w:val="27"/>
        </w:rPr>
        <w:t> </w:t>
      </w:r>
      <w:r>
        <w:rPr>
          <w:color w:val="6E6158"/>
        </w:rPr>
        <w:t>hiking, golfing and spending time working on his growing collection of bonsai trees. Dan and his fiancé</w:t>
      </w:r>
      <w:r>
        <w:rPr>
          <w:color w:val="6E6158"/>
          <w:spacing w:val="40"/>
        </w:rPr>
        <w:t> </w:t>
      </w:r>
      <w:r>
        <w:rPr>
          <w:color w:val="6E6158"/>
        </w:rPr>
        <w:t>are</w:t>
      </w:r>
      <w:r>
        <w:rPr>
          <w:color w:val="6E6158"/>
          <w:spacing w:val="26"/>
        </w:rPr>
        <w:t> </w:t>
      </w:r>
      <w:r>
        <w:rPr>
          <w:color w:val="6E6158"/>
        </w:rPr>
        <w:t>both</w:t>
      </w:r>
      <w:r>
        <w:rPr>
          <w:color w:val="6E6158"/>
          <w:spacing w:val="26"/>
        </w:rPr>
        <w:t> </w:t>
      </w:r>
      <w:r>
        <w:rPr>
          <w:color w:val="6E6158"/>
        </w:rPr>
        <w:t>accomplished</w:t>
      </w:r>
      <w:r>
        <w:rPr>
          <w:color w:val="6E6158"/>
          <w:spacing w:val="26"/>
        </w:rPr>
        <w:t> </w:t>
      </w:r>
      <w:r>
        <w:rPr>
          <w:color w:val="6E6158"/>
        </w:rPr>
        <w:t>musicians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Dan</w:t>
      </w:r>
      <w:r>
        <w:rPr>
          <w:color w:val="6E6158"/>
          <w:spacing w:val="26"/>
        </w:rPr>
        <w:t> </w:t>
      </w:r>
      <w:r>
        <w:rPr>
          <w:color w:val="6E6158"/>
        </w:rPr>
        <w:t>playing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two</w:t>
      </w:r>
      <w:r>
        <w:rPr>
          <w:color w:val="6E6158"/>
          <w:spacing w:val="26"/>
        </w:rPr>
        <w:t> </w:t>
      </w:r>
      <w:r>
        <w:rPr>
          <w:color w:val="6E6158"/>
        </w:rPr>
        <w:t>bands;</w:t>
      </w:r>
      <w:r>
        <w:rPr>
          <w:color w:val="6E6158"/>
          <w:spacing w:val="26"/>
        </w:rPr>
        <w:t> </w:t>
      </w:r>
      <w:r>
        <w:rPr>
          <w:color w:val="6E6158"/>
        </w:rPr>
        <w:t>one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bluegrass</w:t>
      </w:r>
      <w:r>
        <w:rPr>
          <w:color w:val="6E6158"/>
          <w:spacing w:val="26"/>
        </w:rPr>
        <w:t> </w:t>
      </w:r>
      <w:r>
        <w:rPr>
          <w:color w:val="6E6158"/>
        </w:rPr>
        <w:t>outfit</w:t>
      </w:r>
      <w:r>
        <w:rPr>
          <w:color w:val="6E6158"/>
          <w:spacing w:val="26"/>
        </w:rPr>
        <w:t> </w:t>
      </w:r>
      <w:r>
        <w:rPr>
          <w:color w:val="6E6158"/>
        </w:rPr>
        <w:t>full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8"/>
        <w:ind w:left="104" w:right="193"/>
      </w:pPr>
      <w:r>
        <w:rPr>
          <w:color w:val="6E6158"/>
        </w:rPr>
        <w:t>high energy and fast rhythms, and the other a folk-rock band featuring Dan’s guitar work and</w:t>
      </w:r>
      <w:r>
        <w:rPr>
          <w:color w:val="6E6158"/>
          <w:spacing w:val="40"/>
        </w:rPr>
        <w:t> </w:t>
      </w:r>
      <w:r>
        <w:rPr>
          <w:color w:val="6E6158"/>
        </w:rPr>
        <w:t>smooth harmonies.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6726pt;width:1.65pt;height:1.65pt;mso-position-horizontal-relative:page;mso-position-vertical-relative:paragraph;z-index:15729152" id="docshape15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6"/>
        </w:rPr>
        <w:t> </w:t>
      </w:r>
      <w:r>
        <w:rPr>
          <w:color w:val="6E6158"/>
        </w:rPr>
        <w:t>Vermont</w:t>
      </w:r>
      <w:r>
        <w:rPr>
          <w:color w:val="6E6158"/>
          <w:spacing w:val="6"/>
        </w:rPr>
        <w:t> </w:t>
      </w:r>
      <w:r>
        <w:rPr>
          <w:color w:val="6E6158"/>
        </w:rPr>
        <w:t>Law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School</w:t>
      </w:r>
    </w:p>
    <w:p>
      <w:pPr>
        <w:pStyle w:val="BodyText"/>
        <w:spacing w:line="420" w:lineRule="auto" w:before="173"/>
        <w:ind w:left="356" w:right="59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174874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69645pt;width:1.65pt;height:1.65pt;mso-position-horizontal-relative:page;mso-position-vertical-relative:paragraph;z-index:15729664" id="docshape16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433240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13392pt;width:1.65pt;height:1.65pt;mso-position-horizontal-relative:page;mso-position-vertical-relative:paragraph;z-index:15730176" id="docshape17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M.S.E.L., Vermont Law </w:t>
      </w:r>
      <w:r>
        <w:rPr>
          <w:color w:val="6E6158"/>
        </w:rPr>
        <w:t>School</w:t>
      </w:r>
      <w:r>
        <w:rPr>
          <w:color w:val="6E6158"/>
        </w:rPr>
        <w:t> B.A., Catawba College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55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157937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6032pt;width:1.65pt;height:1.65pt;mso-position-horizontal-relative:page;mso-position-vertical-relative:paragraph;z-index:15730688" id="docshape18" coordorigin="1675,249" coordsize="33,33" path="m1696,281l1687,281,1683,280,1676,273,1675,269,1675,261,1676,257,1683,250,1687,249,1696,249,1699,250,1706,257,1707,261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6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157758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1918pt;width:1.65pt;height:1.65pt;mso-position-horizontal-relative:page;mso-position-vertical-relative:paragraph;z-index:15731200" id="docshape19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America®,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5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39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157961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893pt;width:1.65pt;height:1.65pt;mso-position-horizontal-relative:page;mso-position-vertical-relative:paragraph;z-index:15731712" id="docshape20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8"/>
        </w:rPr>
        <w:t> </w:t>
      </w:r>
      <w:r>
        <w:rPr>
          <w:color w:val="6E6158"/>
        </w:rPr>
        <w:t>California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82"/>
        <w:ind w:left="356" w:right="18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175056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3937pt;width:1.65pt;height:1.65pt;mso-position-horizontal-relative:page;mso-position-vertical-relative:paragraph;z-index:15732224" id="docshape21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433421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7686pt;width:1.65pt;height:1.65pt;mso-position-horizontal-relative:page;mso-position-vertical-relative:paragraph;z-index:15732736" id="docshape22" coordorigin="1675,683" coordsize="33,33" path="m1696,715l1687,715,1683,714,1676,707,1675,703,1675,694,1676,690,1683,684,1687,683,1696,683,1699,684,1706,690,1707,694,1707,699,1707,703,1706,707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Environmental Law Section of the California Bar </w:t>
      </w:r>
      <w:r>
        <w:rPr>
          <w:color w:val="6E6158"/>
        </w:rPr>
        <w:t>Association Member, Fresno County Bar Association</w:t>
      </w:r>
    </w:p>
    <w:p>
      <w:pPr>
        <w:pStyle w:val="BodyText"/>
        <w:spacing w:line="420" w:lineRule="auto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63644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1343pt;width:1.65pt;height:1.65pt;mso-position-horizontal-relative:page;mso-position-vertical-relative:paragraph;z-index:15733248" id="docshape23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322009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55093pt;width:1.65pt;height:1.65pt;mso-position-horizontal-relative:page;mso-position-vertical-relative:paragraph;z-index:15733760" id="docshape24" coordorigin="1675,507" coordsize="33,33" path="m1696,540l1687,540,1683,538,1676,532,1675,528,1675,519,1676,515,1683,509,1687,507,1696,507,1699,509,1706,515,1707,519,1707,523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 of Real Property and Trust and Estates Sections of the Fresno County Bar Association</w:t>
      </w:r>
      <w:r>
        <w:rPr>
          <w:color w:val="6E6158"/>
          <w:spacing w:val="40"/>
        </w:rPr>
        <w:t> </w:t>
      </w:r>
      <w:r>
        <w:rPr>
          <w:color w:val="6E6158"/>
        </w:rPr>
        <w:t>Member of the Board of Directors, Fresno Philharmonic Orchestra</w:t>
      </w:r>
    </w:p>
    <w:p>
      <w:pPr>
        <w:pStyle w:val="Heading1"/>
        <w:spacing w:before="166"/>
        <w:ind w:left="56" w:right="773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right="773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152752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27723pt;width:1.65pt;height:1.65pt;mso-position-horizontal-relative:page;mso-position-vertical-relative:paragraph;z-index:15734272" id="docshape25" coordorigin="1675,241" coordsize="33,33" path="m1696,273l1687,273,1683,272,1676,265,1675,261,1675,252,1676,248,1683,242,1687,241,1696,241,1699,242,1706,248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175014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0657pt;width:1.65pt;height:1.65pt;mso-position-horizontal-relative:page;mso-position-vertical-relative:paragraph;z-index:15734784" id="docshape26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174964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6695pt;width:1.65pt;height:1.65pt;mso-position-horizontal-relative:page;mso-position-vertical-relative:paragraph;z-index:15735296" id="docshape27" coordorigin="1675,276" coordsize="33,33" path="m1696,308l1687,308,1683,306,1676,300,1675,296,1675,287,1676,283,1683,277,1687,276,1696,276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174913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2734pt;width:1.65pt;height:1.65pt;mso-position-horizontal-relative:page;mso-position-vertical-relative:paragraph;z-index:15735808" id="docshape28" coordorigin="1675,275" coordsize="33,33" path="m1696,308l1687,308,1683,306,1676,300,1675,296,1675,287,1676,283,1683,277,1687,275,1696,275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dstei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2025-09-08T15:55:48Z</dcterms:created>
  <dcterms:modified xsi:type="dcterms:W3CDTF">2025-09-08T15:55:48Z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2025-09-08T00:00:00Z</vt:filetime>
  </property>
  <property fmtid="{D5CDD505-2E9C-101B-9397-08002B2CF9AE}" pid="5" name="Producer">
    <vt:lpwstr>Skia/PDF m117</vt:lpwstr>
  </property>
</Properties>
</file>