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169" w:right="1167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MCCARVILLE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dmccarville@fennemorelaw.com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169" w:right="1167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MCCARVILLE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dmccarville@fennemorelaw.com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8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DAVID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MCCARVILLE</w:t>
      </w:r>
    </w:p>
    <w:p>
      <w:pPr>
        <w:pStyle w:val="BodyText"/>
        <w:spacing w:line="295" w:lineRule="auto" w:before="147"/>
        <w:ind w:left="104" w:right="647"/>
      </w:pPr>
      <w:r>
        <w:rPr>
          <w:color w:val="6E6158"/>
        </w:rPr>
        <w:t>David A. McCarville is a Director in Fennemore’s Business and Finance practice, where he</w:t>
      </w:r>
      <w:r>
        <w:rPr>
          <w:color w:val="6E6158"/>
          <w:spacing w:val="40"/>
        </w:rPr>
        <w:t> </w:t>
      </w:r>
      <w:r>
        <w:rPr>
          <w:color w:val="6E6158"/>
        </w:rPr>
        <w:t>counsels clients on corporate governance, due diligence, and succession planning. He </w:t>
      </w:r>
      <w:r>
        <w:rPr>
          <w:color w:val="6E6158"/>
        </w:rPr>
        <w:t>advises</w:t>
      </w:r>
      <w:r>
        <w:rPr>
          <w:color w:val="6E6158"/>
          <w:spacing w:val="40"/>
        </w:rPr>
        <w:t> </w:t>
      </w:r>
      <w:r>
        <w:rPr>
          <w:color w:val="6E6158"/>
        </w:rPr>
        <w:t>entrepreneurs, partnerships, and family-owned companies across a wide range of industries,</w:t>
      </w:r>
      <w:r>
        <w:rPr>
          <w:color w:val="6E6158"/>
          <w:spacing w:val="40"/>
        </w:rPr>
        <w:t> </w:t>
      </w:r>
      <w:r>
        <w:rPr>
          <w:color w:val="6E6158"/>
        </w:rPr>
        <w:t>helping them navigate complex business and ownership transitions.</w:t>
      </w:r>
    </w:p>
    <w:p>
      <w:pPr>
        <w:pStyle w:val="BodyText"/>
        <w:spacing w:line="297" w:lineRule="auto" w:before="197"/>
        <w:ind w:left="104"/>
      </w:pPr>
      <w:r>
        <w:rPr>
          <w:color w:val="6E6158"/>
        </w:rPr>
        <w:t>As Chair of </w:t>
      </w:r>
      <w:r>
        <w:rPr>
          <w:b/>
          <w:color w:val="6E6158"/>
        </w:rPr>
        <w:t>Fennemore Labs</w:t>
      </w:r>
      <w:r>
        <w:rPr>
          <w:color w:val="6E6158"/>
        </w:rPr>
        <w:t>, David leads the firm’s innovation initiatives, integrating </w:t>
      </w:r>
      <w:r>
        <w:rPr>
          <w:color w:val="6E6158"/>
        </w:rPr>
        <w:t>artificial</w:t>
      </w:r>
      <w:r>
        <w:rPr>
          <w:color w:val="6E6158"/>
          <w:spacing w:val="40"/>
        </w:rPr>
        <w:t> </w:t>
      </w:r>
      <w:r>
        <w:rPr>
          <w:color w:val="6E6158"/>
        </w:rPr>
        <w:t>intelligence and emerging legal technologies to enhance efficiency, reduce costs, and</w:t>
      </w:r>
      <w:r>
        <w:rPr>
          <w:color w:val="6E6158"/>
          <w:spacing w:val="40"/>
        </w:rPr>
        <w:t> </w:t>
      </w:r>
      <w:r>
        <w:rPr>
          <w:color w:val="6E6158"/>
        </w:rPr>
        <w:t>strengthen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clients.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emphasizes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design,</w:t>
      </w:r>
      <w:r>
        <w:rPr>
          <w:color w:val="6E6158"/>
          <w:spacing w:val="40"/>
        </w:rPr>
        <w:t> </w:t>
      </w:r>
      <w:r>
        <w:rPr>
          <w:color w:val="6E6158"/>
        </w:rPr>
        <w:t>fiduciary</w:t>
      </w:r>
    </w:p>
    <w:p>
      <w:pPr>
        <w:pStyle w:val="BodyText"/>
        <w:spacing w:line="292" w:lineRule="auto" w:before="0"/>
        <w:ind w:left="104"/>
      </w:pPr>
      <w:r>
        <w:rPr>
          <w:color w:val="6E6158"/>
        </w:rPr>
        <w:t>responsibilities, and long-term strategic planning that align business goals with sound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frameworks.</w:t>
      </w:r>
    </w:p>
    <w:p>
      <w:pPr>
        <w:pStyle w:val="BodyText"/>
        <w:spacing w:line="288" w:lineRule="auto" w:before="190"/>
        <w:ind w:left="104" w:right="499"/>
      </w:pPr>
      <w:r>
        <w:rPr>
          <w:color w:val="6E6158"/>
        </w:rPr>
        <w:t>David is recognized in </w:t>
      </w:r>
      <w:r>
        <w:rPr>
          <w:i/>
          <w:color w:val="6E6158"/>
          <w:sz w:val="20"/>
        </w:rPr>
        <w:t>The Best Lawyers in America </w:t>
      </w:r>
      <w:r>
        <w:rPr>
          <w:color w:val="6E6158"/>
        </w:rPr>
        <w:t>and serves as an Adjunct Professor at Arizona State</w:t>
      </w:r>
      <w:r>
        <w:rPr>
          <w:color w:val="6E6158"/>
          <w:spacing w:val="31"/>
        </w:rPr>
        <w:t> </w:t>
      </w:r>
      <w:r>
        <w:rPr>
          <w:color w:val="6E6158"/>
        </w:rPr>
        <w:t>University’s</w:t>
      </w:r>
      <w:r>
        <w:rPr>
          <w:color w:val="6E6158"/>
          <w:spacing w:val="31"/>
        </w:rPr>
        <w:t> </w:t>
      </w:r>
      <w:r>
        <w:rPr>
          <w:color w:val="6E6158"/>
        </w:rPr>
        <w:t>Sandra</w:t>
      </w:r>
      <w:r>
        <w:rPr>
          <w:color w:val="6E6158"/>
          <w:spacing w:val="31"/>
        </w:rPr>
        <w:t> </w:t>
      </w:r>
      <w:r>
        <w:rPr>
          <w:color w:val="6E6158"/>
        </w:rPr>
        <w:t>Day</w:t>
      </w:r>
      <w:r>
        <w:rPr>
          <w:color w:val="6E6158"/>
          <w:spacing w:val="31"/>
        </w:rPr>
        <w:t> </w:t>
      </w:r>
      <w:r>
        <w:rPr>
          <w:color w:val="6E6158"/>
        </w:rPr>
        <w:t>O’Connor</w:t>
      </w:r>
      <w:r>
        <w:rPr>
          <w:color w:val="6E6158"/>
          <w:spacing w:val="31"/>
        </w:rPr>
        <w:t> </w:t>
      </w:r>
      <w:r>
        <w:rPr>
          <w:color w:val="6E6158"/>
        </w:rPr>
        <w:t>College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where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teaches</w:t>
      </w:r>
      <w:r>
        <w:rPr>
          <w:color w:val="6E6158"/>
          <w:spacing w:val="31"/>
        </w:rPr>
        <w:t> </w:t>
      </w:r>
      <w:r>
        <w:rPr>
          <w:color w:val="6E6158"/>
        </w:rPr>
        <w:t>courses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</w:p>
    <w:p>
      <w:pPr>
        <w:pStyle w:val="BodyText"/>
        <w:spacing w:before="6"/>
        <w:ind w:left="104" w:right="0"/>
      </w:pPr>
      <w:r>
        <w:rPr>
          <w:color w:val="6E6158"/>
        </w:rPr>
        <w:t>blockchain,</w:t>
      </w:r>
      <w:r>
        <w:rPr>
          <w:color w:val="6E6158"/>
          <w:spacing w:val="15"/>
        </w:rPr>
        <w:t> </w:t>
      </w:r>
      <w:r>
        <w:rPr>
          <w:color w:val="6E6158"/>
        </w:rPr>
        <w:t>technology,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law.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right="37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157914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4175pt;width:1.65pt;height:1.65pt;mso-position-horizontal-relative:page;mso-position-vertical-relative:paragraph;z-index:15729152" id="docshape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416279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7916pt;width:1.65pt;height:1.65pt;mso-position-horizontal-relative:page;mso-position-vertical-relative:paragraph;z-index:15729664" id="docshape8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George Mason University, Antonin Scalia Law </w:t>
      </w:r>
      <w:r>
        <w:rPr>
          <w:color w:val="6E6158"/>
        </w:rPr>
        <w:t>School</w:t>
      </w:r>
      <w:r>
        <w:rPr>
          <w:color w:val="6E6158"/>
        </w:rPr>
        <w:t> B.A., English Literature, Loyola Marymount University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right="66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157574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7441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415940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1183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674305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094929pt;width:1.65pt;height:1.65pt;mso-position-horizontal-relative:page;mso-position-vertical-relative:paragraph;z-index:15731200" id="docshape11" coordorigin="1675,1062" coordsize="33,33" path="m1696,1094l1687,1094,1683,1093,1676,1087,1675,1083,1675,1074,1676,1070,1683,1063,1687,1062,1696,1062,1699,1063,1706,1070,1707,1074,1707,1078,1707,1083,1706,1087,1699,1093,1696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</w:t>
      </w:r>
      <w:r>
        <w:rPr>
          <w:color w:val="6E6158"/>
          <w:spacing w:val="80"/>
        </w:rPr>
        <w:t> </w:t>
      </w:r>
      <w:r>
        <w:rPr>
          <w:color w:val="6E6158"/>
        </w:rPr>
        <w:t>Blockchain &amp; </w:t>
      </w:r>
      <w:r>
        <w:rPr>
          <w:color w:val="6E6158"/>
        </w:rPr>
        <w:t>Cryptocurrency Advanced Energy</w:t>
      </w:r>
    </w:p>
    <w:p>
      <w:pPr>
        <w:pStyle w:val="BodyText"/>
        <w:spacing w:line="420" w:lineRule="auto" w:before="0"/>
        <w:ind w:right="62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64080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45684pt;width:1.65pt;height:1.65pt;mso-position-horizontal-relative:page;mso-position-vertical-relative:paragraph;z-index:15731712" id="docshape12" coordorigin="1675,101" coordsize="33,33" path="m1696,133l1687,133,1683,132,1676,126,1675,122,1675,113,1676,109,1683,103,1687,101,1696,101,1699,103,1706,109,1707,113,1707,117,1707,122,1706,126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322445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89427pt;width:1.65pt;height:1.65pt;mso-position-horizontal-relative:page;mso-position-vertical-relative:paragraph;z-index:15732224" id="docshape13" coordorigin="1675,508" coordsize="33,33" path="m1696,540l1687,540,1683,539,1676,532,1675,529,1675,520,1676,516,1683,509,1687,508,1696,508,1699,509,1706,516,1707,520,1707,524,1707,529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 Counsel </w:t>
      </w:r>
      <w:r>
        <w:rPr>
          <w:color w:val="6E6158"/>
        </w:rPr>
        <w:t>Services Apparel &amp; Fashion</w:t>
      </w:r>
    </w:p>
    <w:p>
      <w:pPr>
        <w:pStyle w:val="Heading1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162887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825823pt;width:1.65pt;height:1.65pt;mso-position-horizontal-relative:page;mso-position-vertical-relative:paragraph;z-index:15732736" id="docshape14" coordorigin="1675,257" coordsize="33,33" path="m1696,289l1687,289,1683,287,1676,281,1675,277,1675,268,1676,264,1683,258,1687,257,1696,257,1699,258,1706,264,1707,268,1707,273,1707,277,1706,281,1699,287,1696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8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131111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3768pt;width:1.65pt;height:1.65pt;mso-position-horizontal-relative:page;mso-position-vertical-relative:paragraph;z-index:15733248" id="docshape15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Elder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7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173764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2243pt;width:1.65pt;height:1.65pt;mso-position-horizontal-relative:page;mso-position-vertical-relative:paragraph;z-index:15733760" id="docshape16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Burton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Law360’s</w:t>
      </w:r>
      <w:r>
        <w:rPr>
          <w:color w:val="6E6158"/>
          <w:spacing w:val="11"/>
        </w:rPr>
        <w:t> </w:t>
      </w:r>
      <w:r>
        <w:rPr>
          <w:color w:val="6E6158"/>
        </w:rPr>
        <w:t>Distinguished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Writing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Heading1"/>
        <w:spacing w:before="22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245678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477pt;width:1.65pt;height:1.65pt;mso-position-horizontal-relative:page;mso-position-vertical-relative:paragraph;z-index:15734272" id="docshape17" coordorigin="1675,387" coordsize="33,33" path="m1696,419l1687,419,1683,418,1676,412,1675,408,1675,399,1676,395,1683,388,1687,387,1696,387,1699,388,1706,395,1707,399,1707,403,1707,408,1706,412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230616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8743pt;width:1.65pt;height:1.65pt;mso-position-horizontal-relative:page;mso-position-vertical-relative:paragraph;z-index:15734784" id="docshape18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“DEFI, Stable Coins and NFT’s – Blockchain and Privacy,” Sandra </w:t>
      </w:r>
      <w:r>
        <w:rPr>
          <w:color w:val="6E6158"/>
        </w:rPr>
        <w:t>Day O’Connor College of Law – Arizona State University, November 4,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235960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592pt;width:1.65pt;height:1.65pt;mso-position-horizontal-relative:page;mso-position-vertical-relative:paragraph;z-index:15735296" id="docshape1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“Supply Chains – Blockchains and Real Estate,” Sandra Day </w:t>
      </w:r>
      <w:r>
        <w:rPr>
          <w:color w:val="6E6158"/>
        </w:rPr>
        <w:t>O’Connor College of Law – Arizona State University, October 21, 2025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231058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3565pt;width:1.65pt;height:1.65pt;mso-position-horizontal-relative:page;mso-position-vertical-relative:paragraph;z-index:15735808" id="docshape20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2">
        <w:r>
          <w:rPr>
            <w:color w:val="F5821F"/>
          </w:rPr>
          <w:t>Protecting Reputation While Embracing Risk: How Law Firms Can Adopt Technology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Wisely</w:t>
        </w:r>
      </w:hyperlink>
      <w:r>
        <w:rPr>
          <w:color w:val="6E6158"/>
        </w:rPr>
        <w:t>,” Legal Innovation Spotlight, October 1,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235768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4415pt;width:1.65pt;height:1.65pt;mso-position-horizontal-relative:page;mso-position-vertical-relative:paragraph;z-index:15736320" id="docshape2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“Smart Contracts – Blockchains and AI,” Sandra Day O’Connor College </w:t>
      </w:r>
      <w:r>
        <w:rPr>
          <w:color w:val="6E6158"/>
        </w:rPr>
        <w:t>of Law – Arizona State University, September 23, 2025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143021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1513pt;width:1.65pt;height:1.65pt;mso-position-horizontal-relative:page;mso-position-vertical-relative:paragraph;z-index:15736832" id="docshape22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Innovation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Edge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(tech)</w:t>
      </w:r>
      <w:r>
        <w:rPr>
          <w:color w:val="6E6158"/>
          <w:spacing w:val="10"/>
        </w:rPr>
        <w:t> </w:t>
      </w:r>
      <w:r>
        <w:rPr>
          <w:color w:val="6E6158"/>
        </w:rPr>
        <w:t>Briefs,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Tech</w:t>
      </w:r>
      <w:r>
        <w:rPr>
          <w:color w:val="6E6158"/>
          <w:spacing w:val="10"/>
        </w:rPr>
        <w:t> </w:t>
      </w:r>
      <w:r>
        <w:rPr>
          <w:color w:val="6E6158"/>
        </w:rPr>
        <w:t>Fund,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268367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1308pt;width:1.65pt;height:1.65pt;mso-position-horizontal-relative:page;mso-position-vertical-relative:paragraph;z-index:15737344" id="docshape23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“Bitcoin – A Case Study,” Sandra Day O’Connor College of Law – Arizona State University, August 26, 2025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231080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528pt;width:1.65pt;height:1.65pt;mso-position-horizontal-relative:page;mso-position-vertical-relative:paragraph;z-index:15737856" id="docshape24" coordorigin="1675,364" coordsize="33,33" path="m1696,396l1687,396,1683,395,1676,389,1675,385,1675,376,1676,372,1683,365,1687,364,1696,364,1699,365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142778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2378pt;width:1.65pt;height:1.65pt;mso-position-horizontal-relative:page;mso-position-vertical-relative:paragraph;z-index:15738368" id="docshape25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263044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2172pt;width:1.65pt;height:1.65pt;mso-position-horizontal-relative:page;mso-position-vertical-relative:paragraph;z-index:15738880" id="docshape26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 Central, July 2, 2025</w:t>
      </w:r>
    </w:p>
    <w:p>
      <w:pPr>
        <w:spacing w:line="285" w:lineRule="auto" w:before="113"/>
        <w:ind w:left="356" w:right="65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236004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3014pt;width:1.65pt;height:1.65pt;mso-position-horizontal-relative:page;mso-position-vertical-relative:paragraph;z-index:15739392" id="docshape27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</w:t>
      </w:r>
      <w:hyperlink r:id="rId17">
        <w:r>
          <w:rPr>
            <w:color w:val="F5821F"/>
            <w:sz w:val="19"/>
          </w:rPr>
          <w:t>From Novelty to Necessity: How Legal AI Became Mainstream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Attorney At Law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June 17, 2025</w:t>
      </w:r>
    </w:p>
    <w:p>
      <w:pPr>
        <w:pStyle w:val="BodyText"/>
        <w:spacing w:line="292" w:lineRule="auto" w:before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232877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3683pt;width:1.65pt;height:1.65pt;mso-position-horizontal-relative:page;mso-position-vertical-relative:paragraph;z-index:15739904" id="docshape28" coordorigin="1675,367" coordsize="33,33" path="m1696,399l1687,399,1683,398,1676,391,1675,388,1675,379,1676,375,1683,368,1687,367,1696,367,1699,368,1706,375,1707,379,1707,383,1707,388,1706,391,1699,398,1696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“From Vision to Reality: Building Proprietary AI Models,” Legal Week, NYC, March 25,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236317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7683pt;width:1.65pt;height:1.65pt;mso-position-horizontal-relative:page;mso-position-vertical-relative:paragraph;z-index:15740416" id="docshape29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Considerations for Digital Assets,” Boston Estate Planning </w:t>
      </w:r>
      <w:r>
        <w:rPr>
          <w:color w:val="6E6158"/>
        </w:rPr>
        <w:t>Counsel, March 12, 2025</w:t>
      </w:r>
    </w:p>
    <w:p>
      <w:pPr>
        <w:pStyle w:val="BodyText"/>
        <w:spacing w:line="292" w:lineRule="auto" w:before="11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224025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9826pt;width:1.65pt;height:1.65pt;mso-position-horizontal-relative:page;mso-position-vertical-relative:paragraph;z-index:15740928" id="docshape30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</w:t>
      </w:r>
      <w:hyperlink r:id="rId18">
        <w:r>
          <w:rPr>
            <w:color w:val="F5821F"/>
          </w:rPr>
          <w:t>A Global Perspective on Today’s Legal Technology: What to Know Now &amp; How to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Be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Competitive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No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Matter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Size</w:t>
        </w:r>
      </w:hyperlink>
      <w:r>
        <w:rPr>
          <w:color w:val="6E6158"/>
        </w:rPr>
        <w:t>,”</w:t>
      </w:r>
      <w:r>
        <w:rPr>
          <w:color w:val="6E6158"/>
          <w:spacing w:val="24"/>
        </w:rPr>
        <w:t> </w:t>
      </w:r>
      <w:r>
        <w:rPr>
          <w:color w:val="6E6158"/>
        </w:rPr>
        <w:t>SCG</w:t>
      </w:r>
      <w:r>
        <w:rPr>
          <w:color w:val="6E6158"/>
          <w:spacing w:val="24"/>
        </w:rPr>
        <w:t> </w:t>
      </w:r>
      <w:r>
        <w:rPr>
          <w:color w:val="6E6158"/>
        </w:rPr>
        <w:t>Global</w:t>
      </w:r>
      <w:r>
        <w:rPr>
          <w:color w:val="6E6158"/>
          <w:spacing w:val="24"/>
        </w:rPr>
        <w:t> </w:t>
      </w:r>
      <w:r>
        <w:rPr>
          <w:color w:val="6E6158"/>
        </w:rPr>
        <w:t>Spin</w:t>
      </w:r>
      <w:r>
        <w:rPr>
          <w:color w:val="6E6158"/>
          <w:spacing w:val="24"/>
        </w:rPr>
        <w:t> </w:t>
      </w:r>
      <w:r>
        <w:rPr>
          <w:color w:val="6E6158"/>
        </w:rPr>
        <w:t>Podcast,</w:t>
      </w:r>
      <w:r>
        <w:rPr>
          <w:color w:val="6E6158"/>
          <w:spacing w:val="24"/>
        </w:rPr>
        <w:t> </w:t>
      </w:r>
      <w:r>
        <w:rPr>
          <w:color w:val="6E6158"/>
        </w:rPr>
        <w:t>March</w:t>
      </w:r>
      <w:r>
        <w:rPr>
          <w:color w:val="6E6158"/>
          <w:spacing w:val="24"/>
        </w:rPr>
        <w:t> </w:t>
      </w:r>
      <w:r>
        <w:rPr>
          <w:color w:val="6E6158"/>
        </w:rPr>
        <w:t>11,</w:t>
      </w:r>
      <w:r>
        <w:rPr>
          <w:color w:val="6E6158"/>
          <w:spacing w:val="24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235720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680pt;width:1.65pt;height:1.65pt;mso-position-horizontal-relative:page;mso-position-vertical-relative:paragraph;z-index:15741440" id="docshape31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9">
        <w:r>
          <w:rPr>
            <w:color w:val="F5821F"/>
          </w:rPr>
          <w:t>Treasury Suspends Enforcement of Corporate Transparency Act &amp; Proposes Narrowed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Scope</w:t>
        </w:r>
      </w:hyperlink>
      <w:r>
        <w:rPr>
          <w:color w:val="6E6158"/>
        </w:rPr>
        <w:t>,” Greater Phoenix InBusiness, March 6, 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230818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4662pt;width:1.65pt;height:1.65pt;mso-position-horizontal-relative:page;mso-position-vertical-relative:paragraph;z-index:15741952" id="docshape3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0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236162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491pt;width:1.65pt;height:1.65pt;mso-position-horizontal-relative:page;mso-position-vertical-relative:paragraph;z-index:15742464" id="docshape33" coordorigin="1675,372" coordsize="33,33" path="m1696,404l1687,404,1683,403,1676,397,1675,393,1675,384,1676,380,1683,373,1687,372,1696,372,1699,373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1">
        <w:r>
          <w:rPr>
            <w:color w:val="F5821F"/>
          </w:rPr>
          <w:t>Considerations for Arizona businesses as the U.S. signals potential shift toward AI-</w:t>
        </w:r>
      </w:hyperlink>
      <w:hyperlink r:id="rId21">
        <w:r>
          <w:rPr>
            <w:color w:val="F5821F"/>
          </w:rPr>
          <w:t>based digital assets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230625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9475pt;width:1.65pt;height:1.65pt;mso-position-horizontal-relative:page;mso-position-vertical-relative:paragraph;z-index:15742976" id="docshape34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2">
        <w:r>
          <w:rPr>
            <w:color w:val="F5821F"/>
          </w:rPr>
          <w:t>A patchwork of name, image and likeness agent regulations leaves </w:t>
        </w:r>
        <w:r>
          <w:rPr>
            <w:color w:val="F5821F"/>
          </w:rPr>
          <w:t>student-</w:t>
        </w:r>
      </w:hyperlink>
      <w:hyperlink r:id="rId22">
        <w:r>
          <w:rPr>
            <w:color w:val="F5821F"/>
          </w:rPr>
          <w:t>athletes 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142958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6561pt;width:1.65pt;height:1.65pt;mso-position-horizontal-relative:page;mso-position-vertical-relative:paragraph;z-index:15743488" id="docshape35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23">
        <w:r>
          <w:rPr>
            <w:color w:val="F5821F"/>
          </w:rPr>
          <w:t>Lessons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Developing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CTA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Compliance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Application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263224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6366pt;width:1.65pt;height:1.65pt;mso-position-horizontal-relative:page;mso-position-vertical-relative:paragraph;z-index:15744000" id="docshape36" coordorigin="1675,415" coordsize="33,33" path="m1696,447l1687,447,1683,445,1676,439,1675,435,1675,426,1676,422,1683,416,1687,415,1696,415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New Administration’s Impact on AI and Digital Assets,” Greater </w:t>
      </w:r>
      <w:r>
        <w:rPr>
          <w:color w:val="6E6158"/>
        </w:rPr>
        <w:t>Phoenix InBusiness, February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4512" id="docshape37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2025 Forecast for the Legislative Session,” Arizona Corporation </w:t>
      </w:r>
      <w:r>
        <w:rPr>
          <w:color w:val="6E6158"/>
        </w:rPr>
        <w:t>Commission, January 31, 2025.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45024" id="docshape38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World of AI:</w:t>
      </w:r>
      <w:r>
        <w:rPr>
          <w:color w:val="6E6158"/>
          <w:spacing w:val="40"/>
        </w:rPr>
        <w:t> </w:t>
      </w:r>
      <w:r>
        <w:rPr>
          <w:color w:val="6E6158"/>
        </w:rPr>
        <w:t>Benefits and Perils for General Counsel,” Arizona Corporation Commission, January 31, 2025.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142808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781pt;width:1.65pt;height:1.65pt;mso-position-horizontal-relative:page;mso-position-vertical-relative:paragraph;z-index:15745536" id="docshape39" coordorigin="1675,225" coordsize="33,33" path="m1696,257l1687,257,1683,256,1676,250,1675,246,1675,237,1676,233,1683,226,1687,225,1696,225,1699,226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“Lessons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Developing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CTA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</w:rPr>
        <w:t>Application,”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268155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4574pt;width:1.65pt;height:1.65pt;mso-position-horizontal-relative:page;mso-position-vertical-relative:paragraph;z-index:15746048" id="docshape40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“Trump’s impact on AI and digital assets: What business owners need to know,” AZ Big Media, January 14, 2025</w:t>
      </w:r>
    </w:p>
    <w:p>
      <w:pPr>
        <w:pStyle w:val="BodyText"/>
        <w:spacing w:line="292" w:lineRule="auto" w:before="113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6730pt;width:1.65pt;height:1.65pt;mso-position-horizontal-relative:page;mso-position-vertical-relative:paragraph;z-index:15746560" id="docshape41" coordorigin="1675,353" coordsize="33,33" path="m1696,385l1687,385,1683,384,1676,378,1675,374,1675,365,1676,361,1683,355,1687,353,1696,353,1699,355,1706,361,1707,365,1707,369,1707,374,1706,378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“Trump’s impact on AI and digital assets: What business owners need to </w:t>
      </w:r>
      <w:r>
        <w:rPr>
          <w:color w:val="6E6158"/>
        </w:rPr>
        <w:t>know,” Arizona Capitol Times, January 13, 2025</w:t>
      </w:r>
    </w:p>
    <w:p>
      <w:pPr>
        <w:pStyle w:val="BodyText"/>
        <w:spacing w:line="302" w:lineRule="auto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235808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579pt;width:1.65pt;height:1.65pt;mso-position-horizontal-relative:page;mso-position-vertical-relative:paragraph;z-index:15747072" id="docshape42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4">
        <w:r>
          <w:rPr>
            <w:color w:val="F5821F"/>
          </w:rPr>
          <w:t>What Arizona businesses should know about the incoming administration’s impact </w:t>
        </w:r>
        <w:r>
          <w:rPr>
            <w:color w:val="F5821F"/>
          </w:rPr>
          <w:t>on</w:t>
        </w:r>
      </w:hyperlink>
      <w:r>
        <w:rPr>
          <w:color w:val="F5821F"/>
          <w:spacing w:val="40"/>
        </w:rPr>
        <w:t> </w:t>
      </w:r>
      <w:hyperlink r:id="rId24">
        <w:r>
          <w:rPr>
            <w:color w:val="F5821F"/>
          </w:rPr>
          <w:t>AI and digital assets</w:t>
        </w:r>
      </w:hyperlink>
      <w:r>
        <w:rPr>
          <w:color w:val="6E6158"/>
        </w:rPr>
        <w:t>,” Daily Independent, January 9,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224151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9736pt;width:1.65pt;height:1.65pt;mso-position-horizontal-relative:page;mso-position-vertical-relative:paragraph;z-index:15747584" id="docshape4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5">
        <w:r>
          <w:rPr>
            <w:color w:val="F5821F"/>
          </w:rPr>
          <w:t>For small business owners in Arizona and elsewhere, Jan. 1 disclosure rule not in</w:t>
        </w:r>
      </w:hyperlink>
      <w:r>
        <w:rPr>
          <w:color w:val="F5821F"/>
          <w:spacing w:val="40"/>
        </w:rPr>
        <w:t> </w:t>
      </w:r>
      <w:hyperlink r:id="rId25">
        <w:r>
          <w:rPr>
            <w:color w:val="F5821F"/>
          </w:rPr>
          <w:t>effect</w:t>
        </w:r>
      </w:hyperlink>
      <w:r>
        <w:rPr>
          <w:color w:val="6E6158"/>
        </w:rPr>
        <w:t>,” AZ Central, December 20, 2024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235846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0585pt;width:1.65pt;height:1.65pt;mso-position-horizontal-relative:page;mso-position-vertical-relative:paragraph;z-index:15748096" id="docshape4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“Innovation at Small and Mid-Sized Law Firms,” The Legal Tech Fund Summit, December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224189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2742pt;width:1.65pt;height:1.65pt;mso-position-horizontal-relative:page;mso-position-vertical-relative:paragraph;z-index:15748608" id="docshape45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“DEFI, Stable Coins and NFTs, Blockchain and Patents,” Blockchain &amp; Cryptocurrencies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Policy</w:t>
      </w:r>
      <w:r>
        <w:rPr>
          <w:color w:val="6E6158"/>
          <w:spacing w:val="15"/>
        </w:rPr>
        <w:t> </w:t>
      </w:r>
      <w:r>
        <w:rPr>
          <w:color w:val="6E6158"/>
        </w:rPr>
        <w:t>Sandra</w:t>
      </w:r>
      <w:r>
        <w:rPr>
          <w:color w:val="6E6158"/>
          <w:spacing w:val="15"/>
        </w:rPr>
        <w:t> </w:t>
      </w:r>
      <w:r>
        <w:rPr>
          <w:color w:val="6E6158"/>
        </w:rPr>
        <w:t>Day</w:t>
      </w:r>
      <w:r>
        <w:rPr>
          <w:color w:val="6E6158"/>
          <w:spacing w:val="15"/>
        </w:rPr>
        <w:t> </w:t>
      </w:r>
      <w:r>
        <w:rPr>
          <w:color w:val="6E6158"/>
        </w:rPr>
        <w:t>O’Connor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5,</w:t>
      </w:r>
      <w:r>
        <w:rPr>
          <w:color w:val="6E6158"/>
          <w:spacing w:val="15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235884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3589pt;width:1.65pt;height:1.65pt;mso-position-horizontal-relative:page;mso-position-vertical-relative:paragraph;z-index:15749120" id="docshape4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“Hadera AI Working Group: AI, Smart Contracts and Digital Assets,” November 5,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4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230982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7563pt;width:1.65pt;height:1.65pt;mso-position-horizontal-relative:page;mso-position-vertical-relative:paragraph;z-index:15749632" id="docshape47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“Supply Chains, Blockchains and Real Estate,” Blockchain &amp; Cryptocurrencies </w:t>
      </w:r>
      <w:r>
        <w:rPr>
          <w:color w:val="6E6158"/>
        </w:rPr>
        <w:t>Law</w:t>
      </w:r>
      <w:r>
        <w:rPr>
          <w:color w:val="6E6158"/>
          <w:spacing w:val="80"/>
        </w:rPr>
        <w:t> </w:t>
      </w:r>
      <w:r>
        <w:rPr>
          <w:color w:val="6E6158"/>
        </w:rPr>
        <w:t>&amp; Policy Sandra Day O’Connor College of Law, October 22, 2024</w:t>
      </w:r>
    </w:p>
    <w:p>
      <w:pPr>
        <w:pStyle w:val="BodyText"/>
        <w:spacing w:line="292" w:lineRule="auto" w:before="131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235691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401pt;width:1.65pt;height:1.65pt;mso-position-horizontal-relative:page;mso-position-vertical-relative:paragraph;z-index:15750144" id="docshape48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 Blockchains and AI,” Blockchain &amp; Cryptocurrencies Law &amp; Policy</w:t>
      </w:r>
      <w:r>
        <w:rPr>
          <w:color w:val="6E6158"/>
          <w:spacing w:val="40"/>
        </w:rPr>
        <w:t> </w:t>
      </w:r>
      <w:r>
        <w:rPr>
          <w:color w:val="6E6158"/>
        </w:rPr>
        <w:t>Sandra Day O’Connor College of Law, October 8, 2024</w:t>
      </w:r>
    </w:p>
    <w:p>
      <w:pPr>
        <w:pStyle w:val="BodyText"/>
        <w:spacing w:line="29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230789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2382pt;width:1.65pt;height:1.65pt;mso-position-horizontal-relative:page;mso-position-vertical-relative:paragraph;z-index:15750656" id="docshape49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 – A</w:t>
      </w:r>
      <w:r>
        <w:rPr>
          <w:color w:val="6E6158"/>
          <w:spacing w:val="78"/>
        </w:rPr>
        <w:t> </w:t>
      </w:r>
      <w:r>
        <w:rPr>
          <w:color w:val="6E6158"/>
        </w:rPr>
        <w:t>Case Study,” Blockchain &amp; Cryptocurrencies Law &amp; Policy Sandra Day O’Connor College of Law, September 10, 2024</w:t>
      </w:r>
    </w:p>
    <w:p>
      <w:pPr>
        <w:pStyle w:val="BodyText"/>
        <w:spacing w:line="292" w:lineRule="auto" w:before="132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236134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3237pt;width:1.65pt;height:1.65pt;mso-position-horizontal-relative:page;mso-position-vertical-relative:paragraph;z-index:15751168" id="docshape50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Ethics of AI in Legal Practice,” Second Western Agricultural &amp; Environmental Law Conference, June 14, 2024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142752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0323pt;width:1.65pt;height:1.65pt;mso-position-horizontal-relative:page;mso-position-vertical-relative:paragraph;z-index:15751680" id="docshape51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9"/>
        </w:rPr>
        <w:t> </w:t>
      </w:r>
      <w:r>
        <w:rPr>
          <w:color w:val="6E6158"/>
        </w:rPr>
        <w:t>“SCG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Working</w:t>
      </w:r>
      <w:r>
        <w:rPr>
          <w:color w:val="6E6158"/>
          <w:spacing w:val="10"/>
        </w:rPr>
        <w:t> </w:t>
      </w:r>
      <w:r>
        <w:rPr>
          <w:color w:val="6E6158"/>
        </w:rPr>
        <w:t>Group.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Ethics</w:t>
      </w:r>
      <w:r>
        <w:rPr>
          <w:color w:val="6E6158"/>
          <w:spacing w:val="10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discussion,”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268098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0128pt;width:1.65pt;height:1.65pt;mso-position-horizontal-relative:page;mso-position-vertical-relative:paragraph;z-index:15752192" id="docshape52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“LegalTech Boston: AI, Legal Work Remix and Alternative Fee Arrangements,” </w:t>
      </w:r>
      <w:r>
        <w:rPr>
          <w:color w:val="6E6158"/>
        </w:rPr>
        <w:t>May 17,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2271pt;width:1.65pt;height:1.65pt;mso-position-horizontal-relative:page;mso-position-vertical-relative:paragraph;z-index:15752704" id="docshape53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6">
        <w:r>
          <w:rPr>
            <w:color w:val="F5821F"/>
          </w:rPr>
          <w:t>As March Madness concludes, athletes and businesses looking for NIL deals </w:t>
        </w:r>
        <w:r>
          <w:rPr>
            <w:color w:val="F5821F"/>
          </w:rPr>
          <w:t>should</w:t>
        </w:r>
      </w:hyperlink>
      <w:r>
        <w:rPr>
          <w:color w:val="F5821F"/>
        </w:rPr>
        <w:t> </w:t>
      </w:r>
      <w:hyperlink r:id="rId26">
        <w:r>
          <w:rPr>
            <w:color w:val="F5821F"/>
          </w:rPr>
          <w:t>consider these legal risks</w:t>
        </w:r>
      </w:hyperlink>
      <w:r>
        <w:rPr>
          <w:color w:val="6E6158"/>
        </w:rPr>
        <w:t>,” Phoenix Business Journal, April 4, 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235751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126pt;width:1.65pt;height:1.65pt;mso-position-horizontal-relative:page;mso-position-vertical-relative:paragraph;z-index:15753216" id="docshape5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7">
        <w:r>
          <w:rPr>
            <w:color w:val="F5821F"/>
          </w:rPr>
          <w:t>Name, Image and Likeness (NIL) Compensation for Student Athletes</w:t>
        </w:r>
      </w:hyperlink>
      <w:r>
        <w:rPr>
          <w:color w:val="6E6158"/>
        </w:rPr>
        <w:t>,” </w:t>
      </w:r>
      <w:r>
        <w:rPr>
          <w:color w:val="6E6158"/>
        </w:rPr>
        <w:t>Arizona Attorney Magazine, April 4, 2024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143004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0236pt;width:1.65pt;height:1.65pt;mso-position-horizontal-relative:page;mso-position-vertical-relative:paragraph;z-index:15753728" id="docshape55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“AI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7"/>
        </w:rPr>
        <w:t> </w:t>
      </w:r>
      <w:r>
        <w:rPr>
          <w:color w:val="6E6158"/>
        </w:rPr>
        <w:t>Tech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House</w:t>
      </w:r>
      <w:r>
        <w:rPr>
          <w:color w:val="6E6158"/>
          <w:spacing w:val="8"/>
        </w:rPr>
        <w:t> </w:t>
      </w:r>
      <w:r>
        <w:rPr>
          <w:color w:val="6E6158"/>
        </w:rPr>
        <w:t>Counsel,”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19,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175339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273pt;width:1.65pt;height:1.65pt;mso-position-horizontal-relative:page;mso-position-vertical-relative:paragraph;z-index:15754240" id="docshape56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“CLE: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update:</w:t>
      </w:r>
      <w:r>
        <w:rPr>
          <w:color w:val="6E6158"/>
          <w:spacing w:val="11"/>
        </w:rPr>
        <w:t> </w:t>
      </w:r>
      <w:r>
        <w:rPr>
          <w:color w:val="6E6158"/>
        </w:rPr>
        <w:t>Name,</w:t>
      </w:r>
      <w:r>
        <w:rPr>
          <w:color w:val="6E6158"/>
          <w:spacing w:val="10"/>
        </w:rPr>
        <w:t> </w:t>
      </w:r>
      <w:r>
        <w:rPr>
          <w:color w:val="6E6158"/>
        </w:rPr>
        <w:t>Image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Likeness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NCAA,”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175289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312pt;width:1.65pt;height:1.65pt;mso-position-horizontal-relative:page;mso-position-vertical-relative:paragraph;z-index:15754752" id="docshape5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“Digital</w:t>
      </w:r>
      <w:r>
        <w:rPr>
          <w:color w:val="6E6158"/>
          <w:spacing w:val="10"/>
        </w:rPr>
        <w:t> </w:t>
      </w:r>
      <w:r>
        <w:rPr>
          <w:color w:val="6E6158"/>
        </w:rPr>
        <w:t>Assets,</w:t>
      </w:r>
      <w:r>
        <w:rPr>
          <w:color w:val="6E6158"/>
          <w:spacing w:val="9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Technology</w:t>
      </w:r>
      <w:r>
        <w:rPr>
          <w:color w:val="6E6158"/>
          <w:spacing w:val="10"/>
        </w:rPr>
        <w:t> </w:t>
      </w:r>
      <w:r>
        <w:rPr>
          <w:color w:val="6E6158"/>
        </w:rPr>
        <w:t>solutions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Trusts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Estates,”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263170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2118pt;width:1.65pt;height:1.65pt;mso-position-horizontal-relative:page;mso-position-vertical-relative:paragraph;z-index:15755264" id="docshape58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“Corporate Transparency Act takes aim at financial crime,” Capitol Times, January </w:t>
      </w:r>
      <w:r>
        <w:rPr>
          <w:color w:val="6E6158"/>
        </w:rPr>
        <w:t>12,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236130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2947pt;width:1.65pt;height:1.65pt;mso-position-horizontal-relative:page;mso-position-vertical-relative:paragraph;z-index:15755776" id="docshape59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“Considerations for Business and Student Athletes – Negotiating Name Image </w:t>
      </w:r>
      <w:r>
        <w:rPr>
          <w:color w:val="6E6158"/>
        </w:rPr>
        <w:t>and Likeness Deals,” NIL Deals, January 4,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56288" id="docshape60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Act,” Phoenix Business Journal and Horizon, January 2, 2024</w:t>
      </w:r>
    </w:p>
    <w:p>
      <w:pPr>
        <w:pStyle w:val="BodyText"/>
        <w:spacing w:line="292" w:lineRule="auto" w:before="132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236192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99pt;width:1.65pt;height:1.65pt;mso-position-horizontal-relative:page;mso-position-vertical-relative:paragraph;z-index:15756800" id="docshape6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“Corporate Transparency Act to Enhance Economic Transparency in </w:t>
      </w:r>
      <w:r>
        <w:rPr>
          <w:color w:val="6E6158"/>
        </w:rPr>
        <w:t>Business,” Arizona PBS, January 2, 2024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772pt;width:1.65pt;height:1.65pt;mso-position-horizontal-relative:page;mso-position-vertical-relative:paragraph;z-index:15757312" id="docshape6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“Fennemore exec down new Corporate Transparency Act requirements,” </w:t>
      </w:r>
      <w:r>
        <w:rPr>
          <w:color w:val="6E6158"/>
        </w:rPr>
        <w:t>Phoenix Business Journal, January 2, 2024</w:t>
      </w:r>
    </w:p>
    <w:p>
      <w:pPr>
        <w:pStyle w:val="BodyText"/>
        <w:spacing w:line="292" w:lineRule="auto" w:before="131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235999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621pt;width:1.65pt;height:1.65pt;mso-position-horizontal-relative:page;mso-position-vertical-relative:paragraph;z-index:15757824" id="docshape63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to prepare for implementation of the Corporate Transparency Act on Jan. 1,” AZ Big Media, December 20, 2023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143252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72pt;width:1.65pt;height:1.65pt;mso-position-horizontal-relative:page;mso-position-vertical-relative:paragraph;z-index:15758336" id="docshape64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1"/>
        </w:rPr>
        <w:t> </w:t>
      </w:r>
      <w:r>
        <w:rPr>
          <w:color w:val="6E6158"/>
        </w:rPr>
        <w:t>“Student</w:t>
      </w:r>
      <w:r>
        <w:rPr>
          <w:color w:val="6E6158"/>
          <w:spacing w:val="11"/>
        </w:rPr>
        <w:t> </w:t>
      </w:r>
      <w:r>
        <w:rPr>
          <w:color w:val="6E6158"/>
        </w:rPr>
        <w:t>Athletes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Getting</w:t>
      </w:r>
      <w:r>
        <w:rPr>
          <w:color w:val="6E6158"/>
          <w:spacing w:val="11"/>
        </w:rPr>
        <w:t> </w:t>
      </w:r>
      <w:r>
        <w:rPr>
          <w:color w:val="6E6158"/>
        </w:rPr>
        <w:t>Paid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1"/>
        </w:rPr>
        <w:t> </w:t>
      </w:r>
      <w:r>
        <w:rPr>
          <w:color w:val="6E6158"/>
        </w:rPr>
        <w:t>Name,”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267963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9514pt;width:1.65pt;height:1.65pt;mso-position-horizontal-relative:page;mso-position-vertical-relative:paragraph;z-index:15758848" id="docshape65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“Blockchain Beyond Business: A Look at ASU’S Relationship with </w:t>
      </w:r>
      <w:r>
        <w:rPr>
          <w:color w:val="6E6158"/>
        </w:rPr>
        <w:t>Cybersecurity Technology,” The State Press, March 21, 2023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223922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167pt;width:1.65pt;height:1.65pt;mso-position-horizontal-relative:page;mso-position-vertical-relative:paragraph;z-index:15759360" id="docshape66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“Legacy Businesses: Setting up baby boomers for success,” Lovin’ Life After </w:t>
      </w:r>
      <w:r>
        <w:rPr>
          <w:color w:val="6E6158"/>
        </w:rPr>
        <w:t>50, November 14, 2022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143240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8769pt;width:1.65pt;height:1.65pt;mso-position-horizontal-relative:page;mso-position-vertical-relative:paragraph;z-index:15759872" id="docshape67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2"/>
        </w:rPr>
        <w:t> </w:t>
      </w:r>
      <w:r>
        <w:rPr>
          <w:color w:val="6E6158"/>
        </w:rPr>
        <w:t>”</w:t>
      </w:r>
      <w:r>
        <w:rPr>
          <w:color w:val="6E6158"/>
          <w:spacing w:val="12"/>
        </w:rPr>
        <w:t> </w:t>
      </w:r>
      <w:r>
        <w:rPr>
          <w:color w:val="6E6158"/>
        </w:rPr>
        <w:t>Legacy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55+,”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PBS,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267951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8562pt;width:1.65pt;height:1.65pt;mso-position-horizontal-relative:page;mso-position-vertical-relative:paragraph;z-index:15760384" id="docshape68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“The Importance of a Proper Business Exit Strategy,” Next Avenue, September </w:t>
      </w:r>
      <w:r>
        <w:rPr>
          <w:color w:val="6E6158"/>
        </w:rPr>
        <w:t>13,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235831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408pt;width:1.65pt;height:1.65pt;mso-position-horizontal-relative:page;mso-position-vertical-relative:paragraph;z-index:15760896" id="docshape6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Baby Boomers can set up success in the sale of legacy businesses,” </w:t>
      </w:r>
      <w:r>
        <w:rPr>
          <w:color w:val="6E6158"/>
        </w:rPr>
        <w:t>Daily Independent, August 26, 2022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224174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1567pt;width:1.65pt;height:1.65pt;mso-position-horizontal-relative:page;mso-position-vertical-relative:paragraph;z-index:15761408" id="docshape70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“Setting Baby Boomers up for success in the sale of legacy businesses,” Arizona Digital Free Press, August 2022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235869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2414pt;width:1.65pt;height:1.65pt;mso-position-horizontal-relative:page;mso-position-vertical-relative:paragraph;z-index:15761920" id="docshape7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“Setting Baby Boomers Up for Success in the Sale of Legacy Businesses,” </w:t>
      </w:r>
      <w:r>
        <w:rPr>
          <w:color w:val="6E6158"/>
        </w:rPr>
        <w:t>inBusiness, August 2022</w:t>
      </w:r>
    </w:p>
    <w:p>
      <w:pPr>
        <w:pStyle w:val="BodyText"/>
        <w:spacing w:line="292" w:lineRule="auto" w:before="113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224213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4583pt;width:1.65pt;height:1.65pt;mso-position-horizontal-relative:page;mso-position-vertical-relative:paragraph;z-index:15762432" id="docshape72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“Experts: Is it OK to pay your employees in Bitcoin?” Daily Independent, June 2, </w:t>
      </w:r>
      <w:r>
        <w:rPr>
          <w:color w:val="6E6158"/>
          <w:spacing w:val="-4"/>
        </w:rPr>
        <w:t>2022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142896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1669pt;width:1.65pt;height:1.65pt;mso-position-horizontal-relative:page;mso-position-vertical-relative:paragraph;z-index:15762944" id="docshape7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”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it</w:t>
      </w:r>
      <w:r>
        <w:rPr>
          <w:color w:val="6E6158"/>
          <w:spacing w:val="8"/>
        </w:rPr>
        <w:t> </w:t>
      </w:r>
      <w:r>
        <w:rPr>
          <w:color w:val="6E6158"/>
        </w:rPr>
        <w:t>OK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employees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Bitcoin?”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Big</w:t>
      </w:r>
      <w:r>
        <w:rPr>
          <w:color w:val="6E6158"/>
          <w:spacing w:val="7"/>
        </w:rPr>
        <w:t> </w:t>
      </w:r>
      <w:r>
        <w:rPr>
          <w:color w:val="6E6158"/>
        </w:rPr>
        <w:t>Media,</w:t>
      </w:r>
      <w:r>
        <w:rPr>
          <w:color w:val="6E6158"/>
          <w:spacing w:val="8"/>
        </w:rPr>
        <w:t> </w:t>
      </w:r>
      <w:r>
        <w:rPr>
          <w:color w:val="6E6158"/>
        </w:rPr>
        <w:t>May</w:t>
      </w:r>
      <w:r>
        <w:rPr>
          <w:color w:val="6E6158"/>
          <w:spacing w:val="7"/>
        </w:rPr>
        <w:t> </w:t>
      </w:r>
      <w:r>
        <w:rPr>
          <w:color w:val="6E6158"/>
        </w:rPr>
        <w:t>26,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268242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1475pt;width:1.65pt;height:1.65pt;mso-position-horizontal-relative:page;mso-position-vertical-relative:paragraph;z-index:15763456" id="docshape74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“Is it time to start paying your employees in cryptocurrency?” Phoenix </w:t>
      </w:r>
      <w:r>
        <w:rPr>
          <w:color w:val="6E6158"/>
        </w:rPr>
        <w:t>Business Journal, May 24, 2022</w:t>
      </w:r>
    </w:p>
    <w:p>
      <w:pPr>
        <w:pStyle w:val="BodyText"/>
        <w:spacing w:line="292" w:lineRule="auto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230954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5432pt;width:1.65pt;height:1.65pt;mso-position-horizontal-relative:page;mso-position-vertical-relative:paragraph;z-index:15763968" id="docshape75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“My View: Purchasing NFT art and sports memorabilia is the rage — but buyer beware,” Phoenix Business Journal, April 20, 2022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1063521</wp:posOffset>
                </wp:positionH>
                <wp:positionV relativeFrom="paragraph">
                  <wp:posOffset>143288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2543pt;width:1.65pt;height:1.65pt;mso-position-horizontal-relative:page;mso-position-vertical-relative:paragraph;z-index:15764480" id="docshape76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1063521</wp:posOffset>
                </wp:positionH>
                <wp:positionV relativeFrom="paragraph">
                  <wp:posOffset>406821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033157pt;width:1.65pt;height:1.65pt;mso-position-horizontal-relative:page;mso-position-vertical-relative:paragraph;z-index:15764992" id="docshape77" coordorigin="1675,641" coordsize="33,33" path="m1696,673l1687,673,1683,672,1676,665,1675,661,1675,652,1676,649,1683,642,1687,641,1696,641,1699,642,1706,649,1707,652,1707,657,1707,661,1706,665,1699,672,1696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“So, you want to take your paycheck in bitcoin?” Morning Brew, March 31, 2022</w:t>
      </w:r>
      <w:r>
        <w:rPr>
          <w:color w:val="6E6158"/>
          <w:spacing w:val="40"/>
        </w:rPr>
        <w:t> </w:t>
      </w:r>
      <w:r>
        <w:rPr>
          <w:color w:val="6E6158"/>
        </w:rPr>
        <w:t>Interview,</w:t>
      </w:r>
      <w:r>
        <w:rPr>
          <w:color w:val="6E6158"/>
          <w:spacing w:val="32"/>
        </w:rPr>
        <w:t> </w:t>
      </w:r>
      <w:r>
        <w:rPr>
          <w:color w:val="6E6158"/>
        </w:rPr>
        <w:t>“Britney</w:t>
      </w:r>
      <w:r>
        <w:rPr>
          <w:color w:val="6E6158"/>
          <w:spacing w:val="32"/>
        </w:rPr>
        <w:t> </w:t>
      </w:r>
      <w:r>
        <w:rPr>
          <w:color w:val="6E6158"/>
        </w:rPr>
        <w:t>Spears</w:t>
      </w:r>
      <w:r>
        <w:rPr>
          <w:color w:val="6E6158"/>
          <w:spacing w:val="32"/>
        </w:rPr>
        <w:t> </w:t>
      </w:r>
      <w:r>
        <w:rPr>
          <w:color w:val="6E6158"/>
        </w:rPr>
        <w:t>Conservatorship</w:t>
      </w:r>
      <w:r>
        <w:rPr>
          <w:color w:val="6E6158"/>
          <w:spacing w:val="32"/>
        </w:rPr>
        <w:t> </w:t>
      </w:r>
      <w:r>
        <w:rPr>
          <w:color w:val="6E6158"/>
        </w:rPr>
        <w:t>Hearing,”</w:t>
      </w:r>
      <w:r>
        <w:rPr>
          <w:color w:val="6E6158"/>
          <w:spacing w:val="32"/>
        </w:rPr>
        <w:t> </w:t>
      </w:r>
      <w:r>
        <w:rPr>
          <w:color w:val="6E6158"/>
        </w:rPr>
        <w:t>Fox</w:t>
      </w:r>
      <w:r>
        <w:rPr>
          <w:color w:val="6E6158"/>
          <w:spacing w:val="32"/>
        </w:rPr>
        <w:t> </w:t>
      </w:r>
      <w:r>
        <w:rPr>
          <w:color w:val="6E6158"/>
        </w:rPr>
        <w:t>10</w:t>
      </w:r>
      <w:r>
        <w:rPr>
          <w:color w:val="6E6158"/>
          <w:spacing w:val="32"/>
        </w:rPr>
        <w:t> </w:t>
      </w:r>
      <w:r>
        <w:rPr>
          <w:color w:val="6E6158"/>
        </w:rPr>
        <w:t>Phoenix,</w:t>
      </w:r>
      <w:r>
        <w:rPr>
          <w:color w:val="6E6158"/>
          <w:spacing w:val="32"/>
        </w:rPr>
        <w:t> </w:t>
      </w:r>
      <w:r>
        <w:rPr>
          <w:color w:val="6E6158"/>
        </w:rPr>
        <w:t>November</w:t>
      </w:r>
      <w:r>
        <w:rPr>
          <w:color w:val="6E6158"/>
          <w:spacing w:val="32"/>
        </w:rPr>
        <w:t> </w:t>
      </w:r>
      <w:r>
        <w:rPr>
          <w:color w:val="6E6158"/>
        </w:rPr>
        <w:t>18,</w:t>
      </w:r>
      <w:r>
        <w:rPr>
          <w:color w:val="6E6158"/>
          <w:spacing w:val="32"/>
        </w:rPr>
        <w:t> </w:t>
      </w:r>
      <w:r>
        <w:rPr>
          <w:color w:val="6E6158"/>
        </w:rPr>
        <w:t>2021</w:t>
      </w:r>
    </w:p>
    <w:p>
      <w:pPr>
        <w:pStyle w:val="BodyText"/>
        <w:spacing w:line="302" w:lineRule="auto" w:before="0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1063521</wp:posOffset>
                </wp:positionH>
                <wp:positionV relativeFrom="paragraph">
                  <wp:posOffset>156638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33702pt;width:1.65pt;height:1.65pt;mso-position-horizontal-relative:page;mso-position-vertical-relative:paragraph;z-index:15765504" id="docshape78" coordorigin="1675,247" coordsize="33,33" path="m1696,279l1687,279,1683,278,1676,271,1675,267,1675,258,1676,255,1683,248,1687,247,1696,247,1699,248,1706,255,1707,258,1707,263,1707,267,1706,271,1699,278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“My View: Why Bitcoin is gaining critical legitimacy as new asset class,” November 9,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 w:before="111"/>
        <w:ind w:right="1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1063521</wp:posOffset>
                </wp:positionH>
                <wp:positionV relativeFrom="paragraph">
                  <wp:posOffset>130074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2421pt;width:1.65pt;height:1.65pt;mso-position-horizontal-relative:page;mso-position-vertical-relative:paragraph;z-index:15766016" id="docshape79" coordorigin="1675,205" coordsize="33,33" path="m1696,237l1687,237,1683,236,1676,229,1675,226,1675,217,1676,213,1683,206,1687,205,1696,205,1699,206,1706,213,1707,217,1707,221,1707,226,1706,229,1699,236,1696,2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1063521</wp:posOffset>
                </wp:positionH>
                <wp:positionV relativeFrom="paragraph">
                  <wp:posOffset>393607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0.992716pt;width:1.65pt;height:1.65pt;mso-position-horizontal-relative:page;mso-position-vertical-relative:paragraph;z-index:15766528" id="docshape80" coordorigin="1675,620" coordsize="33,33" path="m1696,652l1687,652,1683,651,1676,644,1675,641,1675,632,1676,628,1683,621,1687,620,1696,620,1699,621,1706,628,1707,632,1707,636,1707,641,1706,644,1699,651,1696,6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“Britney Conservatorship Hearing,” Fox 10 Phoenix, August 19, </w:t>
      </w:r>
      <w:r>
        <w:rPr>
          <w:color w:val="6E6158"/>
        </w:rPr>
        <w:t>2021 Quoted, “Britney Conservatorship Hearing,” Fox 10 Phoenix, June 23, 2021</w:t>
      </w:r>
    </w:p>
    <w:p>
      <w:pPr>
        <w:pStyle w:val="BodyText"/>
        <w:spacing w:line="30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1063521</wp:posOffset>
                </wp:positionH>
                <wp:positionV relativeFrom="paragraph">
                  <wp:posOffset>156759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43258pt;width:1.65pt;height:1.65pt;mso-position-horizontal-relative:page;mso-position-vertical-relative:paragraph;z-index:15767040" id="docshape81" coordorigin="1675,247" coordsize="33,33" path="m1696,279l1687,279,1683,278,1676,271,1675,268,1675,259,1676,255,1683,248,1687,247,1696,247,1699,248,1706,255,1707,259,1707,263,1707,268,1706,271,1699,278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Podcast, “Lessons Learned from the Rich and Famous with David McCarville,” </w:t>
        </w:r>
        <w:r>
          <w:rPr>
            <w:color w:val="FF8100"/>
          </w:rPr>
          <w:t>Fenn.Talks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Podcast, June 17, 2021</w:t>
        </w:r>
      </w:hyperlink>
    </w:p>
    <w:p>
      <w:pPr>
        <w:pStyle w:val="BodyText"/>
        <w:spacing w:before="11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1063521</wp:posOffset>
                </wp:positionH>
                <wp:positionV relativeFrom="paragraph">
                  <wp:posOffset>130196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251657pt;width:1.65pt;height:1.65pt;mso-position-horizontal-relative:page;mso-position-vertical-relative:paragraph;z-index:15767552" id="docshape82" coordorigin="1675,205" coordsize="33,33" path="m1696,238l1687,238,1683,236,1676,230,1675,226,1675,217,1676,213,1683,207,1687,205,1696,205,1699,207,1706,213,1707,217,1707,221,1707,226,1706,230,1699,236,1696,2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F8100"/>
          </w:rPr>
          <w:t>Interview,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“At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Center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Paradigm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Shift,”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June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 w:before="174"/>
        <w:ind w:right="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1063521</wp:posOffset>
                </wp:positionH>
                <wp:positionV relativeFrom="paragraph">
                  <wp:posOffset>263162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1462pt;width:1.65pt;height:1.65pt;mso-position-horizontal-relative:page;mso-position-vertical-relative:paragraph;z-index:15768064" id="docshape83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David McCarville speaks about the importance of designating a </w:t>
      </w:r>
      <w:r>
        <w:rPr>
          <w:color w:val="6E6158"/>
        </w:rPr>
        <w:t>power</w:t>
      </w:r>
      <w:r>
        <w:rPr>
          <w:color w:val="6E6158"/>
          <w:spacing w:val="80"/>
        </w:rPr>
        <w:t> </w:t>
      </w:r>
      <w:r>
        <w:rPr>
          <w:color w:val="6E6158"/>
        </w:rPr>
        <w:t>of attorney,” Arizona PBS, May 26, 2021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69088" id="docshape84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“Will Bitcoin Ever Be Accepted Widely as a Form of Payment?” GO Banking Rates,</w:t>
      </w:r>
      <w:r>
        <w:rPr>
          <w:color w:val="6E6158"/>
          <w:spacing w:val="40"/>
        </w:rPr>
        <w:t> </w:t>
      </w:r>
      <w:r>
        <w:rPr>
          <w:color w:val="6E6158"/>
        </w:rPr>
        <w:t>April 29, 2021</w:t>
      </w:r>
    </w:p>
    <w:p>
      <w:pPr>
        <w:pStyle w:val="BodyText"/>
        <w:spacing w:line="283" w:lineRule="auto" w:before="132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1063521</wp:posOffset>
                </wp:positionH>
                <wp:positionV relativeFrom="paragraph">
                  <wp:posOffset>236192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99pt;width:1.65pt;height:1.65pt;mso-position-horizontal-relative:page;mso-position-vertical-relative:paragraph;z-index:15769600" id="docshape85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“Twitter CEO Jack Dorsey’s first tweet sold for $2.9 million on Sunday. The buyer said</w:t>
      </w:r>
      <w:r>
        <w:rPr>
          <w:color w:val="6E6158"/>
          <w:spacing w:val="40"/>
        </w:rPr>
        <w:t> </w:t>
      </w:r>
      <w:r>
        <w:rPr>
          <w:color w:val="6E6158"/>
        </w:rPr>
        <w:t>it’s the Mona Lisa of tweets,” </w:t>
      </w:r>
      <w:r>
        <w:rPr>
          <w:i/>
          <w:color w:val="6E6158"/>
          <w:sz w:val="20"/>
        </w:rPr>
        <w:t>Insider, </w:t>
      </w:r>
      <w:r>
        <w:rPr>
          <w:color w:val="6E6158"/>
        </w:rPr>
        <w:t>March 24, 2021</w:t>
      </w:r>
    </w:p>
    <w:p>
      <w:pPr>
        <w:pStyle w:val="BodyText"/>
        <w:spacing w:line="292" w:lineRule="auto" w:before="127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1063521</wp:posOffset>
                </wp:positionH>
                <wp:positionV relativeFrom="paragraph">
                  <wp:posOffset>233301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70205pt;width:1.65pt;height:1.65pt;mso-position-horizontal-relative:page;mso-position-vertical-relative:paragraph;z-index:15770112" id="docshape86" coordorigin="1675,367" coordsize="33,33" path="m1696,400l1687,400,1683,398,1676,392,1675,388,1675,379,1676,375,1683,369,1687,367,1696,367,1699,369,1706,375,1707,379,1707,384,1707,388,1706,392,1699,398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Author, “Hospitals Required to Provide Patients With Transparent Pricing,”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Alert, September 2, 2020</w:t>
        </w:r>
      </w:hyperlink>
    </w:p>
    <w:p>
      <w:pPr>
        <w:pStyle w:val="BodyText"/>
        <w:spacing w:before="12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1063521</wp:posOffset>
                </wp:positionH>
                <wp:positionV relativeFrom="paragraph">
                  <wp:posOffset>143094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7303pt;width:1.65pt;height:1.65pt;mso-position-horizontal-relative:page;mso-position-vertical-relative:paragraph;z-index:15770624" id="docshape87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“Why</w:t>
      </w:r>
      <w:r>
        <w:rPr>
          <w:color w:val="6E6158"/>
          <w:spacing w:val="8"/>
        </w:rPr>
        <w:t> </w:t>
      </w:r>
      <w:r>
        <w:rPr>
          <w:color w:val="6E6158"/>
        </w:rPr>
        <w:t>Do</w:t>
      </w:r>
      <w:r>
        <w:rPr>
          <w:color w:val="6E6158"/>
          <w:spacing w:val="8"/>
        </w:rPr>
        <w:t> </w:t>
      </w:r>
      <w:r>
        <w:rPr>
          <w:color w:val="6E6158"/>
        </w:rPr>
        <w:t>Enterprise</w:t>
      </w:r>
      <w:r>
        <w:rPr>
          <w:color w:val="6E6158"/>
          <w:spacing w:val="8"/>
        </w:rPr>
        <w:t> </w:t>
      </w:r>
      <w:r>
        <w:rPr>
          <w:color w:val="6E6158"/>
        </w:rPr>
        <w:t>Blockchain</w:t>
      </w:r>
      <w:r>
        <w:rPr>
          <w:color w:val="6E6158"/>
          <w:spacing w:val="8"/>
        </w:rPr>
        <w:t> </w:t>
      </w:r>
      <w:r>
        <w:rPr>
          <w:color w:val="6E6158"/>
        </w:rPr>
        <w:t>Systems</w:t>
      </w:r>
      <w:r>
        <w:rPr>
          <w:color w:val="6E6158"/>
          <w:spacing w:val="8"/>
        </w:rPr>
        <w:t> </w:t>
      </w:r>
      <w:r>
        <w:rPr>
          <w:color w:val="6E6158"/>
        </w:rPr>
        <w:t>Fail?</w:t>
      </w:r>
      <w:r>
        <w:rPr>
          <w:color w:val="6E6158"/>
          <w:spacing w:val="8"/>
        </w:rPr>
        <w:t> </w:t>
      </w:r>
      <w:r>
        <w:rPr>
          <w:color w:val="6E6158"/>
        </w:rPr>
        <w:t>(Exclusive),”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E-Crypto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1" w:after="8"/>
        <w:ind w:right="0"/>
      </w:pPr>
      <w:r>
        <w:rPr>
          <w:color w:val="6E6158"/>
        </w:rPr>
        <w:t>Quoted,</w:t>
      </w:r>
      <w:r>
        <w:rPr>
          <w:color w:val="6E6158"/>
          <w:spacing w:val="16"/>
        </w:rPr>
        <w:t> </w:t>
      </w:r>
      <w:r>
        <w:rPr>
          <w:color w:val="6E6158"/>
        </w:rPr>
        <w:t>“Demystifying</w:t>
      </w:r>
      <w:r>
        <w:rPr>
          <w:color w:val="6E6158"/>
          <w:spacing w:val="16"/>
        </w:rPr>
        <w:t> </w:t>
      </w:r>
      <w:r>
        <w:rPr>
          <w:color w:val="6E6158"/>
        </w:rPr>
        <w:t>Cryptocurrencies:</w:t>
      </w:r>
      <w:r>
        <w:rPr>
          <w:color w:val="6E6158"/>
          <w:spacing w:val="16"/>
        </w:rPr>
        <w:t> </w:t>
      </w:r>
      <w:r>
        <w:rPr>
          <w:color w:val="6E6158"/>
        </w:rPr>
        <w:t>Promise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Potential</w:t>
      </w:r>
      <w:r>
        <w:rPr>
          <w:color w:val="6E6158"/>
          <w:spacing w:val="16"/>
        </w:rPr>
        <w:t> </w:t>
      </w:r>
      <w:r>
        <w:rPr>
          <w:color w:val="6E6158"/>
        </w:rPr>
        <w:t>Lead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Growing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Appeal,”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88" coordorigin="0,0" coordsize="33,33">
                <v:shape style="position:absolute;left:0;top:0;width:33;height:33" id="docshape89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6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Destination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CRM,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1063521</wp:posOffset>
                </wp:positionH>
                <wp:positionV relativeFrom="paragraph">
                  <wp:posOffset>266452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80507pt;width:1.65pt;height:1.65pt;mso-position-horizontal-relative:page;mso-position-vertical-relative:paragraph;z-index:15771136" id="docshape90" coordorigin="1675,420" coordsize="33,33" path="m1696,452l1687,452,1683,451,1676,444,1675,440,1675,431,1676,428,1683,421,1687,420,1696,420,1699,421,1706,428,1707,431,1707,436,1707,440,1706,444,1699,451,1696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“Key Blockchain Concepts for Corporate Counsel,” Association of </w:t>
      </w:r>
      <w:r>
        <w:rPr>
          <w:color w:val="6E6158"/>
        </w:rPr>
        <w:t>Corporate Counsel, March 12, 2020</w:t>
      </w:r>
    </w:p>
    <w:p>
      <w:pPr>
        <w:pStyle w:val="BodyText"/>
        <w:spacing w:line="292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1063521</wp:posOffset>
                </wp:positionH>
                <wp:positionV relativeFrom="paragraph">
                  <wp:posOffset>224315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2664pt;width:1.65pt;height:1.65pt;mso-position-horizontal-relative:page;mso-position-vertical-relative:paragraph;z-index:15771648" id="docshape91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the Practice of Law and Blockchain Technology,” ASU Law School: Blockchain and Cryptocurrency Law and Policy, December 2, 2019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1063521</wp:posOffset>
                </wp:positionH>
                <wp:positionV relativeFrom="paragraph">
                  <wp:posOffset>142998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762pt;width:1.65pt;height:1.65pt;mso-position-horizontal-relative:page;mso-position-vertical-relative:paragraph;z-index:15772160" id="docshape92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“Blockchain</w:t>
      </w:r>
      <w:r>
        <w:rPr>
          <w:color w:val="6E6158"/>
          <w:spacing w:val="8"/>
        </w:rPr>
        <w:t> </w:t>
      </w:r>
      <w:r>
        <w:rPr>
          <w:color w:val="6E6158"/>
        </w:rPr>
        <w:t>Technology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Tool,”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Planners,</w:t>
      </w:r>
      <w:r>
        <w:rPr>
          <w:color w:val="6E6158"/>
          <w:spacing w:val="8"/>
        </w:rPr>
        <w:t> </w:t>
      </w:r>
      <w:r>
        <w:rPr>
          <w:color w:val="6E6158"/>
        </w:rPr>
        <w:t>November</w:t>
      </w:r>
      <w:r>
        <w:rPr>
          <w:color w:val="6E6158"/>
          <w:spacing w:val="9"/>
        </w:rPr>
        <w:t> </w:t>
      </w:r>
      <w:r>
        <w:rPr>
          <w:color w:val="6E6158"/>
        </w:rPr>
        <w:t>21,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1063521</wp:posOffset>
                </wp:positionH>
                <wp:positionV relativeFrom="paragraph">
                  <wp:posOffset>268345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557pt;width:1.65pt;height:1.65pt;mso-position-horizontal-relative:page;mso-position-vertical-relative:paragraph;z-index:15772672" id="docshape93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 for Lawyers,” Lawyers Networking Group Continuing Legal </w:t>
      </w:r>
      <w:r>
        <w:rPr>
          <w:color w:val="6E6158"/>
        </w:rPr>
        <w:t>Education, October 23, 2019</w:t>
      </w:r>
    </w:p>
    <w:p>
      <w:pPr>
        <w:pStyle w:val="BodyText"/>
        <w:spacing w:line="302" w:lineRule="auto"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1063521</wp:posOffset>
                </wp:positionH>
                <wp:positionV relativeFrom="paragraph">
                  <wp:posOffset>236225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403pt;width:1.65pt;height:1.65pt;mso-position-horizontal-relative:page;mso-position-vertical-relative:paragraph;z-index:15773184" id="docshape9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“Supply Chain and Real Estate Applications,” ASU Law School: Blockchain </w:t>
      </w:r>
      <w:r>
        <w:rPr>
          <w:color w:val="6E6158"/>
        </w:rPr>
        <w:t>and Cryptocurrency Law and Policy, October 21, 2019</w:t>
      </w:r>
    </w:p>
    <w:p>
      <w:pPr>
        <w:pStyle w:val="BodyText"/>
        <w:spacing w:line="292" w:lineRule="auto" w:before="112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1063521</wp:posOffset>
                </wp:positionH>
                <wp:positionV relativeFrom="paragraph">
                  <wp:posOffset>223933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2561pt;width:1.65pt;height:1.65pt;mso-position-horizontal-relative:page;mso-position-vertical-relative:paragraph;z-index:15773696" id="docshape95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Contracts,” ASU Law School: Blockchain and Cryptocurrency Law </w:t>
      </w:r>
      <w:r>
        <w:rPr>
          <w:color w:val="6E6158"/>
        </w:rPr>
        <w:t>and Policy, September 23,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1063521</wp:posOffset>
                </wp:positionH>
                <wp:positionV relativeFrom="paragraph">
                  <wp:posOffset>236263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409pt;width:1.65pt;height:1.65pt;mso-position-horizontal-relative:page;mso-position-vertical-relative:paragraph;z-index:15774208" id="docshape9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26, 2019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1063521</wp:posOffset>
                </wp:positionH>
                <wp:positionV relativeFrom="paragraph">
                  <wp:posOffset>223971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5576pt;width:1.65pt;height:1.65pt;mso-position-horizontal-relative:page;mso-position-vertical-relative:paragraph;z-index:15774720" id="docshape97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“Course Overview,” ASU Law School: Blockchain and Cryptocurrency Law </w:t>
      </w:r>
      <w:r>
        <w:rPr>
          <w:color w:val="6E6158"/>
        </w:rPr>
        <w:t>and Policy, August 21, 2019</w:t>
      </w:r>
    </w:p>
    <w:p>
      <w:pPr>
        <w:pStyle w:val="BodyText"/>
        <w:spacing w:line="302" w:lineRule="auto" w:before="124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1063521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6407pt;width:1.65pt;height:1.65pt;mso-position-horizontal-relative:page;mso-position-vertical-relative:paragraph;z-index:15775232" id="docshape98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Comerica Bank, August </w:t>
      </w:r>
      <w:r>
        <w:rPr>
          <w:color w:val="6E6158"/>
        </w:rPr>
        <w:t>20, </w:t>
      </w:r>
      <w:r>
        <w:rPr>
          <w:color w:val="6E6158"/>
          <w:spacing w:val="-4"/>
        </w:rPr>
        <w:t>2019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1063521</wp:posOffset>
                </wp:positionH>
                <wp:positionV relativeFrom="paragraph">
                  <wp:posOffset>136165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21701pt;width:1.65pt;height:1.65pt;mso-position-horizontal-relative:page;mso-position-vertical-relative:paragraph;z-index:15775744" id="docshape99" coordorigin="1675,214" coordsize="33,33" path="m1696,247l1687,247,1683,245,1676,239,1675,235,1675,226,1676,222,1683,216,1687,214,1696,214,1699,216,1706,222,1707,226,1707,231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“Blockchain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Cryptocurrencies,”</w:t>
      </w:r>
      <w:r>
        <w:rPr>
          <w:color w:val="6E6158"/>
          <w:spacing w:val="12"/>
        </w:rPr>
        <w:t> </w:t>
      </w:r>
      <w:r>
        <w:rPr>
          <w:color w:val="6E6158"/>
        </w:rPr>
        <w:t>Great</w:t>
      </w:r>
      <w:r>
        <w:rPr>
          <w:color w:val="6E6158"/>
          <w:spacing w:val="12"/>
        </w:rPr>
        <w:t> </w:t>
      </w:r>
      <w:r>
        <w:rPr>
          <w:color w:val="6E6158"/>
        </w:rPr>
        <w:t>West</w:t>
      </w:r>
      <w:r>
        <w:rPr>
          <w:color w:val="6E6158"/>
          <w:spacing w:val="12"/>
        </w:rPr>
        <w:t> </w:t>
      </w:r>
      <w:r>
        <w:rPr>
          <w:color w:val="6E6158"/>
        </w:rPr>
        <w:t>Financial,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1063521</wp:posOffset>
                </wp:positionH>
                <wp:positionV relativeFrom="paragraph">
                  <wp:posOffset>262694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8461pt;width:1.65pt;height:1.65pt;mso-position-horizontal-relative:page;mso-position-vertical-relative:paragraph;z-index:15776256" id="docshape100" coordorigin="1675,414" coordsize="33,33" path="m1696,446l1687,446,1683,445,1676,438,1675,434,1675,425,1676,422,1683,415,1687,414,1696,414,1699,415,1706,422,1707,425,1707,430,1707,434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“Blockchain: From Digital Currency to Smart Contracts and Beyond,” Arizona State Bar Convention, June 27, 2019</w:t>
      </w:r>
    </w:p>
    <w:p>
      <w:pPr>
        <w:pStyle w:val="BodyText"/>
        <w:spacing w:line="292" w:lineRule="auto" w:before="132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1063521</wp:posOffset>
                </wp:positionH>
                <wp:positionV relativeFrom="paragraph">
                  <wp:posOffset>236289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5465pt;width:1.65pt;height:1.65pt;mso-position-horizontal-relative:page;mso-position-vertical-relative:paragraph;z-index:15776768" id="docshape10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“Industrial Hemp Market and Regulatory Overview,” Commerce Bank of </w:t>
      </w:r>
      <w:r>
        <w:rPr>
          <w:color w:val="6E6158"/>
        </w:rPr>
        <w:t>Arizona, June 25, 2019</w:t>
      </w:r>
    </w:p>
    <w:p>
      <w:pPr>
        <w:pStyle w:val="BodyText"/>
        <w:spacing w:line="302" w:lineRule="auto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1063521</wp:posOffset>
                </wp:positionH>
                <wp:positionV relativeFrom="paragraph">
                  <wp:posOffset>235919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6319pt;width:1.65pt;height:1.65pt;mso-position-horizontal-relative:page;mso-position-vertical-relative:paragraph;z-index:15777280" id="docshape102" coordorigin="1675,372" coordsize="33,33" path="m1696,404l1687,404,1683,402,1676,396,1675,392,1675,383,1676,379,1683,373,1687,372,1696,372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Pinnacle Peak Luxury </w:t>
      </w:r>
      <w:r>
        <w:rPr>
          <w:color w:val="6E6158"/>
        </w:rPr>
        <w:t>Home Tour, June 7, 2019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1063521</wp:posOffset>
                </wp:positionH>
                <wp:positionV relativeFrom="paragraph">
                  <wp:posOffset>224262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8461pt;width:1.65pt;height:1.65pt;mso-position-horizontal-relative:page;mso-position-vertical-relative:paragraph;z-index:15777792" id="docshape10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Walt Danley </w:t>
      </w:r>
      <w:r>
        <w:rPr>
          <w:color w:val="6E6158"/>
        </w:rPr>
        <w:t>Christie’s International Real Estate, April 24, 2019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1063521</wp:posOffset>
                </wp:positionH>
                <wp:positionV relativeFrom="paragraph">
                  <wp:posOffset>142945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5571pt;width:1.65pt;height:1.65pt;mso-position-horizontal-relative:page;mso-position-vertical-relative:paragraph;z-index:15778304" id="docshape104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“Pitfalls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7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1063521</wp:posOffset>
                </wp:positionH>
                <wp:positionV relativeFrom="paragraph">
                  <wp:posOffset>268291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5353pt;width:1.65pt;height:1.65pt;mso-position-horizontal-relative:page;mso-position-vertical-relative:paragraph;z-index:15778816" id="docshape105" coordorigin="1675,423" coordsize="33,33" path="m1696,455l1687,455,1683,453,1676,447,1675,443,1675,434,1676,430,1683,424,1687,423,1696,423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Blockchain for Bright Beginners,” ASU Arkfield e-Discovery and </w:t>
      </w:r>
      <w:r>
        <w:rPr>
          <w:color w:val="6E6158"/>
        </w:rPr>
        <w:t>Digital Evidence Conference, March 6, 2019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1063521</wp:posOffset>
                </wp:positionH>
                <wp:positionV relativeFrom="paragraph">
                  <wp:posOffset>231004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9335pt;width:1.65pt;height:1.65pt;mso-position-horizontal-relative:page;mso-position-vertical-relative:paragraph;z-index:15779328" id="docshape106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“Smart Contracts and Blockchain Subcommittee,” American Bar </w:t>
      </w:r>
      <w:r>
        <w:rPr>
          <w:color w:val="6E6158"/>
        </w:rPr>
        <w:t>Association Cyberspace Law Institute and Winter Working Meeting, January 24, 2019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8"/>
        <w:ind w:right="0"/>
      </w:pPr>
      <w:r>
        <w:rPr>
          <w:color w:val="6E6158"/>
        </w:rPr>
        <w:t>Panelist,</w:t>
      </w:r>
      <w:r>
        <w:rPr>
          <w:color w:val="6E6158"/>
          <w:spacing w:val="17"/>
        </w:rPr>
        <w:t> </w:t>
      </w:r>
      <w:r>
        <w:rPr>
          <w:color w:val="6E6158"/>
        </w:rPr>
        <w:t>“Smart</w:t>
      </w:r>
      <w:r>
        <w:rPr>
          <w:color w:val="6E6158"/>
          <w:spacing w:val="17"/>
        </w:rPr>
        <w:t> </w:t>
      </w:r>
      <w:r>
        <w:rPr>
          <w:color w:val="6E6158"/>
        </w:rPr>
        <w:t>Contracts,</w:t>
      </w:r>
      <w:r>
        <w:rPr>
          <w:color w:val="6E6158"/>
          <w:spacing w:val="18"/>
        </w:rPr>
        <w:t> </w:t>
      </w:r>
      <w:r>
        <w:rPr>
          <w:color w:val="6E6158"/>
        </w:rPr>
        <w:t>Logistics,</w:t>
      </w:r>
      <w:r>
        <w:rPr>
          <w:color w:val="6E6158"/>
          <w:spacing w:val="17"/>
        </w:rPr>
        <w:t> </w:t>
      </w:r>
      <w:r>
        <w:rPr>
          <w:color w:val="6E6158"/>
        </w:rPr>
        <w:t>International</w:t>
      </w:r>
      <w:r>
        <w:rPr>
          <w:color w:val="6E6158"/>
          <w:spacing w:val="17"/>
        </w:rPr>
        <w:t> </w:t>
      </w:r>
      <w:r>
        <w:rPr>
          <w:color w:val="6E6158"/>
        </w:rPr>
        <w:t>Implications,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Future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Applications,”</w:t>
      </w:r>
    </w:p>
    <w:p>
      <w:pPr>
        <w:pStyle w:val="BodyText"/>
        <w:spacing w:line="302" w:lineRule="auto" w:before="52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1063521</wp:posOffset>
                </wp:positionH>
                <wp:positionV relativeFrom="paragraph">
                  <wp:posOffset>97828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702996pt;width:1.65pt;height:1.65pt;mso-position-horizontal-relative:page;mso-position-vertical-relative:paragraph;z-index:15779840" id="docshape107" coordorigin="1675,154" coordsize="33,33" path="m1696,187l1687,187,1683,185,1676,179,1675,175,1675,166,1676,162,1683,156,1687,154,1696,154,1699,156,1706,162,1707,166,1707,170,1707,175,1706,179,1699,185,1696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Technology Council and Arizona Cyber Threat Response Alliance 2018 </w:t>
      </w:r>
      <w:r>
        <w:rPr>
          <w:color w:val="6E6158"/>
        </w:rPr>
        <w:t>Cybersecurity Lunch Forum, December 12,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1063521</wp:posOffset>
                </wp:positionH>
                <wp:positionV relativeFrom="paragraph">
                  <wp:posOffset>224268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8903pt;width:1.65pt;height:1.65pt;mso-position-horizontal-relative:page;mso-position-vertical-relative:paragraph;z-index:15780352" id="docshape108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Blockchain,” ASU Law School: Blockchain and Cryptocurrency </w:t>
      </w:r>
      <w:r>
        <w:rPr>
          <w:color w:val="6E6158"/>
        </w:rPr>
        <w:t>Law and Policy, November 20, 2018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1063521</wp:posOffset>
                </wp:positionH>
                <wp:positionV relativeFrom="paragraph">
                  <wp:posOffset>235962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75pt;width:1.65pt;height:1.65pt;mso-position-horizontal-relative:page;mso-position-vertical-relative:paragraph;z-index:15780864" id="docshape10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“International Use Cases for Blockchain and Cryptocurrencies,” ASU Law </w:t>
      </w:r>
      <w:r>
        <w:rPr>
          <w:color w:val="6E6158"/>
        </w:rPr>
        <w:t>School: Blockchain and Cryptocurrency Law and Policy, November 6, 2018</w:t>
      </w:r>
    </w:p>
    <w:p>
      <w:pPr>
        <w:pStyle w:val="BodyText"/>
        <w:spacing w:line="292" w:lineRule="auto" w:before="113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1063521</wp:posOffset>
                </wp:positionH>
                <wp:positionV relativeFrom="paragraph">
                  <wp:posOffset>224306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907pt;width:1.65pt;height:1.65pt;mso-position-horizontal-relative:page;mso-position-vertical-relative:paragraph;z-index:15781376" id="docshape110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 Technology in Real Estate and Supply Chain/Logistics,” ASU </w:t>
      </w:r>
      <w:r>
        <w:rPr>
          <w:color w:val="6E6158"/>
        </w:rPr>
        <w:t>Law School: Blockchain and Cryptocurrency Law and Policy, October 16, 2018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1063521</wp:posOffset>
                </wp:positionH>
                <wp:positionV relativeFrom="paragraph">
                  <wp:posOffset>142989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005pt;width:1.65pt;height:1.65pt;mso-position-horizontal-relative:page;mso-position-vertical-relative:paragraph;z-index:15781888" id="docshape111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“Pitfalls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8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8"/>
        </w:rPr>
        <w:t> </w:t>
      </w:r>
      <w:r>
        <w:rPr>
          <w:color w:val="6E6158"/>
        </w:rPr>
        <w:t>October</w:t>
      </w:r>
      <w:r>
        <w:rPr>
          <w:color w:val="6E6158"/>
          <w:spacing w:val="8"/>
        </w:rPr>
        <w:t> </w:t>
      </w:r>
      <w:r>
        <w:rPr>
          <w:color w:val="6E6158"/>
        </w:rPr>
        <w:t>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1063521</wp:posOffset>
                </wp:positionH>
                <wp:positionV relativeFrom="paragraph">
                  <wp:posOffset>268335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8799pt;width:1.65pt;height:1.65pt;mso-position-horizontal-relative:page;mso-position-vertical-relative:paragraph;z-index:15782400" id="docshape112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Legal Impacts of Blockchain Technology,” Arizona State Bar </w:t>
      </w:r>
      <w:r>
        <w:rPr>
          <w:color w:val="6E6158"/>
        </w:rPr>
        <w:t>Intellectual Property Section, October 16, 2018</w:t>
      </w:r>
    </w:p>
    <w:p>
      <w:pPr>
        <w:pStyle w:val="BodyText"/>
        <w:spacing w:line="292" w:lineRule="auto" w:before="124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1063521</wp:posOffset>
                </wp:positionH>
                <wp:positionV relativeFrom="paragraph">
                  <wp:posOffset>231048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2774pt;width:1.65pt;height:1.65pt;mso-position-horizontal-relative:page;mso-position-vertical-relative:paragraph;z-index:15782912" id="docshape113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Contracts,” ASU Law School: Blockchain and Cryptocurrency Law </w:t>
      </w:r>
      <w:r>
        <w:rPr>
          <w:color w:val="6E6158"/>
        </w:rPr>
        <w:t>and Policy, September 25, 2018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1063521</wp:posOffset>
                </wp:positionH>
                <wp:positionV relativeFrom="paragraph">
                  <wp:posOffset>235757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62pt;width:1.65pt;height:1.65pt;mso-position-horizontal-relative:page;mso-position-vertical-relative:paragraph;z-index:15783424" id="docshape11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Implications of Blockchain Technology,” Scottsdale Estate </w:t>
      </w:r>
      <w:r>
        <w:rPr>
          <w:color w:val="6E6158"/>
        </w:rPr>
        <w:t>Planners, September 13, 2018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1063521</wp:posOffset>
                </wp:positionH>
                <wp:positionV relativeFrom="paragraph">
                  <wp:posOffset>236022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4469pt;width:1.65pt;height:1.65pt;mso-position-horizontal-relative:page;mso-position-vertical-relative:paragraph;z-index:15783936" id="docshape115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28,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1063521</wp:posOffset>
                </wp:positionH>
                <wp:positionV relativeFrom="paragraph">
                  <wp:posOffset>224366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6626pt;width:1.65pt;height:1.65pt;mso-position-horizontal-relative:page;mso-position-vertical-relative:paragraph;z-index:15784448" id="docshape116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“Course Overview,” ASU Law School: Blockchain and Cryptocurrency Law </w:t>
      </w:r>
      <w:r>
        <w:rPr>
          <w:color w:val="6E6158"/>
        </w:rPr>
        <w:t>and Policy, August 21, 2018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1063521</wp:posOffset>
                </wp:positionH>
                <wp:positionV relativeFrom="paragraph">
                  <wp:posOffset>236060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7473pt;width:1.65pt;height:1.65pt;mso-position-horizontal-relative:page;mso-position-vertical-relative:paragraph;z-index:15784960" id="docshape117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Implications of Blockchain Technology,” Maricopa Country Bar </w:t>
      </w:r>
      <w:r>
        <w:rPr>
          <w:color w:val="6E6158"/>
        </w:rPr>
        <w:t>Association, June 1, 2018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1063521</wp:posOffset>
                </wp:positionH>
                <wp:positionV relativeFrom="paragraph">
                  <wp:posOffset>131392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45871pt;width:1.65pt;height:1.65pt;mso-position-horizontal-relative:page;mso-position-vertical-relative:paragraph;z-index:15785472" id="docshape118" coordorigin="1675,207" coordsize="33,33" path="m1696,239l1687,239,1683,238,1676,232,1675,228,1675,219,1676,215,1683,209,1687,207,1696,207,1699,209,1706,215,1707,219,1707,223,1707,228,1706,232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“Blockchain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Cryptocurrencies,”</w:t>
      </w:r>
      <w:r>
        <w:rPr>
          <w:color w:val="6E6158"/>
          <w:spacing w:val="12"/>
        </w:rPr>
        <w:t> </w:t>
      </w:r>
      <w:r>
        <w:rPr>
          <w:color w:val="6E6158"/>
        </w:rPr>
        <w:t>Finemark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Bank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Trust,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5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1063521</wp:posOffset>
                </wp:positionH>
                <wp:positionV relativeFrom="paragraph">
                  <wp:posOffset>158007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1529pt;width:1.65pt;height:1.65pt;mso-position-horizontal-relative:page;mso-position-vertical-relative:paragraph;z-index:15785984" id="docshape119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1063521</wp:posOffset>
                </wp:positionH>
                <wp:positionV relativeFrom="paragraph">
                  <wp:posOffset>416372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5271pt;width:1.65pt;height:1.65pt;mso-position-horizontal-relative:page;mso-position-vertical-relative:paragraph;z-index:15786496" id="docshape120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1063521</wp:posOffset>
                </wp:positionH>
                <wp:positionV relativeFrom="paragraph">
                  <wp:posOffset>674738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2904pt;width:1.65pt;height:1.65pt;mso-position-horizontal-relative:page;mso-position-vertical-relative:paragraph;z-index:15787008" id="docshape121" coordorigin="1675,1063" coordsize="33,33" path="m1696,1095l1687,1095,1683,1094,1676,1087,1675,1083,1675,1074,1676,1071,1683,1064,1687,1063,1696,1063,1699,1064,1706,1071,1707,1074,1707,1079,1707,1083,1706,1087,1699,1094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TLTF Summit Advisory Board, </w:t>
      </w:r>
      <w:r>
        <w:rPr>
          <w:color w:val="6E6158"/>
        </w:rPr>
        <w:t>2025 Member, American Bar Association Member, State Bar of Arizona</w:t>
      </w:r>
    </w:p>
    <w:p>
      <w:pPr>
        <w:pStyle w:val="BodyText"/>
        <w:spacing w:line="420" w:lineRule="auto" w:before="0"/>
        <w:ind w:right="1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1063521</wp:posOffset>
                </wp:positionH>
                <wp:positionV relativeFrom="paragraph">
                  <wp:posOffset>63878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9772pt;width:1.65pt;height:1.65pt;mso-position-horizontal-relative:page;mso-position-vertical-relative:paragraph;z-index:15787520" id="docshape122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1063521</wp:posOffset>
                </wp:positionH>
                <wp:positionV relativeFrom="paragraph">
                  <wp:posOffset>322243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3516pt;width:1.65pt;height:1.65pt;mso-position-horizontal-relative:page;mso-position-vertical-relative:paragraph;z-index:15788032" id="docshape123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Sandra Day O’Connor College of Law, Arizona State </w:t>
      </w:r>
      <w:r>
        <w:rPr>
          <w:color w:val="6E6158"/>
        </w:rPr>
        <w:t>University Member, Advisory Board, The Legal Tech Fund Summit</w:t>
      </w:r>
    </w:p>
    <w:p>
      <w:pPr>
        <w:pStyle w:val="BodyText"/>
        <w:spacing w:line="420" w:lineRule="auto" w:before="5"/>
        <w:ind w:right="5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1063521</wp:posOffset>
                </wp:positionH>
                <wp:positionV relativeFrom="paragraph">
                  <wp:posOffset>62868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50315pt;width:1.65pt;height:1.65pt;mso-position-horizontal-relative:page;mso-position-vertical-relative:paragraph;z-index:15788544" id="docshape124" coordorigin="1675,99" coordsize="33,33" path="m1696,132l1687,132,1683,130,1676,124,1675,120,1675,111,1676,107,1683,101,1687,99,1696,99,1699,101,1706,107,1707,111,1707,115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1063521</wp:posOffset>
                </wp:positionH>
                <wp:positionV relativeFrom="paragraph">
                  <wp:posOffset>321234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94058pt;width:1.65pt;height:1.65pt;mso-position-horizontal-relative:page;mso-position-vertical-relative:paragraph;z-index:15789056" id="docshape125" coordorigin="1675,506" coordsize="33,33" path="m1696,538l1687,538,1683,537,1676,530,1675,527,1675,518,1676,514,1683,507,1687,506,1696,506,1699,507,1706,514,1707,518,1707,522,1707,527,1706,530,1699,537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1063521</wp:posOffset>
                </wp:positionH>
                <wp:positionV relativeFrom="paragraph">
                  <wp:posOffset>584767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044674pt;width:1.65pt;height:1.65pt;mso-position-horizontal-relative:page;mso-position-vertical-relative:paragraph;z-index:15789568" id="docshape126" coordorigin="1675,921" coordsize="33,33" path="m1696,953l1687,953,1683,952,1676,945,1675,942,1675,933,1676,929,1683,922,1687,921,1696,921,1699,922,1706,929,1707,933,1707,937,1707,942,1706,945,1699,952,1696,9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Society of St. Vincent </w:t>
      </w:r>
      <w:r>
        <w:rPr>
          <w:color w:val="6E6158"/>
        </w:rPr>
        <w:t>DePaul Volunteer, St. Mary’s Food Bank Volunteer, Tempe Junior Crew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1063521</wp:posOffset>
                </wp:positionH>
                <wp:positionV relativeFrom="paragraph">
                  <wp:posOffset>63347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87964pt;width:1.65pt;height:1.65pt;mso-position-horizontal-relative:page;mso-position-vertical-relative:paragraph;z-index:15790080" id="docshape127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Feeding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2"/>
        </w:rPr>
        <w:t> </w:t>
      </w:r>
      <w:r>
        <w:rPr>
          <w:color w:val="6E6158"/>
        </w:rPr>
        <w:t>Professional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Board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1063521</wp:posOffset>
                </wp:positionH>
                <wp:positionV relativeFrom="paragraph">
                  <wp:posOffset>175301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3244pt;width:1.65pt;height:1.65pt;mso-position-horizontal-relative:page;mso-position-vertical-relative:paragraph;z-index:15790592" id="docshape128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10"/>
        </w:rPr>
        <w:t> </w:t>
      </w:r>
      <w:r>
        <w:rPr>
          <w:color w:val="6E6158"/>
        </w:rPr>
        <w:t>Grade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1063521</wp:posOffset>
                </wp:positionH>
                <wp:positionV relativeFrom="paragraph">
                  <wp:posOffset>157976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115pt;width:1.65pt;height:1.65pt;mso-position-horizontal-relative:page;mso-position-vertical-relative:paragraph;z-index:15791104" id="docshape129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1063521</wp:posOffset>
                </wp:positionH>
                <wp:positionV relativeFrom="paragraph">
                  <wp:posOffset>416342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2883pt;width:1.65pt;height:1.65pt;mso-position-horizontal-relative:page;mso-position-vertical-relative:paragraph;z-index:15791616" id="docshape130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Massachusetts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1063521</wp:posOffset>
                </wp:positionH>
                <wp:positionV relativeFrom="paragraph">
                  <wp:posOffset>63622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9657pt;width:1.65pt;height:1.65pt;mso-position-horizontal-relative:page;mso-position-vertical-relative:paragraph;z-index:15792128" id="docshape131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6" w:right="65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mccarville@fennemorelaw.com" TargetMode="External"/><Relationship Id="rId11" Type="http://schemas.openxmlformats.org/officeDocument/2006/relationships/hyperlink" Target="https://inbusinessphx.com/banking-finance/genius-act-sets-rules-for-stablecoins-promising-quicker-lower-cost-payments-for-smbs" TargetMode="External"/><Relationship Id="rId12" Type="http://schemas.openxmlformats.org/officeDocument/2006/relationships/hyperlink" Target="https://www.youtube.com/watch?v=Jxtny0lvR8A" TargetMode="External"/><Relationship Id="rId13" Type="http://schemas.openxmlformats.org/officeDocument/2006/relationships/hyperlink" Target="https://www.youtube.com/watch?v=JXyPW8JRflY" TargetMode="External"/><Relationship Id="rId14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15" Type="http://schemas.openxmlformats.org/officeDocument/2006/relationships/hyperlink" Target="https://azcapitoltimes.com/news/2025/07/02/a-new-chapter-in-college-athletics/" TargetMode="External"/><Relationship Id="rId16" Type="http://schemas.openxmlformats.org/officeDocument/2006/relationships/hyperlink" Target="https://www.azcentral.com/story/opinion/op-ed/2025/07/02/nil-deal-college-money-arizona-confusing/84342994007/" TargetMode="External"/><Relationship Id="rId17" Type="http://schemas.openxmlformats.org/officeDocument/2006/relationships/hyperlink" Target="https://attorneyatlawmagazine.com/legal-technology/ai/from-novelty-to-necessity-how-legal-ai-became-mainstream" TargetMode="External"/><Relationship Id="rId18" Type="http://schemas.openxmlformats.org/officeDocument/2006/relationships/hyperlink" Target="https://www.scgglobalspin.com/post/aglobalperspectiveontoday-slegaltechnology-whattoknownow-howtobe-andstay-competitivenomatterfirmsize" TargetMode="External"/><Relationship Id="rId19" Type="http://schemas.openxmlformats.org/officeDocument/2006/relationships/hyperlink" Target="https://inbusinessphx.com/government-compliance/treasury-suspends-enforcement-of-corporate-transparency-act-proposes-narrowed-scope" TargetMode="External"/><Relationship Id="rId20" Type="http://schemas.openxmlformats.org/officeDocument/2006/relationships/hyperlink" Target="https://www.fennemorelaw.com/nil-agents-the-good-the-bad-and-the-unregulated/" TargetMode="External"/><Relationship Id="rId21" Type="http://schemas.openxmlformats.org/officeDocument/2006/relationships/hyperlink" Target="https://www.bizjournals.com/phoenix/news/2025/03/01/considerations-arizona-businesses-ai-digital-asset.html" TargetMode="External"/><Relationship Id="rId22" Type="http://schemas.openxmlformats.org/officeDocument/2006/relationships/hyperlink" Target="https://www.bizjournals.com/phoenix/news/2025/03/01/name-image-likeness-regulations-student-athletes.html" TargetMode="External"/><Relationship Id="rId23" Type="http://schemas.openxmlformats.org/officeDocument/2006/relationships/hyperlink" Target="https://www.fennemorelaw.com/lessons-from-developing-a-cta-compliance-application/" TargetMode="External"/><Relationship Id="rId24" Type="http://schemas.openxmlformats.org/officeDocument/2006/relationships/hyperlink" Target="https://www.yourvalley.net/stories/what-arizona-businesses-should-know-about-the-incoming-administrations-impact-on-ai-and-digital%2C556662" TargetMode="External"/><Relationship Id="rId25" Type="http://schemas.openxmlformats.org/officeDocument/2006/relationships/hyperlink" Target="https://www.azcentral.com/story/money/business/2024/12/20/small-businesses-file-new-form-by-deadline-or-face-fine/77052388007/" TargetMode="External"/><Relationship Id="rId26" Type="http://schemas.openxmlformats.org/officeDocument/2006/relationships/hyperlink" Target="https://www.bizjournals.com/phoenix/news/2024/04/04/march-madness-athletes-nil-deals-legal-risks.html" TargetMode="External"/><Relationship Id="rId27" Type="http://schemas.openxmlformats.org/officeDocument/2006/relationships/hyperlink" Target="https://www.azattorneymag-digital.com/azattorneymag/library/item/202404/4184989/" TargetMode="External"/><Relationship Id="rId28" Type="http://schemas.openxmlformats.org/officeDocument/2006/relationships/hyperlink" Target="https://www.youtube.com/watch?v=eI9tAyKuJOk" TargetMode="External"/><Relationship Id="rId29" Type="http://schemas.openxmlformats.org/officeDocument/2006/relationships/hyperlink" Target="https://www.fennemorelaw.com/insights/blogs/2021/at-the-center-of-a-paradigm-shift" TargetMode="External"/><Relationship Id="rId30" Type="http://schemas.openxmlformats.org/officeDocument/2006/relationships/hyperlink" Target="https://www.fennemorelaw.com/insights/newsletters/2020/hospitals-required-to-provide-patients-with-transparent-pric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2025-11-03T21:44:42Z</dcterms:created>
  <dcterms:modified xsi:type="dcterms:W3CDTF">2025-11-03T21:44:42Z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2025-11-03T00:00:00Z</vt:filetime>
  </property>
  <property fmtid="{D5CDD505-2E9C-101B-9397-08002B2CF9AE}" pid="5" name="Producer">
    <vt:lpwstr>Skia/PDF m117</vt:lpwstr>
  </property>
</Properties>
</file>