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achelleGold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53559" y="763308"/>
                            <a:ext cx="12134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RACHELLE GOLDEN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7513" y="2500373"/>
                            <a:ext cx="148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achelleGolde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2;top:-3887;width:191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RACHELLE GOLDEN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559.446.3256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8;top:-1151;width:233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RACHELLE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5" w:lineRule="auto" w:before="146"/>
        <w:ind w:left="99" w:right="200"/>
      </w:pPr>
      <w:r>
        <w:rPr>
          <w:color w:val="6E6158"/>
        </w:rPr>
        <w:t>Rachelle Golden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With over a</w:t>
      </w:r>
      <w:r>
        <w:rPr>
          <w:color w:val="6E6158"/>
          <w:spacing w:val="40"/>
        </w:rPr>
        <w:t> </w:t>
      </w:r>
      <w:r>
        <w:rPr>
          <w:color w:val="6E6158"/>
        </w:rPr>
        <w:t>decade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experience,</w:t>
      </w:r>
      <w:r>
        <w:rPr>
          <w:color w:val="6E6158"/>
          <w:spacing w:val="27"/>
        </w:rPr>
        <w:t> </w:t>
      </w:r>
      <w:r>
        <w:rPr>
          <w:color w:val="6E6158"/>
        </w:rPr>
        <w:t>Rachelle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built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reputation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trusted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 litigator for businesses and public entities, guiding them through complex accessibility issues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website</w:t>
      </w:r>
      <w:r>
        <w:rPr>
          <w:color w:val="6E6158"/>
          <w:spacing w:val="40"/>
        </w:rPr>
        <w:t> </w:t>
      </w:r>
      <w:r>
        <w:rPr>
          <w:color w:val="6E6158"/>
        </w:rPr>
        <w:t>usability,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employment-related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line="295" w:lineRule="auto" w:before="197"/>
        <w:ind w:left="99" w:right="374"/>
      </w:pPr>
      <w:r>
        <w:rPr>
          <w:color w:val="6E6158"/>
        </w:rPr>
        <w:t>Since 2013, Rachelle has represented a broad range of clients, including small businesses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large institutions, in litigation and compliance consulting. Prior to joining Fennemore, Rachelle</w:t>
      </w:r>
      <w:r>
        <w:rPr>
          <w:color w:val="6E6158"/>
          <w:spacing w:val="40"/>
        </w:rPr>
        <w:t> </w:t>
      </w:r>
      <w:r>
        <w:rPr>
          <w:color w:val="6E6158"/>
        </w:rPr>
        <w:t>was President of Golden Law and served as an associate attorney at local firms, where she</w:t>
      </w:r>
      <w:r>
        <w:rPr>
          <w:color w:val="6E6158"/>
          <w:spacing w:val="40"/>
        </w:rPr>
        <w:t> </w:t>
      </w:r>
      <w:r>
        <w:rPr>
          <w:color w:val="6E6158"/>
        </w:rPr>
        <w:t>specialized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accessibility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environment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digital</w:t>
      </w:r>
    </w:p>
    <w:p>
      <w:pPr>
        <w:pStyle w:val="BodyText"/>
        <w:spacing w:before="1"/>
        <w:ind w:left="99"/>
      </w:pPr>
      <w:r>
        <w:rPr>
          <w:color w:val="6E6158"/>
        </w:rPr>
        <w:t>space,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defended</w:t>
      </w:r>
      <w:r>
        <w:rPr>
          <w:color w:val="6E6158"/>
          <w:spacing w:val="19"/>
        </w:rPr>
        <w:t> </w:t>
      </w:r>
      <w:r>
        <w:rPr>
          <w:color w:val="6E6158"/>
        </w:rPr>
        <w:t>businesses</w:t>
      </w:r>
      <w:r>
        <w:rPr>
          <w:color w:val="6E6158"/>
          <w:spacing w:val="19"/>
        </w:rPr>
        <w:t> </w:t>
      </w:r>
      <w:r>
        <w:rPr>
          <w:color w:val="6E6158"/>
        </w:rPr>
        <w:t>against</w:t>
      </w:r>
      <w:r>
        <w:rPr>
          <w:color w:val="6E6158"/>
          <w:spacing w:val="19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Beyond the courtroom, Rachelle is a sought-after educator and consultant. She regularly </w:t>
      </w:r>
      <w:r>
        <w:rPr>
          <w:color w:val="6E6158"/>
        </w:rPr>
        <w:t>trains</w:t>
      </w:r>
      <w:r>
        <w:rPr>
          <w:color w:val="6E6158"/>
          <w:spacing w:val="40"/>
        </w:rPr>
        <w:t> </w:t>
      </w:r>
      <w:r>
        <w:rPr>
          <w:color w:val="6E6158"/>
        </w:rPr>
        <w:t>employers on sexual harassment, discrimination, and retaliation prevention and has advised</w:t>
      </w:r>
      <w:r>
        <w:rPr>
          <w:color w:val="6E6158"/>
          <w:spacing w:val="40"/>
        </w:rPr>
        <w:t> </w:t>
      </w:r>
      <w:r>
        <w:rPr>
          <w:color w:val="6E6158"/>
        </w:rPr>
        <w:t>lawmakers on accessibility legislation at both the state and federal levels. Her insights have</w:t>
      </w:r>
      <w:r>
        <w:rPr>
          <w:color w:val="6E6158"/>
          <w:spacing w:val="40"/>
        </w:rPr>
        <w:t> </w:t>
      </w:r>
      <w:r>
        <w:rPr>
          <w:color w:val="6E6158"/>
        </w:rPr>
        <w:t>contributed to bills such as the COMPLI Act (H.R. 241), SB 1142, and AB 3158.</w:t>
      </w:r>
    </w:p>
    <w:p>
      <w:pPr>
        <w:pStyle w:val="BodyText"/>
        <w:spacing w:line="295" w:lineRule="auto" w:before="205"/>
        <w:ind w:left="99" w:right="249"/>
      </w:pPr>
      <w:r>
        <w:rPr>
          <w:color w:val="6E6158"/>
        </w:rPr>
        <w:t>A graduate of San Diego State University and San Joaquin College of Law, Rachelle is also an</w:t>
      </w:r>
      <w:r>
        <w:rPr>
          <w:color w:val="6E6158"/>
          <w:spacing w:val="40"/>
        </w:rPr>
        <w:t> </w:t>
      </w:r>
      <w:r>
        <w:rPr>
          <w:color w:val="6E6158"/>
        </w:rPr>
        <w:t>active member of the legal and civic communities. She serves on the Board of Directors for the</w:t>
      </w:r>
      <w:r>
        <w:rPr>
          <w:color w:val="6E6158"/>
          <w:spacing w:val="40"/>
        </w:rPr>
        <w:t> </w:t>
      </w:r>
      <w:r>
        <w:rPr>
          <w:color w:val="6E6158"/>
        </w:rPr>
        <w:t>Federal Bar Association’s San Joaquin Valley Chapter and holds leadership roles with the Fresno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and Fresno Community College.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157800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205pt;width:1.65pt;height:1.65pt;mso-position-horizontal-relative:page;mso-position-vertical-relative:paragraph;z-index:15729152" id="docshape11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416165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948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 Joaquin College of </w:t>
      </w:r>
      <w:r>
        <w:rPr>
          <w:color w:val="6E6158"/>
        </w:rPr>
        <w:t>Law</w:t>
      </w:r>
      <w:r>
        <w:rPr>
          <w:color w:val="6E6158"/>
        </w:rPr>
        <w:t> B.A., San Diego State University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left="351" w:right="69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158008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6pt;width:1.65pt;height:1.65pt;mso-position-horizontal-relative:page;mso-position-vertical-relative:paragraph;z-index:15730176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416373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343pt;width:1.65pt;height:1.65pt;mso-position-horizontal-relative:page;mso-position-vertical-relative:paragraph;z-index:15730688" id="docshape1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ADA and </w:t>
      </w:r>
      <w:r>
        <w:rPr>
          <w:color w:val="6E6158"/>
        </w:rPr>
        <w:t>Accessibility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157668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843pt;width:1.65pt;height:1.65pt;mso-position-horizontal-relative:page;mso-position-vertical-relative:paragraph;z-index:15731200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9th</w:t>
      </w:r>
      <w:r>
        <w:rPr>
          <w:color w:val="6E6158"/>
          <w:spacing w:val="14"/>
        </w:rPr>
        <w:t> </w:t>
      </w:r>
      <w:r>
        <w:rPr>
          <w:color w:val="6E6158"/>
        </w:rPr>
        <w:t>Circuit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</w:t>
      </w:r>
      <w:r>
        <w:rPr>
          <w:color w:val="6E6158"/>
          <w:spacing w:val="15"/>
        </w:rPr>
        <w:t> </w:t>
      </w:r>
      <w:r>
        <w:rPr>
          <w:color w:val="6E6158"/>
        </w:rPr>
        <w:t>Representative,</w:t>
      </w:r>
      <w:r>
        <w:rPr>
          <w:color w:val="6E6158"/>
          <w:spacing w:val="14"/>
        </w:rPr>
        <w:t> </w:t>
      </w:r>
      <w:r>
        <w:rPr>
          <w:color w:val="6E6158"/>
        </w:rPr>
        <w:t>2026-</w:t>
      </w:r>
      <w:r>
        <w:rPr>
          <w:color w:val="6E6158"/>
          <w:spacing w:val="-4"/>
        </w:rPr>
        <w:t>2029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712" id="docshape1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Board of Directors, Federal Bar Association San Joaquin Valley Chapter, 2024-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32"/>
        <w:ind w:left="351" w:right="3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2224" id="docshape1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722pt;width:1.65pt;height:1.65pt;mso-position-horizontal-relative:page;mso-position-vertical-relative:paragraph;z-index:15732736" id="docshape18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665077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328pt;width:1.65pt;height:1.65pt;mso-position-horizontal-relative:page;mso-position-vertical-relative:paragraph;z-index:15733248" id="docshape19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at Large, Federal Bar Association, 2019-</w:t>
      </w:r>
      <w:r>
        <w:rPr>
          <w:color w:val="6E6158"/>
        </w:rPr>
        <w:t>Present Committee Member, JESAC Committee, 2019-Present Secretary, Fresno County Bar Association, 2018-Present</w:t>
      </w:r>
    </w:p>
    <w:p>
      <w:pPr>
        <w:pStyle w:val="BodyText"/>
        <w:spacing w:line="302" w:lineRule="auto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156024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85394pt;width:1.65pt;height:1.65pt;mso-position-horizontal-relative:page;mso-position-vertical-relative:paragraph;z-index:15733760" id="docshape20" coordorigin="1670,246" coordsize="33,33" path="m1691,278l1682,278,1678,277,1671,270,1670,266,1670,257,1671,254,1678,247,1682,246,1691,246,1694,247,1701,254,1702,257,1702,262,1702,266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Board Member, Paralegal Advisory Council at Fresno Community College, </w:t>
      </w:r>
      <w:r>
        <w:rPr>
          <w:color w:val="6E6158"/>
        </w:rPr>
        <w:t>2017-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10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129461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193813pt;width:1.65pt;height:1.65pt;mso-position-horizontal-relative:page;mso-position-vertical-relative:paragraph;z-index:15734272" id="docshape21" coordorigin="1670,204" coordsize="33,33" path="m1691,236l1682,236,1678,235,1671,228,1670,225,1670,216,1671,212,1678,205,1682,204,1691,204,1694,205,1701,212,1702,216,1702,220,1702,225,1701,228,1694,235,1691,2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392994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944424pt;width:1.65pt;height:1.65pt;mso-position-horizontal-relative:page;mso-position-vertical-relative:paragraph;z-index:15734784" id="docshape22" coordorigin="1670,619" coordsize="33,33" path="m1691,651l1682,651,1678,650,1671,643,1670,640,1670,631,1671,627,1678,620,1682,619,1691,619,1694,620,1701,627,1702,631,1702,635,1702,640,1701,643,1694,650,1691,6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Member, Paralegal Advisory Council at Fresno Community College, 2015-</w:t>
      </w:r>
      <w:r>
        <w:rPr>
          <w:color w:val="6E6158"/>
        </w:rPr>
        <w:t>Present Sexual Harassment/Discrimination/Retaliation Trainer, Present</w:t>
      </w:r>
    </w:p>
    <w:p>
      <w:pPr>
        <w:pStyle w:val="BodyText"/>
        <w:spacing w:line="427" w:lineRule="auto"/>
        <w:ind w:left="351" w:right="12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63769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220pt;width:1.65pt;height:1.65pt;mso-position-horizontal-relative:page;mso-position-vertical-relative:paragraph;z-index:15735296" id="docshape2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322135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4969pt;width:1.65pt;height:1.65pt;mso-position-horizontal-relative:page;mso-position-vertical-relative:paragraph;z-index:15735808" id="docshape2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Fresno County Women’s Chamber of Commerce, 2021-</w:t>
      </w:r>
      <w:r>
        <w:rPr>
          <w:color w:val="6E6158"/>
        </w:rPr>
        <w:t>2023 Legislative Chairwoman, Certified Access Institute (CASI), 2019-2024</w:t>
      </w:r>
    </w:p>
    <w:p>
      <w:pPr>
        <w:pStyle w:val="BodyText"/>
        <w:spacing w:line="420" w:lineRule="auto"/>
        <w:ind w:left="351"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59051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9749pt;width:1.65pt;height:1.65pt;mso-position-horizontal-relative:page;mso-position-vertical-relative:paragraph;z-index:15736320" id="docshape25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317417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3496pt;width:1.65pt;height:1.65pt;mso-position-horizontal-relative:page;mso-position-vertical-relative:paragraph;z-index:15736832" id="docshape26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575783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37246pt;width:1.65pt;height:1.65pt;mso-position-horizontal-relative:page;mso-position-vertical-relative:paragraph;z-index:15737344" id="docshape27" coordorigin="1670,907" coordsize="33,33" path="m1691,939l1682,939,1678,938,1671,931,1670,928,1670,919,1671,915,1678,908,1682,907,1691,907,1694,908,1701,915,1702,919,1702,923,1702,928,1701,931,1694,938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Mock Trial Coach, Fresno High School (2018-2020), Justin Garza High School (2021-</w:t>
      </w:r>
      <w:r>
        <w:rPr>
          <w:color w:val="6E6158"/>
        </w:rPr>
        <w:t>2023) Testifying</w:t>
      </w:r>
      <w:r>
        <w:rPr>
          <w:color w:val="6E6158"/>
          <w:spacing w:val="40"/>
        </w:rPr>
        <w:t> </w:t>
      </w:r>
      <w:r>
        <w:rPr>
          <w:color w:val="6E6158"/>
        </w:rPr>
        <w:t>Expert/Legislative</w:t>
      </w:r>
      <w:r>
        <w:rPr>
          <w:color w:val="6E6158"/>
          <w:spacing w:val="40"/>
        </w:rPr>
        <w:t> </w:t>
      </w:r>
      <w:r>
        <w:rPr>
          <w:color w:val="6E6158"/>
        </w:rPr>
        <w:t>Consultant,</w:t>
      </w:r>
      <w:r>
        <w:rPr>
          <w:color w:val="6E6158"/>
          <w:spacing w:val="40"/>
        </w:rPr>
        <w:t> </w:t>
      </w:r>
      <w:r>
        <w:rPr>
          <w:color w:val="6E6158"/>
        </w:rPr>
        <w:t>Assemblymember</w:t>
      </w:r>
      <w:r>
        <w:rPr>
          <w:color w:val="6E6158"/>
          <w:spacing w:val="40"/>
        </w:rPr>
        <w:t> </w:t>
      </w:r>
      <w:r>
        <w:rPr>
          <w:color w:val="6E6158"/>
        </w:rPr>
        <w:t>Davon</w:t>
      </w:r>
      <w:r>
        <w:rPr>
          <w:color w:val="6E6158"/>
          <w:spacing w:val="40"/>
        </w:rPr>
        <w:t> </w:t>
      </w:r>
      <w:r>
        <w:rPr>
          <w:color w:val="6E6158"/>
        </w:rPr>
        <w:t>Mathis,</w:t>
      </w:r>
      <w:r>
        <w:rPr>
          <w:color w:val="6E6158"/>
          <w:spacing w:val="40"/>
        </w:rPr>
        <w:t> </w:t>
      </w:r>
      <w:r>
        <w:rPr>
          <w:color w:val="6E6158"/>
        </w:rPr>
        <w:t>2018 Educator, Small Business Association 2017-2019</w:t>
      </w:r>
    </w:p>
    <w:p>
      <w:pPr>
        <w:pStyle w:val="BodyText"/>
        <w:spacing w:line="420" w:lineRule="auto"/>
        <w:ind w:left="351" w:right="12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57537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30543pt;width:1.65pt;height:1.65pt;mso-position-horizontal-relative:page;mso-position-vertical-relative:paragraph;z-index:15737856" id="docshape28" coordorigin="1670,91" coordsize="33,33" path="m1691,123l1682,123,1678,122,1671,115,1670,111,1670,102,1671,99,1678,92,1682,91,1691,91,1694,92,1701,99,1702,102,1702,107,1702,111,1701,115,1694,122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321071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81258pt;width:1.65pt;height:1.65pt;mso-position-horizontal-relative:page;mso-position-vertical-relative:paragraph;z-index:15738368" id="docshape29" coordorigin="1670,506" coordsize="33,33" path="m1691,538l1682,538,1678,537,1671,530,1670,526,1670,517,1671,514,1678,507,1682,506,1691,506,1694,507,1701,514,1702,517,1702,522,1702,526,1701,530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Testifying Expert/Legislative Consultant, Senator John Moorlach, 2016-</w:t>
      </w:r>
      <w:r>
        <w:rPr>
          <w:color w:val="6E6158"/>
        </w:rPr>
        <w:t>2017 Legislative Consultant, Senator Jerry McNerney, 2016</w:t>
      </w:r>
    </w:p>
    <w:p>
      <w:pPr>
        <w:pStyle w:val="BodyText"/>
        <w:spacing w:line="427" w:lineRule="auto"/>
        <w:ind w:left="351" w:right="12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61697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58037pt;width:1.65pt;height:1.65pt;mso-position-horizontal-relative:page;mso-position-vertical-relative:paragraph;z-index:15738880" id="docshape30" coordorigin="1670,97" coordsize="33,33" path="m1691,130l1682,130,1678,128,1671,122,1670,118,1670,109,1671,105,1678,99,1682,97,1691,97,1694,99,1701,105,1702,109,1702,113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320062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1788pt;width:1.65pt;height:1.65pt;mso-position-horizontal-relative:page;mso-position-vertical-relative:paragraph;z-index:15739392" id="docshape31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Legislative Consultant/Educator, Civil Justice Association of California, 2015-</w:t>
      </w:r>
      <w:r>
        <w:rPr>
          <w:color w:val="6E6158"/>
        </w:rPr>
        <w:t>2019 Educator, Public Agency Risk Management Association, 2014-2019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51811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079676pt;width:1.65pt;height:1.65pt;mso-position-horizontal-relative:page;mso-position-vertical-relative:paragraph;z-index:15739904" id="docshape32" coordorigin="1670,82" coordsize="33,33" path="m1691,114l1682,114,1678,113,1671,106,1670,102,1670,93,1671,90,1678,83,1682,82,1691,82,1694,83,1701,90,1702,93,1702,98,1702,102,1701,106,1694,113,1691,1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Chairwoman,</w:t>
      </w:r>
      <w:r>
        <w:rPr>
          <w:color w:val="6E6158"/>
          <w:spacing w:val="13"/>
        </w:rPr>
        <w:t> </w:t>
      </w:r>
      <w:r>
        <w:rPr>
          <w:color w:val="6E6158"/>
        </w:rPr>
        <w:t>City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Fresno</w:t>
      </w:r>
      <w:r>
        <w:rPr>
          <w:color w:val="6E6158"/>
          <w:spacing w:val="15"/>
        </w:rPr>
        <w:t> </w:t>
      </w:r>
      <w:r>
        <w:rPr>
          <w:color w:val="6E6158"/>
        </w:rPr>
        <w:t>Disability</w:t>
      </w:r>
      <w:r>
        <w:rPr>
          <w:color w:val="6E6158"/>
          <w:spacing w:val="16"/>
        </w:rPr>
        <w:t> </w:t>
      </w:r>
      <w:r>
        <w:rPr>
          <w:color w:val="6E6158"/>
        </w:rPr>
        <w:t>Advisory</w:t>
      </w:r>
      <w:r>
        <w:rPr>
          <w:color w:val="6E6158"/>
          <w:spacing w:val="15"/>
        </w:rPr>
        <w:t> </w:t>
      </w:r>
      <w:r>
        <w:rPr>
          <w:color w:val="6E6158"/>
        </w:rPr>
        <w:t>Commission,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before="16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172135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554008pt;width:1.65pt;height:1.65pt;mso-position-horizontal-relative:page;mso-position-vertical-relative:paragraph;z-index:15740416" id="docshape33" coordorigin="1670,271" coordsize="33,33" path="m1691,304l1682,304,1678,302,1671,296,1670,292,1670,283,1671,279,1678,273,1682,271,1691,271,1694,273,1701,279,1702,283,1702,287,1702,292,1701,296,1694,302,1691,3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Disability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</w:rPr>
        <w:t>Commission,</w:t>
      </w:r>
      <w:r>
        <w:rPr>
          <w:color w:val="6E6158"/>
          <w:spacing w:val="12"/>
        </w:rPr>
        <w:t> </w:t>
      </w:r>
      <w:r>
        <w:rPr>
          <w:color w:val="6E6158"/>
        </w:rPr>
        <w:t>2008-</w:t>
      </w:r>
      <w:r>
        <w:rPr>
          <w:color w:val="6E6158"/>
          <w:spacing w:val="-4"/>
        </w:rPr>
        <w:t>2010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158022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747pt;width:1.65pt;height:1.65pt;mso-position-horizontal-relative:page;mso-position-vertical-relative:paragraph;z-index:15740928" id="docshape3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81pt;width:1.65pt;height:1.65pt;mso-position-horizontal-relative:page;mso-position-vertical-relative:paragraph;z-index:15741440" id="docshape3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175154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719pt;width:1.65pt;height:1.65pt;mso-position-horizontal-relative:page;mso-position-vertical-relative:paragraph;z-index:15741952" id="docshape3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175104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758pt;width:1.65pt;height:1.65pt;mso-position-horizontal-relative:page;mso-position-vertical-relative:paragraph;z-index:15742464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175054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795pt;width:1.65pt;height:1.65pt;mso-position-horizontal-relative:page;mso-position-vertical-relative:paragraph;z-index:15742976" id="docshape3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Rachelle Golden - Fennemore</dc:title>
  <dcterms:created xsi:type="dcterms:W3CDTF">2025-12-10T02:25:48Z</dcterms:created>
  <dcterms:modified xsi:type="dcterms:W3CDTF">2025-12-10T02:25:48Z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2025-12-10T00:00:00Z</vt:filetime>
  </property>
  <property fmtid="{D5CDD505-2E9C-101B-9397-08002B2CF9AE}" pid="5" name="Producer">
    <vt:lpwstr>Skia/PDF m142</vt:lpwstr>
  </property>
</Properties>
</file>