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alvanizeLaw Ale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71" w:right="27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ALEXANDER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JORDAN</w:t>
                              </w:r>
                            </w:p>
                            <w:p>
                              <w:pPr>
                                <w:spacing w:before="48"/>
                                <w:ind w:left="271" w:right="27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271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71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271" w:right="27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303.704.4503</w:t>
                              </w:r>
                            </w:p>
                            <w:p>
                              <w:pPr>
                                <w:spacing w:before="119"/>
                                <w:ind w:left="271" w:right="2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ajordan@fennemorelaw.com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GalvanizeLaw Alec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71" w:right="27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ALEXANDER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JORDAN</w:t>
                        </w:r>
                      </w:p>
                      <w:p>
                        <w:pPr>
                          <w:spacing w:before="48"/>
                          <w:ind w:left="271" w:right="27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271" w:right="27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71" w:right="27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4"/>
                          <w:ind w:left="271" w:right="27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303.704.4503</w:t>
                        </w:r>
                      </w:p>
                      <w:p>
                        <w:pPr>
                          <w:spacing w:before="119"/>
                          <w:ind w:left="271" w:right="27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ajordan@fennemorelaw.com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ALEXANDER</w:t>
      </w:r>
      <w:r>
        <w:rPr>
          <w:color w:val="FF8100"/>
          <w:spacing w:val="8"/>
        </w:rPr>
        <w:t> </w:t>
      </w:r>
      <w:r>
        <w:rPr>
          <w:color w:val="FF8100"/>
        </w:rPr>
        <w:t>R.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JORDAN</w:t>
      </w:r>
    </w:p>
    <w:p>
      <w:pPr>
        <w:pStyle w:val="BodyText"/>
        <w:spacing w:line="302" w:lineRule="auto"/>
        <w:ind w:left="99" w:right="695"/>
      </w:pPr>
      <w:r>
        <w:rPr>
          <w:color w:val="6E6158"/>
        </w:rPr>
        <w:t>Alec Jordan is an attorney with Fennemore whose practice centers on construction law, real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civil</w:t>
      </w:r>
      <w:r>
        <w:rPr>
          <w:color w:val="6E6158"/>
          <w:spacing w:val="33"/>
        </w:rPr>
        <w:t> </w:t>
      </w:r>
      <w:r>
        <w:rPr>
          <w:color w:val="6E6158"/>
        </w:rPr>
        <w:t>litigation.</w:t>
      </w:r>
      <w:r>
        <w:rPr>
          <w:color w:val="6E6158"/>
          <w:spacing w:val="33"/>
        </w:rPr>
        <w:t> </w:t>
      </w:r>
      <w:r>
        <w:rPr>
          <w:color w:val="6E6158"/>
        </w:rPr>
        <w:t>Based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Denver,</w:t>
      </w:r>
      <w:r>
        <w:rPr>
          <w:color w:val="6E6158"/>
          <w:spacing w:val="33"/>
        </w:rPr>
        <w:t> </w:t>
      </w:r>
      <w:r>
        <w:rPr>
          <w:color w:val="6E6158"/>
        </w:rPr>
        <w:t>Colorado,</w:t>
      </w:r>
      <w:r>
        <w:rPr>
          <w:color w:val="6E6158"/>
          <w:spacing w:val="33"/>
        </w:rPr>
        <w:t> </w:t>
      </w:r>
      <w:r>
        <w:rPr>
          <w:color w:val="6E6158"/>
        </w:rPr>
        <w:t>Alec</w:t>
      </w:r>
      <w:r>
        <w:rPr>
          <w:color w:val="6E6158"/>
          <w:spacing w:val="33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developers,</w:t>
      </w:r>
      <w:r>
        <w:rPr>
          <w:color w:val="6E6158"/>
          <w:spacing w:val="33"/>
        </w:rPr>
        <w:t> </w:t>
      </w:r>
      <w:r>
        <w:rPr>
          <w:color w:val="6E6158"/>
        </w:rPr>
        <w:t>general</w:t>
      </w:r>
    </w:p>
    <w:p>
      <w:pPr>
        <w:pStyle w:val="BodyText"/>
        <w:spacing w:line="295" w:lineRule="auto" w:before="0"/>
        <w:ind w:left="99" w:right="695"/>
      </w:pPr>
      <w:r>
        <w:rPr>
          <w:color w:val="6E6158"/>
        </w:rPr>
        <w:t>contractors, and subcontractors in complex construction matters, including construction </w:t>
      </w:r>
      <w:r>
        <w:rPr>
          <w:color w:val="6E6158"/>
        </w:rPr>
        <w:t>defect</w:t>
      </w:r>
      <w:r>
        <w:rPr>
          <w:color w:val="6E6158"/>
          <w:spacing w:val="40"/>
        </w:rPr>
        <w:t> </w:t>
      </w:r>
      <w:r>
        <w:rPr>
          <w:color w:val="6E6158"/>
        </w:rPr>
        <w:t>claims, breach of contract disputes, payment disputes, and general liability issues. His work also</w:t>
      </w:r>
      <w:r>
        <w:rPr>
          <w:color w:val="6E6158"/>
          <w:spacing w:val="40"/>
        </w:rPr>
        <w:t> </w:t>
      </w:r>
      <w:r>
        <w:rPr>
          <w:color w:val="6E6158"/>
        </w:rPr>
        <w:t>includes advising clients on transactional matters and contract negotiation to help prevent</w:t>
      </w:r>
      <w:r>
        <w:rPr>
          <w:color w:val="6E6158"/>
          <w:spacing w:val="40"/>
        </w:rPr>
        <w:t> </w:t>
      </w:r>
      <w:r>
        <w:rPr>
          <w:color w:val="6E6158"/>
        </w:rPr>
        <w:t>disputes before they arise.</w:t>
      </w:r>
    </w:p>
    <w:p>
      <w:pPr>
        <w:pStyle w:val="BodyText"/>
        <w:spacing w:line="295" w:lineRule="auto" w:before="187"/>
        <w:ind w:left="99" w:right="695"/>
      </w:pPr>
      <w:r>
        <w:rPr>
          <w:color w:val="6E6158"/>
        </w:rPr>
        <w:t>Alec brings valuable insight from his early legal experience as a law clerk for the Honorable</w:t>
      </w:r>
      <w:r>
        <w:rPr>
          <w:color w:val="6E6158"/>
          <w:spacing w:val="40"/>
        </w:rPr>
        <w:t> </w:t>
      </w:r>
      <w:r>
        <w:rPr>
          <w:color w:val="6E6158"/>
        </w:rPr>
        <w:t>Judge Anne Ollada in Arapahoe County Court and as a clerk for a private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worked on contracts, employee handbooks, complaints, affidavits, and demand letters. He</w:t>
      </w:r>
      <w:r>
        <w:rPr>
          <w:color w:val="6E6158"/>
          <w:spacing w:val="40"/>
        </w:rPr>
        <w:t> </w:t>
      </w:r>
      <w:r>
        <w:rPr>
          <w:color w:val="6E6158"/>
        </w:rPr>
        <w:t>earned his law degree from the University of Denver Sturm College of Law, graduating with</w:t>
      </w:r>
      <w:r>
        <w:rPr>
          <w:color w:val="6E6158"/>
          <w:spacing w:val="40"/>
        </w:rPr>
        <w:t> </w:t>
      </w:r>
      <w:r>
        <w:rPr>
          <w:color w:val="6E6158"/>
        </w:rPr>
        <w:t>certificates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Commercial/Corporate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Natural</w:t>
      </w:r>
      <w:r>
        <w:rPr>
          <w:color w:val="6E6158"/>
          <w:spacing w:val="40"/>
        </w:rPr>
        <w:t> </w:t>
      </w:r>
      <w:r>
        <w:rPr>
          <w:color w:val="6E6158"/>
        </w:rPr>
        <w:t>Resource</w:t>
      </w:r>
      <w:r>
        <w:rPr>
          <w:color w:val="6E6158"/>
          <w:spacing w:val="40"/>
        </w:rPr>
        <w:t> </w:t>
      </w:r>
      <w:r>
        <w:rPr>
          <w:color w:val="6E6158"/>
        </w:rPr>
        <w:t>Law.</w:t>
      </w:r>
    </w:p>
    <w:p>
      <w:pPr>
        <w:pStyle w:val="BodyText"/>
        <w:spacing w:line="297" w:lineRule="auto" w:before="195"/>
        <w:ind w:left="99" w:right="695"/>
      </w:pP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focus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serving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construction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real</w:t>
      </w:r>
      <w:r>
        <w:rPr>
          <w:color w:val="6E6158"/>
          <w:spacing w:val="26"/>
        </w:rPr>
        <w:t> </w:t>
      </w:r>
      <w:r>
        <w:rPr>
          <w:color w:val="6E6158"/>
        </w:rPr>
        <w:t>estate</w:t>
      </w:r>
      <w:r>
        <w:rPr>
          <w:color w:val="6E6158"/>
          <w:spacing w:val="26"/>
        </w:rPr>
        <w:t> </w:t>
      </w:r>
      <w:r>
        <w:rPr>
          <w:color w:val="6E6158"/>
        </w:rPr>
        <w:t>industries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Colorado,</w:t>
      </w:r>
      <w:r>
        <w:rPr>
          <w:color w:val="6E6158"/>
          <w:spacing w:val="26"/>
        </w:rPr>
        <w:t> </w:t>
      </w:r>
      <w:r>
        <w:rPr>
          <w:color w:val="6E6158"/>
        </w:rPr>
        <w:t>Alec</w:t>
      </w:r>
      <w:r>
        <w:rPr>
          <w:color w:val="6E6158"/>
          <w:spacing w:val="26"/>
        </w:rPr>
        <w:t> </w:t>
      </w:r>
      <w:r>
        <w:rPr>
          <w:color w:val="6E6158"/>
        </w:rPr>
        <w:t>is committed to helping clients navigate litigation and resolve disputes efficiently while </w:t>
      </w:r>
      <w:r>
        <w:rPr>
          <w:color w:val="6E6158"/>
        </w:rPr>
        <w:t>protecting</w:t>
      </w:r>
      <w:r>
        <w:rPr>
          <w:color w:val="6E6158"/>
          <w:spacing w:val="40"/>
        </w:rPr>
        <w:t> </w:t>
      </w:r>
      <w:r>
        <w:rPr>
          <w:color w:val="6E6158"/>
        </w:rPr>
        <w:t>their long-term business interests.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4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158050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933pt;width:1.65pt;height:1.65pt;mso-position-horizontal-relative:page;mso-position-vertical-relative:paragraph;z-index:15729152" id="docshape7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416416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677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Denver, Sturm College of Law, </w:t>
      </w:r>
      <w:r>
        <w:rPr>
          <w:color w:val="6E6158"/>
        </w:rPr>
        <w:t>2020</w:t>
      </w:r>
      <w:r>
        <w:rPr>
          <w:color w:val="6E6158"/>
        </w:rPr>
        <w:t> B.A., University of Colorado, 2017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152543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1303pt;width:1.65pt;height:1.65pt;mso-position-horizontal-relative:page;mso-position-vertical-relative:paragraph;z-index:15730176" id="docshape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158079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199pt;width:1.65pt;height:1.65pt;mso-position-horizontal-relative:page;mso-position-vertical-relative:paragraph;z-index:15730688" id="docshape10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Scholastic</w:t>
      </w:r>
      <w:r>
        <w:rPr>
          <w:color w:val="6E6158"/>
          <w:spacing w:val="12"/>
        </w:rPr>
        <w:t> </w:t>
      </w:r>
      <w:r>
        <w:rPr>
          <w:color w:val="6E6158"/>
        </w:rPr>
        <w:t>Excellence</w:t>
      </w:r>
      <w:r>
        <w:rPr>
          <w:color w:val="6E6158"/>
          <w:spacing w:val="13"/>
        </w:rPr>
        <w:t> </w:t>
      </w:r>
      <w:r>
        <w:rPr>
          <w:color w:val="6E6158"/>
        </w:rPr>
        <w:t>Award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Drafting,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157812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198pt;width:1.65pt;height:1.65pt;mso-position-horizontal-relative:page;mso-position-vertical-relative:paragraph;z-index:15731200" id="docshape11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174907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261pt;width:1.65pt;height:1.65pt;mso-position-horizontal-relative:page;mso-position-vertical-relative:paragraph;z-index:15731712" id="docshape1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Defense</w:t>
      </w:r>
      <w:r>
        <w:rPr>
          <w:color w:val="6E6158"/>
          <w:spacing w:val="17"/>
        </w:rPr>
        <w:t> </w:t>
      </w:r>
      <w:r>
        <w:rPr>
          <w:color w:val="6E6158"/>
        </w:rPr>
        <w:t>Lawyers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Rocky</w:t>
      </w:r>
      <w:r>
        <w:rPr>
          <w:color w:val="6E6158"/>
          <w:spacing w:val="14"/>
        </w:rPr>
        <w:t> </w:t>
      </w:r>
      <w:r>
        <w:rPr>
          <w:color w:val="6E6158"/>
        </w:rPr>
        <w:t>Mountain</w:t>
      </w:r>
      <w:r>
        <w:rPr>
          <w:color w:val="6E6158"/>
          <w:spacing w:val="15"/>
        </w:rPr>
        <w:t> </w:t>
      </w:r>
      <w:r>
        <w:rPr>
          <w:color w:val="6E6158"/>
        </w:rPr>
        <w:t>Masonry</w:t>
      </w:r>
      <w:r>
        <w:rPr>
          <w:color w:val="6E6158"/>
          <w:spacing w:val="15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Future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Leader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2736" id="docshape14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35pt;width:1.65pt;height:1.65pt;mso-position-horizontal-relative:page;mso-position-vertical-relative:paragraph;z-index:15733248" id="docshape15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jord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R. Jordan - Fennemore</dc:title>
  <dcterms:created xsi:type="dcterms:W3CDTF">2026-01-22T11:14:58Z</dcterms:created>
  <dcterms:modified xsi:type="dcterms:W3CDTF">2026-01-22T11:14:58Z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