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33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01312">
                <wp:simplePos x="0" y="0"/>
                <wp:positionH relativeFrom="page">
                  <wp:posOffset>848486</wp:posOffset>
                </wp:positionH>
                <wp:positionV relativeFrom="paragraph">
                  <wp:posOffset>-4930993</wp:posOffset>
                </wp:positionV>
                <wp:extent cx="6071870" cy="50145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014595"/>
                          <a:chExt cx="6071870" cy="50145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363920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Kendall Lovel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95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95625">
                                <a:moveTo>
                                  <a:pt x="3033212" y="3095220"/>
                                </a:moveTo>
                                <a:lnTo>
                                  <a:pt x="0" y="309522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9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55098" y="1369338"/>
                            <a:ext cx="199517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 h="320675">
                                <a:moveTo>
                                  <a:pt x="199458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94585" y="320382"/>
                                </a:lnTo>
                                <a:lnTo>
                                  <a:pt x="1994585" y="315214"/>
                                </a:lnTo>
                                <a:close/>
                              </a:path>
                              <a:path w="1995170" h="320675">
                                <a:moveTo>
                                  <a:pt x="1994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94585" y="5168"/>
                                </a:lnTo>
                                <a:lnTo>
                                  <a:pt x="1994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55998" y="763308"/>
                            <a:ext cx="200850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KENDALL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LOVELL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95812" y="1859626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13081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619.344.2972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19855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619.615.2180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305339" y="2329852"/>
                            <a:ext cx="509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613081" y="2490008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719855" y="2490008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859497" y="2701898"/>
                            <a:ext cx="14014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klovell@fennemorelaw.com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69929" y="388039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257029" y="3957555"/>
                            <a:ext cx="3573779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Tyranny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like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hell,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easily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conquered;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consolation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us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harder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conflict,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more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glorious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triumph.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-Thomas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Paine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857434" y="388039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8.267181pt;width:478.1pt;height:394.85pt;mso-position-horizontal-relative:page;mso-position-vertical-relative:paragraph;z-index:-15815168" id="docshapegroup1" coordorigin="1336,-7765" coordsize="9562,7897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766;width:2165;height:424" type="#_x0000_t75" id="docshape3" alt="Fennemore" href="https://www.fennemorelaw.com/" stroked="false">
                  <v:imagedata r:id="rId5" o:title=""/>
                </v:shape>
                <v:shape style="position:absolute;left:1336;top:-7343;width:4785;height:4875" type="#_x0000_t75" id="docshape4" alt="Kendall Lovell" stroked="false">
                  <v:imagedata r:id="rId7" o:title=""/>
                </v:shape>
                <v:rect style="position:absolute;left:6121;top:-7343;width:4777;height:4875" id="docshape5" filled="true" fillcolor="#262424" stroked="false">
                  <v:fill type="solid"/>
                </v:rect>
                <v:shape style="position:absolute;left:6934;top:-5609;width:3142;height:505" id="docshape6" coordorigin="6935,-5609" coordsize="3142,505" path="m10076,-5113l6935,-5113,6935,-5104,10076,-5104,10076,-5113xm10076,-5609l6935,-5609,6935,-5601,10076,-5601,10076,-560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36;top:-6564;width:3163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KENDALL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LOVELL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1;top:-4837;width:833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26;top:-4585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619.344.2972</w:t>
                        </w:r>
                      </w:p>
                    </w:txbxContent>
                  </v:textbox>
                  <w10:wrap type="none"/>
                </v:shape>
                <v:shape style="position:absolute;left:8769;top:-4585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619.615.2180</w:t>
                        </w:r>
                      </w:p>
                    </w:txbxContent>
                  </v:textbox>
                  <w10:wrap type="none"/>
                </v:shape>
                <v:shape style="position:absolute;left:8116;top:-4097;width:803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26;top:-3845;width:1258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702.692.8003</w:t>
                        </w:r>
                      </w:p>
                    </w:txbxContent>
                  </v:textbox>
                  <w10:wrap type="none"/>
                </v:shape>
                <v:shape style="position:absolute;left:8769;top:-3845;width:1240;height:210" type="#_x0000_t202" id="docshape13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702.692.8083</w:t>
                        </w:r>
                      </w:p>
                    </w:txbxContent>
                  </v:textbox>
                  <w10:wrap type="none"/>
                </v:shape>
                <v:shape style="position:absolute;left:7414;top:-3511;width:2207;height:200" type="#_x0000_t202" id="docshape1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klovell@fennemorelaw.com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15;top:-1533;width:5628;height:770" type="#_x0000_t202" id="docshape16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Tyranny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like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hell,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easily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conquered;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yet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consolation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us </w:t>
                        </w:r>
                        <w:r>
                          <w:rPr>
                            <w:color w:val="FFFFFF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harder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conflict,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more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glorious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triumph.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-Thomas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Paine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7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KENDALL</w:t>
      </w:r>
      <w:r>
        <w:rPr>
          <w:b/>
          <w:color w:val="002E6B"/>
          <w:spacing w:val="11"/>
          <w:sz w:val="24"/>
        </w:rPr>
        <w:t> </w:t>
      </w:r>
      <w:r>
        <w:rPr>
          <w:b/>
          <w:color w:val="002E6B"/>
          <w:spacing w:val="-2"/>
          <w:sz w:val="24"/>
        </w:rPr>
        <w:t>LOVELL</w:t>
      </w:r>
    </w:p>
    <w:p>
      <w:pPr>
        <w:pStyle w:val="BodyText"/>
        <w:spacing w:line="295" w:lineRule="auto" w:before="147"/>
        <w:ind w:left="99" w:right="284"/>
      </w:pPr>
      <w:r>
        <w:rPr>
          <w:color w:val="6E6158"/>
        </w:rPr>
        <w:t>Kendall Lovell is a director in our San Diego office who works in our Business Litigation practice</w:t>
      </w:r>
      <w:r>
        <w:rPr>
          <w:color w:val="6E6158"/>
          <w:spacing w:val="40"/>
        </w:rPr>
        <w:t> </w:t>
      </w:r>
      <w:r>
        <w:rPr>
          <w:color w:val="6E6158"/>
        </w:rPr>
        <w:t>group. Kendall’s practice is concentrated in commercial litigation and intellectual property.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advises clients on a variety of corporate needs, including litigation strategy, discovery, and</w:t>
      </w:r>
      <w:r>
        <w:rPr>
          <w:color w:val="6E6158"/>
          <w:spacing w:val="80"/>
        </w:rPr>
        <w:t> </w:t>
      </w:r>
      <w:r>
        <w:rPr>
          <w:color w:val="6E6158"/>
        </w:rPr>
        <w:t>motion</w:t>
      </w:r>
      <w:r>
        <w:rPr>
          <w:color w:val="6E6158"/>
          <w:spacing w:val="35"/>
        </w:rPr>
        <w:t> </w:t>
      </w:r>
      <w:r>
        <w:rPr>
          <w:color w:val="6E6158"/>
        </w:rPr>
        <w:t>practice.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addition,</w:t>
      </w:r>
      <w:r>
        <w:rPr>
          <w:color w:val="6E6158"/>
          <w:spacing w:val="35"/>
        </w:rPr>
        <w:t> </w:t>
      </w:r>
      <w:r>
        <w:rPr>
          <w:color w:val="6E6158"/>
        </w:rPr>
        <w:t>she</w:t>
      </w:r>
      <w:r>
        <w:rPr>
          <w:color w:val="6E6158"/>
          <w:spacing w:val="35"/>
        </w:rPr>
        <w:t> </w:t>
      </w:r>
      <w:r>
        <w:rPr>
          <w:color w:val="6E6158"/>
        </w:rPr>
        <w:t>represents</w:t>
      </w:r>
      <w:r>
        <w:rPr>
          <w:color w:val="6E6158"/>
          <w:spacing w:val="35"/>
        </w:rPr>
        <w:t> </w:t>
      </w:r>
      <w:r>
        <w:rPr>
          <w:color w:val="6E6158"/>
        </w:rPr>
        <w:t>clients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matters</w:t>
      </w:r>
      <w:r>
        <w:rPr>
          <w:color w:val="6E6158"/>
          <w:spacing w:val="35"/>
        </w:rPr>
        <w:t> </w:t>
      </w:r>
      <w:r>
        <w:rPr>
          <w:color w:val="6E6158"/>
        </w:rPr>
        <w:t>involving</w:t>
      </w:r>
      <w:r>
        <w:rPr>
          <w:color w:val="6E6158"/>
          <w:spacing w:val="35"/>
        </w:rPr>
        <w:t> </w:t>
      </w:r>
      <w:r>
        <w:rPr>
          <w:color w:val="6E6158"/>
        </w:rPr>
        <w:t>copyright,</w:t>
      </w:r>
      <w:r>
        <w:rPr>
          <w:color w:val="6E6158"/>
          <w:spacing w:val="35"/>
        </w:rPr>
        <w:t> </w:t>
      </w:r>
      <w:r>
        <w:rPr>
          <w:color w:val="6E6158"/>
        </w:rPr>
        <w:t>trademark, and trade secret protection and enforcement, as well as patent litigation. Kendall also has</w:t>
      </w:r>
      <w:r>
        <w:rPr>
          <w:color w:val="6E6158"/>
          <w:spacing w:val="40"/>
        </w:rPr>
        <w:t> </w:t>
      </w:r>
      <w:r>
        <w:rPr>
          <w:color w:val="6E6158"/>
        </w:rPr>
        <w:t>experience in appellate practice defending an appeal for clients through federal and state</w:t>
      </w:r>
      <w:r>
        <w:rPr>
          <w:color w:val="6E6158"/>
          <w:spacing w:val="40"/>
        </w:rPr>
        <w:t> </w:t>
      </w:r>
      <w:r>
        <w:rPr>
          <w:color w:val="6E6158"/>
        </w:rPr>
        <w:t>appellate</w:t>
      </w:r>
      <w:r>
        <w:rPr>
          <w:color w:val="6E6158"/>
          <w:spacing w:val="29"/>
        </w:rPr>
        <w:t> </w:t>
      </w:r>
      <w:r>
        <w:rPr>
          <w:color w:val="6E6158"/>
        </w:rPr>
        <w:t>courts,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skilled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legal</w:t>
      </w:r>
      <w:r>
        <w:rPr>
          <w:color w:val="6E6158"/>
          <w:spacing w:val="29"/>
        </w:rPr>
        <w:t> </w:t>
      </w:r>
      <w:r>
        <w:rPr>
          <w:color w:val="6E6158"/>
        </w:rPr>
        <w:t>writing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research,</w:t>
      </w:r>
      <w:r>
        <w:rPr>
          <w:color w:val="6E6158"/>
          <w:spacing w:val="29"/>
        </w:rPr>
        <w:t> </w:t>
      </w:r>
      <w:r>
        <w:rPr>
          <w:color w:val="6E6158"/>
        </w:rPr>
        <w:t>editing,</w:t>
      </w:r>
      <w:r>
        <w:rPr>
          <w:color w:val="6E6158"/>
          <w:spacing w:val="29"/>
        </w:rPr>
        <w:t> </w:t>
      </w:r>
      <w:r>
        <w:rPr>
          <w:color w:val="6E6158"/>
        </w:rPr>
        <w:t>trial,</w:t>
      </w:r>
      <w:r>
        <w:rPr>
          <w:color w:val="6E6158"/>
          <w:spacing w:val="29"/>
        </w:rPr>
        <w:t> </w:t>
      </w:r>
      <w:r>
        <w:rPr>
          <w:color w:val="6E6158"/>
        </w:rPr>
        <w:t>legal</w:t>
      </w:r>
      <w:r>
        <w:rPr>
          <w:color w:val="6E6158"/>
          <w:spacing w:val="29"/>
        </w:rPr>
        <w:t> </w:t>
      </w:r>
      <w:r>
        <w:rPr>
          <w:color w:val="6E6158"/>
        </w:rPr>
        <w:t>document</w:t>
      </w:r>
    </w:p>
    <w:p>
      <w:pPr>
        <w:pStyle w:val="BodyText"/>
        <w:spacing w:before="4"/>
        <w:ind w:left="99"/>
      </w:pPr>
      <w:r>
        <w:rPr>
          <w:color w:val="6E6158"/>
        </w:rPr>
        <w:t>preparation,</w:t>
      </w:r>
      <w:r>
        <w:rPr>
          <w:color w:val="6E6158"/>
          <w:spacing w:val="13"/>
        </w:rPr>
        <w:t> </w:t>
      </w:r>
      <w:r>
        <w:rPr>
          <w:color w:val="6E6158"/>
        </w:rPr>
        <w:t>data</w:t>
      </w:r>
      <w:r>
        <w:rPr>
          <w:color w:val="6E6158"/>
          <w:spacing w:val="14"/>
        </w:rPr>
        <w:t> </w:t>
      </w:r>
      <w:r>
        <w:rPr>
          <w:color w:val="6E6158"/>
        </w:rPr>
        <w:t>science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public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speaking.</w:t>
      </w:r>
    </w:p>
    <w:p>
      <w:pPr>
        <w:pStyle w:val="BodyText"/>
        <w:spacing w:before="14"/>
      </w:pPr>
    </w:p>
    <w:p>
      <w:pPr>
        <w:pStyle w:val="BodyText"/>
        <w:spacing w:line="295" w:lineRule="auto"/>
        <w:ind w:left="99" w:right="284"/>
      </w:pPr>
      <w:r>
        <w:rPr>
          <w:color w:val="6E6158"/>
        </w:rPr>
        <w:t>During her career, Kendall has grown to love the “chess game” of law: balancing strategy, budgetary constraints, and what’s best for the sustainability of her client’s business. She </w:t>
      </w:r>
      <w:r>
        <w:rPr>
          <w:color w:val="6E6158"/>
        </w:rPr>
        <w:t>believes</w:t>
      </w:r>
      <w:r>
        <w:rPr>
          <w:color w:val="6E6158"/>
          <w:spacing w:val="40"/>
        </w:rPr>
        <w:t> </w:t>
      </w:r>
      <w:r>
        <w:rPr>
          <w:color w:val="6E6158"/>
        </w:rPr>
        <w:t>that her start in neuropsychology opened her mind to the many endpoints and connections</w:t>
      </w:r>
      <w:r>
        <w:rPr>
          <w:color w:val="6E6158"/>
          <w:spacing w:val="40"/>
        </w:rPr>
        <w:t> </w:t>
      </w:r>
      <w:r>
        <w:rPr>
          <w:color w:val="6E6158"/>
        </w:rPr>
        <w:t>between human behavior and cognitive function. This myriad of statistical data requires similar</w:t>
      </w:r>
      <w:r>
        <w:rPr>
          <w:color w:val="6E6158"/>
          <w:spacing w:val="40"/>
        </w:rPr>
        <w:t> </w:t>
      </w:r>
      <w:r>
        <w:rPr>
          <w:color w:val="6E6158"/>
        </w:rPr>
        <w:t>strategic</w:t>
      </w:r>
      <w:r>
        <w:rPr>
          <w:color w:val="6E6158"/>
          <w:spacing w:val="24"/>
        </w:rPr>
        <w:t> </w:t>
      </w:r>
      <w:r>
        <w:rPr>
          <w:color w:val="6E6158"/>
        </w:rPr>
        <w:t>analysis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decision</w:t>
      </w:r>
      <w:r>
        <w:rPr>
          <w:color w:val="6E6158"/>
          <w:spacing w:val="24"/>
        </w:rPr>
        <w:t> </w:t>
      </w:r>
      <w:r>
        <w:rPr>
          <w:color w:val="6E6158"/>
        </w:rPr>
        <w:t>making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legal</w:t>
      </w:r>
      <w:r>
        <w:rPr>
          <w:color w:val="6E6158"/>
          <w:spacing w:val="24"/>
        </w:rPr>
        <w:t> </w:t>
      </w:r>
      <w:r>
        <w:rPr>
          <w:color w:val="6E6158"/>
        </w:rPr>
        <w:t>world,</w:t>
      </w:r>
      <w:r>
        <w:rPr>
          <w:color w:val="6E6158"/>
          <w:spacing w:val="24"/>
        </w:rPr>
        <w:t> </w:t>
      </w:r>
      <w:r>
        <w:rPr>
          <w:color w:val="6E6158"/>
        </w:rPr>
        <w:t>which</w:t>
      </w:r>
      <w:r>
        <w:rPr>
          <w:color w:val="6E6158"/>
          <w:spacing w:val="24"/>
        </w:rPr>
        <w:t> </w:t>
      </w:r>
      <w:r>
        <w:rPr>
          <w:color w:val="6E6158"/>
        </w:rPr>
        <w:t>she</w:t>
      </w:r>
      <w:r>
        <w:rPr>
          <w:color w:val="6E6158"/>
          <w:spacing w:val="24"/>
        </w:rPr>
        <w:t> </w:t>
      </w:r>
      <w:r>
        <w:rPr>
          <w:color w:val="6E6158"/>
        </w:rPr>
        <w:t>applies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all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her</w:t>
      </w:r>
      <w:r>
        <w:rPr>
          <w:color w:val="6E6158"/>
          <w:spacing w:val="24"/>
        </w:rPr>
        <w:t> </w:t>
      </w:r>
      <w:r>
        <w:rPr>
          <w:color w:val="6E6158"/>
        </w:rPr>
        <w:t>client</w:t>
      </w:r>
    </w:p>
    <w:p>
      <w:pPr>
        <w:pStyle w:val="BodyText"/>
        <w:spacing w:before="8"/>
        <w:ind w:left="99"/>
      </w:pPr>
      <w:r>
        <w:rPr>
          <w:color w:val="6E6158"/>
        </w:rPr>
        <w:t>work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find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best</w:t>
      </w:r>
      <w:r>
        <w:rPr>
          <w:color w:val="6E6158"/>
          <w:spacing w:val="9"/>
        </w:rPr>
        <w:t> </w:t>
      </w:r>
      <w:r>
        <w:rPr>
          <w:color w:val="6E6158"/>
        </w:rPr>
        <w:t>approach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keep</w:t>
      </w:r>
      <w:r>
        <w:rPr>
          <w:color w:val="6E6158"/>
          <w:spacing w:val="9"/>
        </w:rPr>
        <w:t> </w:t>
      </w:r>
      <w:r>
        <w:rPr>
          <w:color w:val="6E6158"/>
        </w:rPr>
        <w:t>their</w:t>
      </w:r>
      <w:r>
        <w:rPr>
          <w:color w:val="6E6158"/>
          <w:spacing w:val="9"/>
        </w:rPr>
        <w:t> </w: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on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winning</w:t>
      </w:r>
      <w:r>
        <w:rPr>
          <w:color w:val="6E6158"/>
          <w:spacing w:val="10"/>
        </w:rPr>
        <w:t> </w:t>
      </w:r>
      <w:r>
        <w:rPr>
          <w:color w:val="6E6158"/>
        </w:rPr>
        <w:t>side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board.</w:t>
      </w:r>
    </w:p>
    <w:p>
      <w:pPr>
        <w:pStyle w:val="BodyText"/>
        <w:spacing w:before="14"/>
      </w:pPr>
    </w:p>
    <w:p>
      <w:pPr>
        <w:pStyle w:val="BodyText"/>
        <w:spacing w:line="292" w:lineRule="auto"/>
        <w:ind w:left="99" w:right="284"/>
      </w:pPr>
      <w:r>
        <w:rPr>
          <w:color w:val="6E6158"/>
        </w:rPr>
        <w:t>Outside of work, Kendall is passionate about animal advocacy and rescue, and before his</w:t>
      </w:r>
      <w:r>
        <w:rPr>
          <w:color w:val="6E6158"/>
          <w:spacing w:val="40"/>
        </w:rPr>
        <w:t> </w:t>
      </w:r>
      <w:r>
        <w:rPr>
          <w:color w:val="6E6158"/>
        </w:rPr>
        <w:t>passing,</w:t>
      </w:r>
      <w:r>
        <w:rPr>
          <w:color w:val="6E6158"/>
          <w:spacing w:val="34"/>
        </w:rPr>
        <w:t> </w:t>
      </w:r>
      <w:r>
        <w:rPr>
          <w:color w:val="6E6158"/>
        </w:rPr>
        <w:t>her</w:t>
      </w:r>
      <w:r>
        <w:rPr>
          <w:color w:val="6E6158"/>
          <w:spacing w:val="34"/>
        </w:rPr>
        <w:t> </w:t>
      </w:r>
      <w:r>
        <w:rPr>
          <w:color w:val="6E6158"/>
        </w:rPr>
        <w:t>medical</w:t>
      </w:r>
      <w:r>
        <w:rPr>
          <w:color w:val="6E6158"/>
          <w:spacing w:val="34"/>
        </w:rPr>
        <w:t> </w:t>
      </w:r>
      <w:r>
        <w:rPr>
          <w:color w:val="6E6158"/>
        </w:rPr>
        <w:t>alert</w:t>
      </w:r>
      <w:r>
        <w:rPr>
          <w:color w:val="6E6158"/>
          <w:spacing w:val="34"/>
        </w:rPr>
        <w:t> </w:t>
      </w:r>
      <w:r>
        <w:rPr>
          <w:color w:val="6E6158"/>
        </w:rPr>
        <w:t>service</w:t>
      </w:r>
      <w:r>
        <w:rPr>
          <w:color w:val="6E6158"/>
          <w:spacing w:val="34"/>
        </w:rPr>
        <w:t> </w:t>
      </w:r>
      <w:r>
        <w:rPr>
          <w:color w:val="6E6158"/>
        </w:rPr>
        <w:t>bulldog,</w:t>
      </w:r>
      <w:r>
        <w:rPr>
          <w:color w:val="6E6158"/>
          <w:spacing w:val="34"/>
        </w:rPr>
        <w:t> </w:t>
      </w:r>
      <w:r>
        <w:rPr>
          <w:color w:val="6E6158"/>
        </w:rPr>
        <w:t>“Butters,”</w:t>
      </w:r>
      <w:r>
        <w:rPr>
          <w:color w:val="6E6158"/>
          <w:spacing w:val="34"/>
        </w:rPr>
        <w:t> </w:t>
      </w:r>
      <w:r>
        <w:rPr>
          <w:color w:val="6E6158"/>
        </w:rPr>
        <w:t>gained</w:t>
      </w:r>
      <w:r>
        <w:rPr>
          <w:color w:val="6E6158"/>
          <w:spacing w:val="34"/>
        </w:rPr>
        <w:t> </w:t>
      </w:r>
      <w:r>
        <w:rPr>
          <w:color w:val="6E6158"/>
        </w:rPr>
        <w:t>fame</w:t>
      </w:r>
      <w:r>
        <w:rPr>
          <w:color w:val="6E6158"/>
          <w:spacing w:val="34"/>
        </w:rPr>
        <w:t> </w:t>
      </w:r>
      <w:r>
        <w:rPr>
          <w:color w:val="6E6158"/>
        </w:rPr>
        <w:t>on</w:t>
      </w:r>
      <w:r>
        <w:rPr>
          <w:color w:val="6E6158"/>
          <w:spacing w:val="34"/>
        </w:rPr>
        <w:t> </w:t>
      </w:r>
      <w:r>
        <w:rPr>
          <w:color w:val="6E6158"/>
        </w:rPr>
        <w:t>Instagram.</w:t>
      </w:r>
      <w:r>
        <w:rPr>
          <w:color w:val="6E6158"/>
          <w:spacing w:val="34"/>
        </w:rPr>
        <w:t> </w:t>
      </w:r>
      <w:r>
        <w:rPr>
          <w:color w:val="6E6158"/>
        </w:rPr>
        <w:t>She’s</w:t>
      </w:r>
    </w:p>
    <w:p>
      <w:pPr>
        <w:pStyle w:val="BodyText"/>
        <w:spacing w:line="302" w:lineRule="auto" w:before="1"/>
        <w:ind w:left="99"/>
      </w:pPr>
      <w:r>
        <w:rPr>
          <w:color w:val="6E6158"/>
        </w:rPr>
        <w:t>dedicated to animal rescue, and sits on the board of a bulldog rescue foundation. To destress,</w:t>
      </w:r>
      <w:r>
        <w:rPr>
          <w:color w:val="6E6158"/>
          <w:spacing w:val="40"/>
        </w:rPr>
        <w:t> </w:t>
      </w:r>
      <w:r>
        <w:rPr>
          <w:color w:val="6E6158"/>
        </w:rPr>
        <w:t>Kendall practices meditation and gentle yoga.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158079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718pt;width:1.65pt;height:1.65pt;mso-position-horizontal-relative:page;mso-position-vertical-relative:paragraph;z-index:15729152" id="docshape18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Diego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664" id="docshape19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</w:t>
      </w:r>
      <w:r>
        <w:rPr>
          <w:color w:val="6E6158"/>
          <w:spacing w:val="10"/>
        </w:rPr>
        <w:t> </w:t>
      </w:r>
      <w:r>
        <w:rPr>
          <w:color w:val="6E6158"/>
        </w:rPr>
        <w:t>Saint</w:t>
      </w:r>
      <w:r>
        <w:rPr>
          <w:color w:val="6E6158"/>
          <w:spacing w:val="10"/>
        </w:rPr>
        <w:t> </w:t>
      </w:r>
      <w:r>
        <w:rPr>
          <w:color w:val="6E6158"/>
        </w:rPr>
        <w:t>Mary’s</w:t>
      </w:r>
      <w:r>
        <w:rPr>
          <w:color w:val="6E6158"/>
          <w:spacing w:val="10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California</w:t>
      </w:r>
    </w:p>
    <w:p>
      <w:pPr>
        <w:pStyle w:val="Heading1"/>
        <w:spacing w:before="21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7"/>
        <w:ind w:left="351" w:right="64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9pt;width:1.65pt;height:1.65pt;mso-position-horizontal-relative:page;mso-position-vertical-relative:paragraph;z-index:15730176" id="docshape20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416465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2542pt;width:1.65pt;height:1.65pt;mso-position-horizontal-relative:page;mso-position-vertical-relative:paragraph;z-index:15730688" id="docshape21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679998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543152pt;width:1.65pt;height:1.65pt;mso-position-horizontal-relative:page;mso-position-vertical-relative:paragraph;z-index:15731200" id="docshape22" coordorigin="1670,1071" coordsize="33,33" path="m1691,1103l1682,1103,1678,1102,1671,1095,1670,1092,1670,1083,1671,1079,1678,1072,1682,1071,1691,1071,1694,1072,1701,1079,1702,1083,1702,1087,1702,1092,1701,1095,1694,1102,1691,11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Intellectual </w:t>
      </w:r>
      <w:r>
        <w:rPr>
          <w:color w:val="6E6158"/>
        </w:rPr>
        <w:t>Property Construction Law</w:t>
      </w:r>
    </w:p>
    <w:p>
      <w:pPr>
        <w:pStyle w:val="Heading1"/>
        <w:spacing w:before="16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97" w:lineRule="auto" w:before="137"/>
        <w:ind w:left="351" w:right="45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250909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56653pt;width:1.65pt;height:1.65pt;mso-position-horizontal-relative:page;mso-position-vertical-relative:paragraph;z-index:15731712" id="docshape23" coordorigin="1670,395" coordsize="33,33" path="m1691,428l1682,428,1678,426,1671,420,1670,416,1670,407,1671,403,1678,397,1682,395,1691,395,1694,397,1701,403,1702,407,1702,411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color w:val="6E6158"/>
          <w:sz w:val="19"/>
        </w:rPr>
        <w:t>®, Ones to Watch, Commercial Litigation, Litigation – Construction, </w:t>
      </w:r>
      <w:r>
        <w:rPr>
          <w:color w:val="6E6158"/>
          <w:spacing w:val="-2"/>
          <w:sz w:val="19"/>
        </w:rPr>
        <w:t>2023-2026</w:t>
      </w:r>
    </w:p>
    <w:p>
      <w:pPr>
        <w:pStyle w:val="Heading1"/>
        <w:spacing w:before="278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1" w:right="4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245622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0382pt;width:1.65pt;height:1.65pt;mso-position-horizontal-relative:page;mso-position-vertical-relative:paragraph;z-index:15732224" id="docshape24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Thursday Thoughts with Kendall Lovell: Protecting Intellectual Property in the Era of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AI</w:t>
        </w:r>
      </w:hyperlink>
      <w:r>
        <w:rPr>
          <w:color w:val="6E6158"/>
        </w:rPr>
        <w:t>,” Fennemore Blog, April 18, 2024</w:t>
      </w:r>
    </w:p>
    <w:p>
      <w:pPr>
        <w:pStyle w:val="BodyText"/>
        <w:spacing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142715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7479pt;width:1.65pt;height:1.65pt;mso-position-horizontal-relative:page;mso-position-vertical-relative:paragraph;z-index:15732736" id="docshape25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3">
        <w:r>
          <w:rPr>
            <w:color w:val="F5821F"/>
          </w:rPr>
          <w:t>How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Get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License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California,</w:t>
        </w:r>
      </w:hyperlink>
      <w:r>
        <w:rPr>
          <w:color w:val="6E6158"/>
        </w:rPr>
        <w:t>”</w:t>
      </w:r>
      <w:r>
        <w:rPr>
          <w:color w:val="6E6158"/>
          <w:spacing w:val="11"/>
        </w:rPr>
        <w:t> </w:t>
      </w:r>
      <w:r>
        <w:rPr>
          <w:color w:val="6E6158"/>
        </w:rPr>
        <w:t>USA</w:t>
      </w:r>
      <w:r>
        <w:rPr>
          <w:color w:val="6E6158"/>
          <w:spacing w:val="10"/>
        </w:rPr>
        <w:t> </w:t>
      </w:r>
      <w:r>
        <w:rPr>
          <w:color w:val="6E6158"/>
        </w:rPr>
        <w:t>Today,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12,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268062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7302pt;width:1.65pt;height:1.65pt;mso-position-horizontal-relative:page;mso-position-vertical-relative:paragraph;z-index:15733248" id="docshape26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5821F"/>
          </w:rPr>
          <w:t>Interview, “A Conversation On Leadership &amp; Life In The Law With Attorney Kendall Lovell,”</w:t>
        </w:r>
      </w:hyperlink>
      <w:r>
        <w:rPr>
          <w:color w:val="F5821F"/>
          <w:spacing w:val="40"/>
        </w:rPr>
        <w:t> </w:t>
      </w:r>
      <w:hyperlink r:id="rId14">
        <w:r>
          <w:rPr>
            <w:color w:val="F5821F"/>
          </w:rPr>
          <w:t>Fennemore Blog, October 7, 2022</w:t>
        </w:r>
      </w:hyperlink>
    </w:p>
    <w:p>
      <w:pPr>
        <w:pStyle w:val="BodyText"/>
        <w:spacing w:line="292" w:lineRule="auto" w:before="123"/>
        <w:ind w:left="351" w:right="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230775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1303pt;width:1.65pt;height:1.65pt;mso-position-horizontal-relative:page;mso-position-vertical-relative:paragraph;z-index:15733760" id="docshape27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“CRISPR/Cas-9 Technologies: A Call for a New Form of Tort”, San Diego International Law Journal, Vol. 19, Iss. 2, 2018</w:t>
      </w:r>
    </w:p>
    <w:p>
      <w:pPr>
        <w:pStyle w:val="Heading1"/>
        <w:spacing w:before="29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left="351" w:right="19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152581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4261pt;width:1.65pt;height:1.65pt;mso-position-horizontal-relative:page;mso-position-vertical-relative:paragraph;z-index:15734272" id="docshape28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416113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4858pt;width:1.65pt;height:1.65pt;mso-position-horizontal-relative:page;mso-position-vertical-relative:paragraph;z-index:15734784" id="docshape29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Vice-Chair, Standing Committee on Judicial Ethics, State Bar of </w:t>
      </w:r>
      <w:r>
        <w:rPr>
          <w:color w:val="6E6158"/>
        </w:rPr>
        <w:t>Nevada Member, San Diego International Law Journal</w:t>
      </w:r>
    </w:p>
    <w:p>
      <w:pPr>
        <w:pStyle w:val="BodyText"/>
        <w:spacing w:line="427" w:lineRule="auto"/>
        <w:ind w:left="351" w:right="19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63393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1635pt;width:1.65pt;height:1.65pt;mso-position-horizontal-relative:page;mso-position-vertical-relative:paragraph;z-index:15735296" id="docshape30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321759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35379pt;width:1.65pt;height:1.65pt;mso-position-horizontal-relative:page;mso-position-vertical-relative:paragraph;z-index:15735808" id="docshape31" coordorigin="1670,507" coordsize="33,33" path="m1691,539l1682,539,1678,538,1671,531,1670,527,1670,518,1671,515,1678,508,1682,507,1691,507,1694,508,1701,515,1702,518,1702,523,1702,527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President, University of San Diego Law School, Women’s Law </w:t>
      </w:r>
      <w:r>
        <w:rPr>
          <w:color w:val="6E6158"/>
        </w:rPr>
        <w:t>Caucus Member, Howard D. McKibben Inn of Court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58676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20187pt;width:1.65pt;height:1.65pt;mso-position-horizontal-relative:page;mso-position-vertical-relative:paragraph;z-index:15736320" id="docshape32" coordorigin="1670,92" coordsize="33,33" path="m1691,125l1682,125,1678,123,1671,117,1670,113,1670,104,1671,100,1678,94,1682,92,1691,92,1694,94,1701,100,1702,104,1702,109,1702,113,1701,117,1694,123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Co-Chair,</w:t>
      </w:r>
      <w:r>
        <w:rPr>
          <w:color w:val="6E6158"/>
          <w:spacing w:val="11"/>
        </w:rPr>
        <w:t> </w:t>
      </w:r>
      <w:r>
        <w:rPr>
          <w:color w:val="6E6158"/>
        </w:rPr>
        <w:t>Golf</w:t>
      </w:r>
      <w:r>
        <w:rPr>
          <w:color w:val="6E6158"/>
          <w:spacing w:val="11"/>
        </w:rPr>
        <w:t> </w:t>
      </w:r>
      <w:r>
        <w:rPr>
          <w:color w:val="6E6158"/>
        </w:rPr>
        <w:t>Tournament</w:t>
      </w:r>
      <w:r>
        <w:rPr>
          <w:color w:val="6E6158"/>
          <w:spacing w:val="11"/>
        </w:rPr>
        <w:t> </w:t>
      </w:r>
      <w:r>
        <w:rPr>
          <w:color w:val="6E6158"/>
        </w:rPr>
        <w:t>Committee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Club</w:t>
      </w:r>
    </w:p>
    <w:p>
      <w:pPr>
        <w:pStyle w:val="BodyText"/>
        <w:spacing w:before="39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7"/>
        <w:ind w:left="351" w:right="7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157742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065pt;width:1.65pt;height:1.65pt;mso-position-horizontal-relative:page;mso-position-vertical-relative:paragraph;z-index:15736832" id="docshape33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416108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4416pt;width:1.65pt;height:1.65pt;mso-position-horizontal-relative:page;mso-position-vertical-relative:paragraph;z-index:15737344" id="docshape34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Nevada 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https://www.fennemorelaw.com/contact-us/las-vegas/" TargetMode="External"/><Relationship Id="rId11" Type="http://schemas.openxmlformats.org/officeDocument/2006/relationships/hyperlink" Target="mailto:klovell@fennemorelaw.com" TargetMode="External"/><Relationship Id="rId12" Type="http://schemas.openxmlformats.org/officeDocument/2006/relationships/hyperlink" Target="https://www.fennemorelaw.com/thursday-thoughts-with-kendall-lovell-protecting-intellectual-property-in-the-era-of-ai/" TargetMode="External"/><Relationship Id="rId13" Type="http://schemas.openxmlformats.org/officeDocument/2006/relationships/hyperlink" Target="https://www.usatoday.com/money/blueprint/business/business-formation/how-get-business-license-california/" TargetMode="External"/><Relationship Id="rId14" Type="http://schemas.openxmlformats.org/officeDocument/2006/relationships/hyperlink" Target="https://www.fennemorelaw.com/disabled-is-not-a-dirty-word-but-there-is-still-a-lot-of-stigma-attached-to-i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Kendall Lovell - Fennemore</dc:title>
  <dcterms:created xsi:type="dcterms:W3CDTF">2026-01-02T16:52:58Z</dcterms:created>
  <dcterms:modified xsi:type="dcterms:W3CDTF">2026-01-02T16:52:58Z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2026-01-02T00:00:00Z</vt:filetime>
  </property>
  <property fmtid="{D5CDD505-2E9C-101B-9397-08002B2CF9AE}" pid="5" name="Producer">
    <vt:lpwstr>Skia/PDF m142</vt:lpwstr>
  </property>
</Properties>
</file>