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e Strau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75773" y="1369338"/>
                            <a:ext cx="19532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320675">
                                <a:moveTo>
                                  <a:pt x="195324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53247" y="320382"/>
                                </a:lnTo>
                                <a:lnTo>
                                  <a:pt x="1953247" y="315214"/>
                                </a:lnTo>
                                <a:close/>
                              </a:path>
                              <a:path w="1953260" h="320675">
                                <a:moveTo>
                                  <a:pt x="1953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53247" y="5168"/>
                                </a:lnTo>
                                <a:lnTo>
                                  <a:pt x="195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6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KATE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STRAUSS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303.704.4585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kstrauss@fennemorelaw.com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ate Straus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31;top:2156;width:3076;height:505" id="docshape5" coordorigin="5631,2156" coordsize="3076,505" path="m8707,2653l5631,2653,5631,2661,8707,2661,8707,2653xm8707,2156l5631,2156,5631,2165,8707,2165,870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846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KATE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STRAUSS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303.704.4585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kstrauss@fennemorelaw.com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M.</w:t>
      </w:r>
      <w:r>
        <w:rPr>
          <w:color w:val="FF8100"/>
          <w:spacing w:val="5"/>
        </w:rPr>
        <w:t> </w:t>
      </w:r>
      <w:r>
        <w:rPr>
          <w:color w:val="FF8100"/>
        </w:rPr>
        <w:t>KATE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STRAUSS</w:t>
      </w:r>
    </w:p>
    <w:p>
      <w:pPr>
        <w:pStyle w:val="BodyText"/>
        <w:spacing w:line="295" w:lineRule="auto" w:before="147"/>
        <w:ind w:left="99" w:right="554"/>
      </w:pPr>
      <w:r>
        <w:rPr>
          <w:color w:val="6E6158"/>
        </w:rPr>
        <w:t>Kate</w:t>
      </w:r>
      <w:r>
        <w:rPr>
          <w:color w:val="6E6158"/>
          <w:spacing w:val="32"/>
        </w:rPr>
        <w:t> </w:t>
      </w:r>
      <w:r>
        <w:rPr>
          <w:color w:val="6E6158"/>
        </w:rPr>
        <w:t>Strauss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Denver-based</w:t>
      </w:r>
      <w:r>
        <w:rPr>
          <w:color w:val="6E6158"/>
          <w:spacing w:val="32"/>
        </w:rPr>
        <w:t> </w:t>
      </w:r>
      <w:r>
        <w:rPr>
          <w:color w:val="6E6158"/>
        </w:rPr>
        <w:t>construction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who</w:t>
      </w:r>
      <w:r>
        <w:rPr>
          <w:color w:val="6E6158"/>
          <w:spacing w:val="32"/>
        </w:rPr>
        <w:t> </w:t>
      </w:r>
      <w:r>
        <w:rPr>
          <w:color w:val="6E6158"/>
        </w:rPr>
        <w:t>counsels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advocates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</w:rPr>
        <w:t> clients across Colorado on both transaction and litigation matters. In her practice,</w:t>
      </w:r>
      <w:r>
        <w:rPr>
          <w:color w:val="6E6158"/>
          <w:spacing w:val="80"/>
        </w:rPr>
        <w:t> </w:t>
      </w:r>
      <w:r>
        <w:rPr>
          <w:color w:val="6E6158"/>
        </w:rPr>
        <w:t>Kate counsels her clients on matters related to construction defects, mechanic’s lien foreclosures, delays and</w:t>
      </w:r>
      <w:r>
        <w:rPr>
          <w:color w:val="6E6158"/>
          <w:spacing w:val="40"/>
        </w:rPr>
        <w:t> </w:t>
      </w:r>
      <w:r>
        <w:rPr>
          <w:color w:val="6E6158"/>
        </w:rPr>
        <w:t>scheduling</w:t>
      </w:r>
      <w:r>
        <w:rPr>
          <w:color w:val="6E6158"/>
          <w:spacing w:val="32"/>
        </w:rPr>
        <w:t> </w:t>
      </w:r>
      <w:r>
        <w:rPr>
          <w:color w:val="6E6158"/>
        </w:rPr>
        <w:t>impact</w:t>
      </w:r>
      <w:r>
        <w:rPr>
          <w:color w:val="6E6158"/>
          <w:spacing w:val="32"/>
        </w:rPr>
        <w:t> </w:t>
      </w:r>
      <w:r>
        <w:rPr>
          <w:color w:val="6E6158"/>
        </w:rPr>
        <w:t>claims,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contract</w:t>
      </w:r>
      <w:r>
        <w:rPr>
          <w:color w:val="6E6158"/>
          <w:spacing w:val="32"/>
        </w:rPr>
        <w:t> </w:t>
      </w:r>
      <w:r>
        <w:rPr>
          <w:color w:val="6E6158"/>
        </w:rPr>
        <w:t>issues.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include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</w:p>
    <w:p>
      <w:pPr>
        <w:pStyle w:val="BodyText"/>
        <w:spacing w:line="292" w:lineRule="auto" w:before="9"/>
        <w:ind w:left="99" w:right="589"/>
      </w:pPr>
      <w:r>
        <w:rPr>
          <w:color w:val="6E6158"/>
        </w:rPr>
        <w:t>contractors, design professionals, subcontractors, and specialty trades, as well as </w:t>
      </w:r>
      <w:r>
        <w:rPr>
          <w:color w:val="6E6158"/>
        </w:rPr>
        <w:t>material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suppliers.</w:t>
      </w:r>
    </w:p>
    <w:p>
      <w:pPr>
        <w:pStyle w:val="BodyText"/>
        <w:spacing w:line="292" w:lineRule="auto" w:before="197"/>
        <w:ind w:left="99" w:right="589"/>
      </w:pPr>
      <w:r>
        <w:rPr>
          <w:color w:val="6E6158"/>
        </w:rPr>
        <w:t>Kate was recently named one of the Colorado Women’s Chamber of Commerce’s Top 25 Most</w:t>
      </w:r>
      <w:r>
        <w:rPr>
          <w:color w:val="6E6158"/>
          <w:spacing w:val="40"/>
        </w:rPr>
        <w:t> </w:t>
      </w:r>
      <w:r>
        <w:rPr>
          <w:color w:val="6E6158"/>
        </w:rPr>
        <w:t>Powerful</w:t>
      </w:r>
      <w:r>
        <w:rPr>
          <w:color w:val="6E6158"/>
          <w:spacing w:val="24"/>
        </w:rPr>
        <w:t> </w:t>
      </w:r>
      <w:r>
        <w:rPr>
          <w:color w:val="6E6158"/>
        </w:rPr>
        <w:t>Women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2025,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one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ColoradoBiz’s</w:t>
      </w:r>
      <w:r>
        <w:rPr>
          <w:color w:val="6E6158"/>
          <w:spacing w:val="24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Women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Colorado.</w:t>
      </w:r>
    </w:p>
    <w:p>
      <w:pPr>
        <w:pStyle w:val="BodyText"/>
        <w:spacing w:line="295" w:lineRule="auto" w:before="9"/>
        <w:ind w:left="99" w:right="554"/>
      </w:pPr>
      <w:r>
        <w:rPr>
          <w:color w:val="6E6158"/>
        </w:rPr>
        <w:t>She has been recognized as a 2019-2025 Colorado Super Lawyer and a 5280 Magazine Top</w:t>
      </w:r>
      <w:r>
        <w:rPr>
          <w:color w:val="6E6158"/>
          <w:spacing w:val="40"/>
        </w:rPr>
        <w:t> </w:t>
      </w:r>
      <w:r>
        <w:rPr>
          <w:color w:val="6E6158"/>
        </w:rPr>
        <w:t>Lawyer in 2024 and 2025. Committed to professional development and the advancement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law, Kate is a professional member of the American Subcontractors Association of Colorado, for</w:t>
      </w:r>
      <w:r>
        <w:rPr>
          <w:color w:val="6E6158"/>
          <w:spacing w:val="40"/>
        </w:rPr>
        <w:t> </w:t>
      </w:r>
      <w:r>
        <w:rPr>
          <w:color w:val="6E6158"/>
        </w:rPr>
        <w:t>which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co-chairs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Women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Construction</w:t>
      </w:r>
      <w:r>
        <w:rPr>
          <w:color w:val="6E6158"/>
          <w:spacing w:val="27"/>
        </w:rPr>
        <w:t> </w:t>
      </w:r>
      <w:r>
        <w:rPr>
          <w:color w:val="6E6158"/>
        </w:rPr>
        <w:t>Committee,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active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Colorado Bar</w:t>
      </w:r>
      <w:r>
        <w:rPr>
          <w:color w:val="6E6158"/>
          <w:spacing w:val="27"/>
        </w:rPr>
        <w:t> </w:t>
      </w:r>
      <w:r>
        <w:rPr>
          <w:color w:val="6E6158"/>
        </w:rPr>
        <w:t>Association,</w:t>
      </w:r>
      <w:r>
        <w:rPr>
          <w:color w:val="6E6158"/>
          <w:spacing w:val="27"/>
        </w:rPr>
        <w:t> </w:t>
      </w:r>
      <w:r>
        <w:rPr>
          <w:color w:val="6E6158"/>
        </w:rPr>
        <w:t>serving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Colorado</w:t>
      </w:r>
      <w:r>
        <w:rPr>
          <w:color w:val="6E6158"/>
          <w:spacing w:val="27"/>
        </w:rPr>
        <w:t> </w:t>
      </w:r>
      <w:r>
        <w:rPr>
          <w:color w:val="6E6158"/>
        </w:rPr>
        <w:t>Bar</w:t>
      </w:r>
      <w:r>
        <w:rPr>
          <w:color w:val="6E6158"/>
          <w:spacing w:val="27"/>
        </w:rPr>
        <w:t> </w:t>
      </w:r>
      <w:r>
        <w:rPr>
          <w:color w:val="6E6158"/>
        </w:rPr>
        <w:t>Association</w:t>
      </w:r>
      <w:r>
        <w:rPr>
          <w:color w:val="6E6158"/>
          <w:spacing w:val="27"/>
        </w:rPr>
        <w:t> </w:t>
      </w:r>
      <w:r>
        <w:rPr>
          <w:color w:val="6E6158"/>
        </w:rPr>
        <w:t>Ethics</w:t>
      </w:r>
      <w:r>
        <w:rPr>
          <w:color w:val="6E6158"/>
          <w:spacing w:val="27"/>
        </w:rPr>
        <w:t> </w:t>
      </w:r>
      <w:r>
        <w:rPr>
          <w:color w:val="6E6158"/>
        </w:rPr>
        <w:t>Committee,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which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Chairperson.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157887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124pt;width:1.65pt;height:1.65pt;mso-position-horizontal-relative:page;mso-position-vertical-relative:paragraph;z-index:15729152" id="docshape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Pittsburgh</w:t>
      </w:r>
      <w:r>
        <w:rPr>
          <w:color w:val="6E6158"/>
          <w:spacing w:val="5"/>
        </w:rPr>
        <w:t> </w:t>
      </w:r>
      <w:r>
        <w:rPr>
          <w:color w:val="6E6158"/>
        </w:rPr>
        <w:t>School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</w:rPr>
        <w:t>Law,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</w:rPr>
        <w:t>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2006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173547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5126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Pennsylvania</w:t>
      </w:r>
      <w:r>
        <w:rPr>
          <w:color w:val="6E6158"/>
          <w:spacing w:val="16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7"/>
        </w:rPr>
        <w:t> </w:t>
      </w:r>
      <w:r>
        <w:rPr>
          <w:color w:val="6E6158"/>
        </w:rPr>
        <w:t>Schreyer</w:t>
      </w:r>
      <w:r>
        <w:rPr>
          <w:color w:val="6E6158"/>
          <w:spacing w:val="17"/>
        </w:rPr>
        <w:t> </w:t>
      </w:r>
      <w:r>
        <w:rPr>
          <w:color w:val="6E6158"/>
        </w:rPr>
        <w:t>Honors</w:t>
      </w:r>
      <w:r>
        <w:rPr>
          <w:color w:val="6E6158"/>
          <w:spacing w:val="16"/>
        </w:rPr>
        <w:t> </w:t>
      </w:r>
      <w:r>
        <w:rPr>
          <w:color w:val="6E6158"/>
        </w:rPr>
        <w:t>College,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2001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158127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021pt;width:1.65pt;height:1.65pt;mso-position-horizontal-relative:page;mso-position-vertical-relative:paragraph;z-index:15730176" id="docshape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416493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765pt;width:1.65pt;height:1.65pt;mso-position-horizontal-relative:page;mso-position-vertical-relative:paragraph;z-index:15730688" id="docshape10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157701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416pt;width:1.65pt;height:1.65pt;mso-position-horizontal-relative:page;mso-position-vertical-relative:paragraph;z-index:15731200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416066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158pt;width:1.65pt;height:1.65pt;mso-position-horizontal-relative:page;mso-position-vertical-relative:paragraph;z-index:15731712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25 Most Powerful Women in Business 2025, Colorado Women’s Chamber of Commerce ColoradoBiz Top Women in Colorado 2025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63434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806pt;width:1.65pt;height:1.65pt;mso-position-horizontal-relative:page;mso-position-vertical-relative:paragraph;z-index:15732224" id="docshape13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line="427" w:lineRule="auto" w:before="174"/>
        <w:ind w:right="18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174882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312pt;width:1.65pt;height:1.65pt;mso-position-horizontal-relative:page;mso-position-vertical-relative:paragraph;z-index:15732736" id="docshape1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433248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079pt;width:1.65pt;height:1.65pt;mso-position-horizontal-relative:page;mso-position-vertical-relative:paragraph;z-index:15733248" id="docshape1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5280 Magazine, Top Lawyer for Construction Defect Litigation, 2024-</w:t>
      </w:r>
      <w:r>
        <w:rPr>
          <w:color w:val="6E6158"/>
        </w:rPr>
        <w:t>2025 Colorado Super Lawyers, 2019-2025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784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Super</w:t>
      </w:r>
      <w:r>
        <w:rPr>
          <w:color w:val="6E6158"/>
          <w:spacing w:val="11"/>
        </w:rPr>
        <w:t> </w:t>
      </w:r>
      <w:r>
        <w:rPr>
          <w:color w:val="6E6158"/>
        </w:rPr>
        <w:t>Lawyers,</w:t>
      </w:r>
      <w:r>
        <w:rPr>
          <w:color w:val="6E6158"/>
          <w:spacing w:val="11"/>
        </w:rPr>
        <w:t> </w:t>
      </w:r>
      <w:r>
        <w:rPr>
          <w:color w:val="6E6158"/>
        </w:rPr>
        <w:t>Rising</w:t>
      </w:r>
      <w:r>
        <w:rPr>
          <w:color w:val="6E6158"/>
          <w:spacing w:val="11"/>
        </w:rPr>
        <w:t> </w:t>
      </w:r>
      <w:r>
        <w:rPr>
          <w:color w:val="6E6158"/>
        </w:rPr>
        <w:t>Star,</w:t>
      </w:r>
      <w:r>
        <w:rPr>
          <w:color w:val="6E6158"/>
          <w:spacing w:val="11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2017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18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5296" id="docshape17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“How She Built This” Moderator, American Subcontractor’s Association Women </w:t>
      </w:r>
      <w:r>
        <w:rPr>
          <w:color w:val="6E6158"/>
        </w:rPr>
        <w:t>of Construction, September 2025</w:t>
      </w:r>
    </w:p>
    <w:p>
      <w:pPr>
        <w:pStyle w:val="BodyText"/>
        <w:spacing w:line="292" w:lineRule="auto" w:before="11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224215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739pt;width:1.65pt;height:1.65pt;mso-position-horizontal-relative:page;mso-position-vertical-relative:paragraph;z-index:15735808" id="docshape1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“Colorado Mechanic’s Liens: What You Need to Know” Colorado Roofing Association, </w:t>
      </w:r>
      <w:r>
        <w:rPr>
          <w:color w:val="6E6158"/>
        </w:rPr>
        <w:t>August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16pt;width:1.65pt;height:1.65pt;mso-position-horizontal-relative:page;mso-position-vertical-relative:paragraph;z-index:15736320" id="docshape19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“Contracts, Claims &amp; CYA Clauses: Legal Tools for Subcontractors” The HOYA Foundation, </w:t>
      </w:r>
      <w:r>
        <w:rPr>
          <w:color w:val="6E6158"/>
        </w:rPr>
        <w:t>July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224253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7717pt;width:1.65pt;height:1.65pt;mso-position-horizontal-relative:page;mso-position-vertical-relative:paragraph;z-index:15736832" id="docshape2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“Contracts and Negotiations: Panel Discussion” AIA Colorado Christopher Kelly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Development Program, June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142936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829pt;width:1.65pt;height:1.65pt;mso-position-horizontal-relative:page;mso-position-vertical-relative:paragraph;z-index:15737344" id="docshape21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“Gavel,</w:t>
      </w:r>
      <w:r>
        <w:rPr>
          <w:color w:val="6E6158"/>
          <w:spacing w:val="10"/>
        </w:rPr>
        <w:t> </w:t>
      </w:r>
      <w:r>
        <w:rPr>
          <w:color w:val="6E6158"/>
        </w:rPr>
        <w:t>Grace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Grit”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Talk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podcast,</w:t>
      </w:r>
      <w:r>
        <w:rPr>
          <w:color w:val="6E6158"/>
          <w:spacing w:val="10"/>
        </w:rPr>
        <w:t> </w:t>
      </w:r>
      <w:r>
        <w:rPr>
          <w:color w:val="6E6158"/>
        </w:rPr>
        <w:t>Ep.</w:t>
      </w:r>
      <w:r>
        <w:rPr>
          <w:color w:val="6E6158"/>
          <w:spacing w:val="10"/>
        </w:rPr>
        <w:t> </w:t>
      </w:r>
      <w:r>
        <w:rPr>
          <w:color w:val="6E6158"/>
        </w:rPr>
        <w:t>155,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268282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4638pt;width:1.65pt;height:1.65pt;mso-position-horizontal-relative:page;mso-position-vertical-relative:paragraph;z-index:15737856" id="docshape2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Construction Contracts” Rocky Mountain Masonry Institute </w:t>
      </w:r>
      <w:r>
        <w:rPr>
          <w:color w:val="6E6158"/>
        </w:rPr>
        <w:t>Certification</w:t>
      </w:r>
      <w:r>
        <w:rPr>
          <w:color w:val="6E6158"/>
          <w:spacing w:val="40"/>
        </w:rPr>
        <w:t> </w:t>
      </w:r>
      <w:r>
        <w:rPr>
          <w:color w:val="6E6158"/>
        </w:rPr>
        <w:t>Seminar, March 2025</w:t>
      </w:r>
    </w:p>
    <w:p>
      <w:pPr>
        <w:pStyle w:val="BodyText"/>
        <w:spacing w:line="302" w:lineRule="auto" w:before="12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236163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516pt;width:1.65pt;height:1.65pt;mso-position-horizontal-relative:page;mso-position-vertical-relative:paragraph;z-index:15738368" id="docshape23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Construction Contracts: Concepts, Clauses, and Compliance” World </w:t>
      </w:r>
      <w:r>
        <w:rPr>
          <w:color w:val="6E6158"/>
        </w:rPr>
        <w:t>of Concrete, January 2025</w:t>
      </w:r>
    </w:p>
    <w:p>
      <w:pPr>
        <w:pStyle w:val="BodyText"/>
        <w:spacing w:line="420" w:lineRule="auto" w:before="112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130859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3864pt;width:1.65pt;height:1.65pt;mso-position-horizontal-relative:page;mso-position-vertical-relative:paragraph;z-index:15738880" id="docshape24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394391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54459pt;width:1.65pt;height:1.65pt;mso-position-horizontal-relative:page;mso-position-vertical-relative:paragraph;z-index:15739392" id="docshape25" coordorigin="1670,621" coordsize="33,33" path="m1691,654l1682,654,1678,652,1671,646,1670,642,1670,633,1671,629,1678,623,1682,621,1691,621,1694,623,1701,629,1702,633,1702,637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652757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398209pt;width:1.65pt;height:1.65pt;mso-position-horizontal-relative:page;mso-position-vertical-relative:paragraph;z-index:15739904" id="docshape26" coordorigin="1670,1028" coordsize="33,33" path="m1691,1061l1682,1061,1678,1059,1671,1053,1670,1049,1670,1040,1671,1036,1678,1030,1682,1028,1691,1028,1694,1030,1701,1036,1702,1040,1702,1044,1702,1049,1701,1053,1694,1059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Ethics Review: Starring the Law Club” Colorado Bar Association CLE, November </w:t>
      </w:r>
      <w:r>
        <w:rPr>
          <w:color w:val="6E6158"/>
        </w:rPr>
        <w:t>2024 “The Payment Playbook: Winning Strategies for Subcontractors,” October 2024 “Construction Defect Claims” Colorado Roofing Association, September 2024</w:t>
      </w:r>
    </w:p>
    <w:p>
      <w:pPr>
        <w:pStyle w:val="BodyText"/>
        <w:spacing w:line="292" w:lineRule="auto" w:before="6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249415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639034pt;width:1.65pt;height:1.65pt;mso-position-horizontal-relative:page;mso-position-vertical-relative:paragraph;z-index:15740416" id="docshape27" coordorigin="1670,393" coordsize="33,33" path="m1691,425l1682,425,1678,424,1671,417,1670,414,1670,405,1671,401,1678,394,1682,393,1691,393,1694,394,1701,401,1702,405,1702,409,1702,414,1701,417,1694,424,1691,4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“Future Challenges and Obstacles for the CD Industry” and “Construction Defects Along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Front Range – Current Concerns and Trends” Panel Presentations, Rocky Mountain Region</w:t>
      </w:r>
      <w:r>
        <w:rPr>
          <w:color w:val="6E6158"/>
          <w:spacing w:val="40"/>
        </w:rPr>
        <w:t> </w:t>
      </w:r>
      <w:r>
        <w:rPr>
          <w:color w:val="6E6158"/>
        </w:rPr>
        <w:t>Construction Defect Seminar, August 2024</w:t>
      </w:r>
    </w:p>
    <w:p>
      <w:pPr>
        <w:pStyle w:val="BodyText"/>
        <w:spacing w:line="427" w:lineRule="auto" w:before="124"/>
        <w:ind w:right="28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143418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92802pt;width:1.65pt;height:1.65pt;mso-position-horizontal-relative:page;mso-position-vertical-relative:paragraph;z-index:15740928" id="docshape28" coordorigin="1670,226" coordsize="33,33" path="m1691,258l1682,258,1678,257,1671,250,1670,247,1670,238,1671,234,1678,227,1682,226,1691,226,1694,227,1701,234,1702,238,1702,242,1702,247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401784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36545pt;width:1.65pt;height:1.65pt;mso-position-horizontal-relative:page;mso-position-vertical-relative:paragraph;z-index:15741440" id="docshape29" coordorigin="1670,633" coordsize="33,33" path="m1691,665l1682,665,1678,664,1671,657,1670,654,1670,645,1671,641,1678,634,1682,633,1691,633,1694,634,1701,641,1702,645,1702,649,1702,654,1701,657,1694,664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“When Sh*t Hits the Fan” Rocky Mountain Masonry Institute, July </w:t>
      </w:r>
      <w:r>
        <w:rPr>
          <w:color w:val="6E6158"/>
        </w:rPr>
        <w:t>2024 “AI on the Jobsite” Tradecraft Industries, June 2024</w:t>
      </w:r>
    </w:p>
    <w:p>
      <w:pPr>
        <w:pStyle w:val="BodyText"/>
        <w:spacing w:line="292" w:lineRule="auto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147805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825pt;width:1.65pt;height:1.65pt;mso-position-horizontal-relative:page;mso-position-vertical-relative:paragraph;z-index:15741952" id="docshape30" coordorigin="1670,233" coordsize="33,33" path="m1691,265l1682,265,1678,264,1671,257,1670,254,1670,245,1671,241,1678,234,1682,233,1691,233,1694,234,1701,241,1702,245,1702,249,1702,254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“CLE IP Fundamentals &amp; 22nd Rocky Mountain IP Institute” Colorado Bar Association, </w:t>
      </w:r>
      <w:r>
        <w:rPr>
          <w:color w:val="6E6158"/>
        </w:rPr>
        <w:t>May </w:t>
      </w:r>
      <w:r>
        <w:rPr>
          <w:color w:val="6E6158"/>
          <w:spacing w:val="-4"/>
        </w:rPr>
        <w:t>2024</w:t>
      </w:r>
    </w:p>
    <w:p>
      <w:pPr>
        <w:pStyle w:val="BodyText"/>
        <w:spacing w:line="427" w:lineRule="auto" w:before="116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138244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85361pt;width:1.65pt;height:1.65pt;mso-position-horizontal-relative:page;mso-position-vertical-relative:paragraph;z-index:15742464" id="docshape31" coordorigin="1670,218" coordsize="33,33" path="m1691,250l1682,250,1678,249,1671,242,1670,238,1670,229,1671,226,1678,219,1682,218,1691,218,1694,219,1701,226,1702,229,1702,234,1702,238,1701,242,1694,249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396609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29103pt;width:1.65pt;height:1.65pt;mso-position-horizontal-relative:page;mso-position-vertical-relative:paragraph;z-index:15742976" id="docshape32" coordorigin="1670,625" coordsize="33,33" path="m1691,657l1682,657,1678,656,1671,649,1670,645,1670,636,1671,633,1678,626,1682,625,1691,625,1694,626,1701,633,1702,636,1702,641,1702,645,1701,649,1694,656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“Pinpoint Seminar: Legal Updates for Your Business” Colorado Roofing Association, May </w:t>
      </w:r>
      <w:r>
        <w:rPr>
          <w:color w:val="6E6158"/>
        </w:rPr>
        <w:t>2024 “2024</w:t>
      </w:r>
      <w:r>
        <w:rPr>
          <w:color w:val="6E6158"/>
          <w:spacing w:val="36"/>
        </w:rPr>
        <w:t> </w:t>
      </w:r>
      <w:r>
        <w:rPr>
          <w:color w:val="6E6158"/>
        </w:rPr>
        <w:t>Colorado</w:t>
      </w:r>
      <w:r>
        <w:rPr>
          <w:color w:val="6E6158"/>
          <w:spacing w:val="36"/>
        </w:rPr>
        <w:t> </w:t>
      </w:r>
      <w:r>
        <w:rPr>
          <w:color w:val="6E6158"/>
        </w:rPr>
        <w:t>Legislative</w:t>
      </w:r>
      <w:r>
        <w:rPr>
          <w:color w:val="6E6158"/>
          <w:spacing w:val="36"/>
        </w:rPr>
        <w:t> </w:t>
      </w:r>
      <w:r>
        <w:rPr>
          <w:color w:val="6E6158"/>
        </w:rPr>
        <w:t>Update”</w:t>
      </w:r>
      <w:r>
        <w:rPr>
          <w:color w:val="6E6158"/>
          <w:spacing w:val="36"/>
        </w:rPr>
        <w:t> </w:t>
      </w:r>
      <w:r>
        <w:rPr>
          <w:color w:val="6E6158"/>
        </w:rPr>
        <w:t>El</w:t>
      </w:r>
      <w:r>
        <w:rPr>
          <w:color w:val="6E6158"/>
          <w:spacing w:val="36"/>
        </w:rPr>
        <w:t> </w:t>
      </w:r>
      <w:r>
        <w:rPr>
          <w:color w:val="6E6158"/>
        </w:rPr>
        <w:t>Paso</w:t>
      </w:r>
      <w:r>
        <w:rPr>
          <w:color w:val="6E6158"/>
          <w:spacing w:val="36"/>
        </w:rPr>
        <w:t> </w:t>
      </w:r>
      <w:r>
        <w:rPr>
          <w:color w:val="6E6158"/>
        </w:rPr>
        <w:t>County</w:t>
      </w:r>
      <w:r>
        <w:rPr>
          <w:color w:val="6E6158"/>
          <w:spacing w:val="36"/>
        </w:rPr>
        <w:t> </w:t>
      </w:r>
      <w:r>
        <w:rPr>
          <w:color w:val="6E6158"/>
        </w:rPr>
        <w:t>Roofing</w:t>
      </w:r>
      <w:r>
        <w:rPr>
          <w:color w:val="6E6158"/>
          <w:spacing w:val="36"/>
        </w:rPr>
        <w:t> </w:t>
      </w:r>
      <w:r>
        <w:rPr>
          <w:color w:val="6E6158"/>
        </w:rPr>
        <w:t>Association,</w:t>
      </w:r>
      <w:r>
        <w:rPr>
          <w:color w:val="6E6158"/>
          <w:spacing w:val="36"/>
        </w:rPr>
        <w:t> </w:t>
      </w:r>
      <w:r>
        <w:rPr>
          <w:color w:val="6E6158"/>
        </w:rPr>
        <w:t>March</w:t>
      </w:r>
      <w:r>
        <w:rPr>
          <w:color w:val="6E6158"/>
          <w:spacing w:val="36"/>
        </w:rPr>
        <w:t> </w:t>
      </w:r>
      <w:r>
        <w:rPr>
          <w:color w:val="6E6158"/>
        </w:rPr>
        <w:t>2024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59866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3889pt;width:1.65pt;height:1.65pt;mso-position-horizontal-relative:page;mso-position-vertical-relative:paragraph;z-index:15743488" id="docshape33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Ethics</w:t>
      </w:r>
      <w:r>
        <w:rPr>
          <w:color w:val="6E6158"/>
          <w:spacing w:val="13"/>
        </w:rPr>
        <w:t> </w:t>
      </w:r>
      <w:r>
        <w:rPr>
          <w:color w:val="6E6158"/>
        </w:rPr>
        <w:t>Review:</w:t>
      </w:r>
      <w:r>
        <w:rPr>
          <w:color w:val="6E6158"/>
          <w:spacing w:val="13"/>
        </w:rPr>
        <w:t> </w:t>
      </w:r>
      <w:r>
        <w:rPr>
          <w:color w:val="6E6158"/>
        </w:rPr>
        <w:t>Starring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Club”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CLE,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268035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5164pt;width:1.65pt;height:1.65pt;mso-position-horizontal-relative:page;mso-position-vertical-relative:paragraph;z-index:15744000" id="docshape34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Construction Contracts: Concepts, Clauses, and Compliance” </w:t>
      </w:r>
      <w:r>
        <w:rPr>
          <w:color w:val="6E6158"/>
        </w:rPr>
        <w:t>Rocky Mountain Masonry Institute, September 2023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130981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3514pt;width:1.65pt;height:1.65pt;mso-position-horizontal-relative:page;mso-position-vertical-relative:paragraph;z-index:15744512" id="docshape35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Do’s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Don’ts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Review”</w:t>
      </w:r>
      <w:r>
        <w:rPr>
          <w:color w:val="6E6158"/>
          <w:spacing w:val="13"/>
        </w:rPr>
        <w:t> </w:t>
      </w:r>
      <w:r>
        <w:rPr>
          <w:color w:val="6E6158"/>
        </w:rPr>
        <w:t>CRS</w:t>
      </w:r>
      <w:r>
        <w:rPr>
          <w:color w:val="6E6158"/>
          <w:spacing w:val="12"/>
        </w:rPr>
        <w:t> </w:t>
      </w:r>
      <w:r>
        <w:rPr>
          <w:color w:val="6E6158"/>
        </w:rPr>
        <w:t>Insurance</w:t>
      </w:r>
      <w:r>
        <w:rPr>
          <w:color w:val="6E6158"/>
          <w:spacing w:val="12"/>
        </w:rPr>
        <w:t> </w:t>
      </w:r>
      <w:r>
        <w:rPr>
          <w:color w:val="6E6158"/>
        </w:rPr>
        <w:t>Education,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3" w:after="8"/>
      </w:pPr>
      <w:r>
        <w:rPr>
          <w:color w:val="6E6158"/>
        </w:rPr>
        <w:t>“31st</w:t>
      </w:r>
      <w:r>
        <w:rPr>
          <w:color w:val="6E6158"/>
          <w:spacing w:val="13"/>
        </w:rPr>
        <w:t> </w:t>
      </w:r>
      <w:r>
        <w:rPr>
          <w:color w:val="6E6158"/>
        </w:rPr>
        <w:t>Ethics</w:t>
      </w:r>
      <w:r>
        <w:rPr>
          <w:color w:val="6E6158"/>
          <w:spacing w:val="13"/>
        </w:rPr>
        <w:t> </w:t>
      </w:r>
      <w:r>
        <w:rPr>
          <w:color w:val="6E6158"/>
        </w:rPr>
        <w:t>Seminar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Professionalism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Presentation”</w:t>
      </w:r>
      <w:r>
        <w:rPr>
          <w:color w:val="6E6158"/>
          <w:spacing w:val="14"/>
        </w:rPr>
        <w:t> </w:t>
      </w:r>
      <w:r>
        <w:rPr>
          <w:color w:val="6E6158"/>
        </w:rPr>
        <w:t>Larimer</w:t>
      </w:r>
      <w:r>
        <w:rPr>
          <w:color w:val="6E6158"/>
          <w:spacing w:val="13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6" coordorigin="0,0" coordsize="33,33">
                <v:shape style="position:absolute;left:0;top:0;width:33;height:33" id="docshape37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82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06pt;width:1.65pt;height:1.65pt;mso-position-horizontal-relative:page;mso-position-vertical-relative:paragraph;z-index:15745024" id="docshape3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433242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548pt;width:1.65pt;height:1.65pt;mso-position-horizontal-relative:page;mso-position-vertical-relative:paragraph;z-index:15745536" id="docshape3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“New Year Tune-Up Checklist: Creating Success in 2023” Tradecraft Industries, March 2023 The</w:t>
      </w:r>
      <w:r>
        <w:rPr>
          <w:color w:val="6E6158"/>
          <w:spacing w:val="22"/>
        </w:rPr>
        <w:t> </w:t>
      </w:r>
      <w:r>
        <w:rPr>
          <w:color w:val="6E6158"/>
        </w:rPr>
        <w:t>Ethics</w:t>
      </w:r>
      <w:r>
        <w:rPr>
          <w:color w:val="6E6158"/>
          <w:spacing w:val="22"/>
        </w:rPr>
        <w:t> </w:t>
      </w:r>
      <w:r>
        <w:rPr>
          <w:color w:val="6E6158"/>
        </w:rPr>
        <w:t>Review:</w:t>
      </w:r>
      <w:r>
        <w:rPr>
          <w:color w:val="6E6158"/>
          <w:spacing w:val="22"/>
        </w:rPr>
        <w:t> </w:t>
      </w:r>
      <w:r>
        <w:rPr>
          <w:color w:val="6E6158"/>
        </w:rPr>
        <w:t>Starring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Law</w:t>
      </w:r>
      <w:r>
        <w:rPr>
          <w:color w:val="6E6158"/>
          <w:spacing w:val="22"/>
        </w:rPr>
        <w:t> </w:t>
      </w:r>
      <w:r>
        <w:rPr>
          <w:color w:val="6E6158"/>
        </w:rPr>
        <w:t>Club”</w:t>
      </w:r>
      <w:r>
        <w:rPr>
          <w:color w:val="6E6158"/>
          <w:spacing w:val="22"/>
        </w:rPr>
        <w:t> </w:t>
      </w:r>
      <w:r>
        <w:rPr>
          <w:color w:val="6E6158"/>
        </w:rPr>
        <w:t>Colorado</w:t>
      </w:r>
      <w:r>
        <w:rPr>
          <w:color w:val="6E6158"/>
          <w:spacing w:val="22"/>
        </w:rPr>
        <w:t> </w:t>
      </w:r>
      <w:r>
        <w:rPr>
          <w:color w:val="6E6158"/>
        </w:rPr>
        <w:t>Bar</w:t>
      </w:r>
      <w:r>
        <w:rPr>
          <w:color w:val="6E6158"/>
          <w:spacing w:val="22"/>
        </w:rPr>
        <w:t> </w:t>
      </w:r>
      <w:r>
        <w:rPr>
          <w:color w:val="6E6158"/>
        </w:rPr>
        <w:t>Association</w:t>
      </w:r>
      <w:r>
        <w:rPr>
          <w:color w:val="6E6158"/>
          <w:spacing w:val="22"/>
        </w:rPr>
        <w:t> </w:t>
      </w:r>
      <w:r>
        <w:rPr>
          <w:color w:val="6E6158"/>
        </w:rPr>
        <w:t>CLE,</w:t>
      </w:r>
      <w:r>
        <w:rPr>
          <w:color w:val="6E6158"/>
          <w:spacing w:val="22"/>
        </w:rPr>
        <w:t> </w:t>
      </w:r>
      <w:r>
        <w:rPr>
          <w:color w:val="6E6158"/>
        </w:rPr>
        <w:t>November</w:t>
      </w:r>
      <w:r>
        <w:rPr>
          <w:color w:val="6E6158"/>
          <w:spacing w:val="22"/>
        </w:rPr>
        <w:t> </w:t>
      </w:r>
      <w:r>
        <w:rPr>
          <w:color w:val="6E6158"/>
        </w:rPr>
        <w:t>2022</w:t>
      </w:r>
    </w:p>
    <w:p>
      <w:pPr>
        <w:pStyle w:val="BodyText"/>
        <w:spacing w:line="231" w:lineRule="exact" w:after="7"/>
      </w:pPr>
      <w:r>
        <w:rPr>
          <w:color w:val="6E6158"/>
        </w:rPr>
        <w:t>“Acquiring,</w:t>
      </w:r>
      <w:r>
        <w:rPr>
          <w:color w:val="6E6158"/>
          <w:spacing w:val="10"/>
        </w:rPr>
        <w:t> </w:t>
      </w:r>
      <w:r>
        <w:rPr>
          <w:color w:val="6E6158"/>
        </w:rPr>
        <w:t>Valuing,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Selling</w:t>
      </w:r>
      <w:r>
        <w:rPr>
          <w:color w:val="6E6158"/>
          <w:spacing w:val="10"/>
        </w:rPr>
        <w:t> </w:t>
      </w:r>
      <w:r>
        <w:rPr>
          <w:color w:val="6E6158"/>
        </w:rPr>
        <w:t>Businesses</w:t>
      </w:r>
      <w:r>
        <w:rPr>
          <w:color w:val="6E6158"/>
          <w:spacing w:val="10"/>
        </w:rPr>
        <w:t> </w:t>
      </w:r>
      <w:r>
        <w:rPr>
          <w:color w:val="6E6158"/>
        </w:rPr>
        <w:t>Part</w:t>
      </w:r>
      <w:r>
        <w:rPr>
          <w:color w:val="6E6158"/>
          <w:spacing w:val="11"/>
        </w:rPr>
        <w:t> </w:t>
      </w:r>
      <w:r>
        <w:rPr>
          <w:color w:val="6E6158"/>
        </w:rPr>
        <w:t>2”</w:t>
      </w:r>
      <w:r>
        <w:rPr>
          <w:color w:val="6E6158"/>
          <w:spacing w:val="10"/>
        </w:rPr>
        <w:t> </w:t>
      </w:r>
      <w:r>
        <w:rPr>
          <w:color w:val="6E6158"/>
        </w:rPr>
        <w:t>Trade</w:t>
      </w:r>
      <w:r>
        <w:rPr>
          <w:color w:val="6E6158"/>
          <w:spacing w:val="10"/>
        </w:rPr>
        <w:t> </w:t>
      </w:r>
      <w:r>
        <w:rPr>
          <w:color w:val="6E6158"/>
        </w:rPr>
        <w:t>Craft</w:t>
      </w:r>
      <w:r>
        <w:rPr>
          <w:color w:val="6E6158"/>
          <w:spacing w:val="11"/>
        </w:rPr>
        <w:t> </w:t>
      </w:r>
      <w:r>
        <w:rPr>
          <w:color w:val="6E6158"/>
        </w:rPr>
        <w:t>Industries</w:t>
      </w:r>
      <w:r>
        <w:rPr>
          <w:color w:val="6E6158"/>
          <w:spacing w:val="10"/>
        </w:rPr>
        <w:t> </w:t>
      </w:r>
      <w:r>
        <w:rPr>
          <w:color w:val="6E6158"/>
        </w:rPr>
        <w:t>Lunch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Learn,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0" coordorigin="0,0" coordsize="33,33">
                <v:shape style="position:absolute;left:0;top:0;width:33;height:33" id="docshape4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97pt;width:1.65pt;height:1.65pt;mso-position-horizontal-relative:page;mso-position-vertical-relative:paragraph;z-index:15746048" id="docshape42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Highs and Lows of Anti-Freeze and Common Fire Protection Litigation Issues”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Chapter of the American Fire Sprinkler Association, April 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 w:after="8"/>
      </w:pPr>
      <w:r>
        <w:rPr>
          <w:color w:val="6E6158"/>
        </w:rPr>
        <w:t>“Get</w:t>
      </w:r>
      <w:r>
        <w:rPr>
          <w:color w:val="6E6158"/>
          <w:spacing w:val="13"/>
        </w:rPr>
        <w:t> </w:t>
      </w:r>
      <w:r>
        <w:rPr>
          <w:color w:val="6E6158"/>
        </w:rPr>
        <w:t>Me</w:t>
      </w:r>
      <w:r>
        <w:rPr>
          <w:color w:val="6E6158"/>
          <w:spacing w:val="13"/>
        </w:rPr>
        <w:t> </w:t>
      </w:r>
      <w:r>
        <w:rPr>
          <w:color w:val="6E6158"/>
        </w:rPr>
        <w:t>Off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Escalator:</w:t>
      </w:r>
      <w:r>
        <w:rPr>
          <w:color w:val="6E6158"/>
          <w:spacing w:val="13"/>
        </w:rPr>
        <w:t> </w:t>
      </w:r>
      <w:r>
        <w:rPr>
          <w:color w:val="6E6158"/>
        </w:rPr>
        <w:t>Managing</w:t>
      </w:r>
      <w:r>
        <w:rPr>
          <w:color w:val="6E6158"/>
          <w:spacing w:val="13"/>
        </w:rPr>
        <w:t> </w:t>
      </w:r>
      <w:r>
        <w:rPr>
          <w:color w:val="6E6158"/>
        </w:rPr>
        <w:t>Pandemic</w:t>
      </w:r>
      <w:r>
        <w:rPr>
          <w:color w:val="6E6158"/>
          <w:spacing w:val="13"/>
        </w:rPr>
        <w:t> </w:t>
      </w:r>
      <w:r>
        <w:rPr>
          <w:color w:val="6E6158"/>
        </w:rPr>
        <w:t>Cost</w:t>
      </w:r>
      <w:r>
        <w:rPr>
          <w:color w:val="6E6158"/>
          <w:spacing w:val="13"/>
        </w:rPr>
        <w:t> </w:t>
      </w:r>
      <w:r>
        <w:rPr>
          <w:color w:val="6E6158"/>
        </w:rPr>
        <w:t>Escalations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Delays”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SUBStrong,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3" coordorigin="0,0" coordsize="33,33">
                <v:shape style="position:absolute;left:0;top:0;width:33;height:33" id="docshape4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American</w:t>
      </w:r>
      <w:r>
        <w:rPr>
          <w:color w:val="6E6158"/>
          <w:spacing w:val="17"/>
        </w:rPr>
        <w:t> </w:t>
      </w:r>
      <w:r>
        <w:rPr>
          <w:color w:val="6E6158"/>
        </w:rPr>
        <w:t>Subcontractors</w:t>
      </w:r>
      <w:r>
        <w:rPr>
          <w:color w:val="6E6158"/>
          <w:spacing w:val="17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Colorado,</w:t>
      </w:r>
      <w:r>
        <w:rPr>
          <w:color w:val="6E6158"/>
          <w:spacing w:val="18"/>
        </w:rPr>
        <w:t> </w:t>
      </w:r>
      <w:r>
        <w:rPr>
          <w:color w:val="6E6158"/>
        </w:rPr>
        <w:t>April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7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3pt;width:1.65pt;height:1.65pt;mso-position-horizontal-relative:page;mso-position-vertical-relative:paragraph;z-index:15748096" id="docshape45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“Choose Foresight Not Hindsight: What Every Contractor Needs to Know in 2022” </w:t>
      </w:r>
      <w:r>
        <w:rPr>
          <w:color w:val="6E6158"/>
        </w:rPr>
        <w:t>Tradecraft Industries, February 2022</w:t>
      </w:r>
    </w:p>
    <w:p>
      <w:pPr>
        <w:pStyle w:val="BodyText"/>
        <w:spacing w:line="422" w:lineRule="auto" w:before="123"/>
        <w:ind w:right="93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142756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669pt;width:1.65pt;height:1.65pt;mso-position-horizontal-relative:page;mso-position-vertical-relative:paragraph;z-index:15748608" id="docshape4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401122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4414pt;width:1.65pt;height:1.65pt;mso-position-horizontal-relative:page;mso-position-vertical-relative:paragraph;z-index:15749120" id="docshape47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659487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28162pt;width:1.65pt;height:1.65pt;mso-position-horizontal-relative:page;mso-position-vertical-relative:paragraph;z-index:15749632" id="docshape48" coordorigin="1670,1039" coordsize="33,33" path="m1691,1071l1682,1071,1678,1070,1671,1063,1670,1059,1670,1050,1671,1047,1678,1040,1682,1039,1691,1039,1694,1040,1701,1047,1702,1050,1702,1055,1702,1059,1701,1063,1694,1070,1691,10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Ethics Review: Starring the Law Club” Colorado Bar Association CLE, November </w:t>
      </w:r>
      <w:r>
        <w:rPr>
          <w:color w:val="6E6158"/>
        </w:rPr>
        <w:t>2021 “Best Ways to Recover Your Money” Tradecraft Industries Lunch and Learn, October 2021 “The Mill: Katerrible” Rocky Mountain Forest Products Podcast, August 2021</w:t>
      </w:r>
    </w:p>
    <w:p>
      <w:pPr>
        <w:pStyle w:val="BodyText"/>
        <w:spacing w:line="292" w:lineRule="auto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151710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45704pt;width:1.65pt;height:1.65pt;mso-position-horizontal-relative:page;mso-position-vertical-relative:paragraph;z-index:15750144" id="docshape49" coordorigin="1670,239" coordsize="33,33" path="m1691,271l1682,271,1678,270,1671,264,1670,260,1670,251,1671,247,1678,241,1682,239,1691,239,1694,241,1701,247,1702,251,1702,255,1702,260,1701,264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“When the S#it Hits the Fan: How to Navigate Contract Disputes,” Rocky Mountain </w:t>
      </w:r>
      <w:r>
        <w:rPr>
          <w:color w:val="6E6158"/>
        </w:rPr>
        <w:t>Masonry</w:t>
      </w:r>
      <w:r>
        <w:rPr>
          <w:color w:val="6E6158"/>
          <w:spacing w:val="40"/>
        </w:rPr>
        <w:t> </w:t>
      </w:r>
      <w:r>
        <w:rPr>
          <w:color w:val="6E6158"/>
        </w:rPr>
        <w:t>Institute, July 2021</w:t>
      </w:r>
    </w:p>
    <w:p>
      <w:pPr>
        <w:pStyle w:val="BodyText"/>
        <w:spacing w:line="302" w:lineRule="auto" w:before="122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323006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3573pt;width:1.65pt;height:1.65pt;mso-position-horizontal-relative:page;mso-position-vertical-relative:paragraph;z-index:15750656" id="docshape50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“Never Let a Good Crisis Go to Waste: A Discussion on Ethics in Law Firm Culture, Responsibility,</w:t>
      </w:r>
      <w:r>
        <w:rPr>
          <w:color w:val="6E6158"/>
          <w:spacing w:val="40"/>
        </w:rPr>
        <w:t> </w:t>
      </w:r>
      <w:r>
        <w:rPr>
          <w:color w:val="6E6158"/>
        </w:rPr>
        <w:t>and Technology after a Remarkable Year” Colorado Bar Association 2021 Real Estate</w:t>
      </w:r>
    </w:p>
    <w:p>
      <w:pPr>
        <w:pStyle w:val="BodyText"/>
        <w:spacing w:line="224" w:lineRule="exact"/>
      </w:pPr>
      <w:r>
        <w:rPr>
          <w:color w:val="6E6158"/>
        </w:rPr>
        <w:t>Symposium,</w:t>
      </w:r>
      <w:r>
        <w:rPr>
          <w:color w:val="6E6158"/>
          <w:spacing w:val="16"/>
        </w:rPr>
        <w:t> </w:t>
      </w:r>
      <w:r>
        <w:rPr>
          <w:color w:val="6E6158"/>
        </w:rPr>
        <w:t>June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175118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834pt;width:1.65pt;height:1.65pt;mso-position-horizontal-relative:page;mso-position-vertical-relative:paragraph;z-index:15751168" id="docshape5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“Ethics</w:t>
      </w:r>
      <w:r>
        <w:rPr>
          <w:color w:val="6E6158"/>
          <w:spacing w:val="12"/>
        </w:rPr>
        <w:t> </w:t>
      </w:r>
      <w:r>
        <w:rPr>
          <w:color w:val="6E6158"/>
        </w:rPr>
        <w:t>Update”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2021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Symposium,</w:t>
      </w:r>
      <w:r>
        <w:rPr>
          <w:color w:val="6E6158"/>
          <w:spacing w:val="14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268081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8746pt;width:1.65pt;height:1.65pt;mso-position-horizontal-relative:page;mso-position-vertical-relative:paragraph;z-index:15751680" id="docshape5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Master of Ceremonies, “Awards in the Park” American Subcontractors Association </w:t>
      </w:r>
      <w:r>
        <w:rPr>
          <w:color w:val="6E6158"/>
        </w:rPr>
        <w:t>of Colorado, June 2021</w:t>
      </w:r>
    </w:p>
    <w:p>
      <w:pPr>
        <w:pStyle w:val="BodyText"/>
        <w:spacing w:line="292" w:lineRule="auto" w:before="11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224039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93pt;width:1.65pt;height:1.65pt;mso-position-horizontal-relative:page;mso-position-vertical-relative:paragraph;z-index:15752192" id="docshape5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5 Critical Concepts of Construction Contracts,” Fundamentals of Construction </w:t>
      </w:r>
      <w:r>
        <w:rPr>
          <w:color w:val="6E6158"/>
        </w:rPr>
        <w:t>Contracts</w:t>
      </w:r>
      <w:r>
        <w:rPr>
          <w:color w:val="6E6158"/>
          <w:spacing w:val="40"/>
        </w:rPr>
        <w:t> </w:t>
      </w:r>
      <w:r>
        <w:rPr>
          <w:color w:val="6E6158"/>
        </w:rPr>
        <w:t>Series, Rocky Mountain Masonry Institute Certification Seminar, April 2021</w:t>
      </w:r>
    </w:p>
    <w:p>
      <w:pPr>
        <w:pStyle w:val="BodyText"/>
        <w:spacing w:line="292" w:lineRule="auto" w:before="131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235734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808pt;width:1.65pt;height:1.65pt;mso-position-horizontal-relative:page;mso-position-vertical-relative:paragraph;z-index:15752704" id="docshape5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“Key Contract Clauses that Will Make or Break You,” Fundamentals of Construction Contracts</w:t>
      </w:r>
      <w:r>
        <w:rPr>
          <w:color w:val="6E6158"/>
          <w:spacing w:val="40"/>
        </w:rPr>
        <w:t> </w:t>
      </w:r>
      <w:r>
        <w:rPr>
          <w:color w:val="6E6158"/>
        </w:rPr>
        <w:t>Series, Rocky Mountain Masonry Institute Certification Seminar, April 2021</w:t>
      </w:r>
    </w:p>
    <w:p>
      <w:pPr>
        <w:pStyle w:val="BodyText"/>
        <w:spacing w:before="123" w:after="8"/>
      </w:pPr>
      <w:r>
        <w:rPr>
          <w:color w:val="6E6158"/>
        </w:rPr>
        <w:t>“Contract</w:t>
      </w:r>
      <w:r>
        <w:rPr>
          <w:color w:val="6E6158"/>
          <w:spacing w:val="20"/>
        </w:rPr>
        <w:t> </w:t>
      </w:r>
      <w:r>
        <w:rPr>
          <w:color w:val="6E6158"/>
        </w:rPr>
        <w:t>Implementation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Compliance,”</w:t>
      </w:r>
      <w:r>
        <w:rPr>
          <w:color w:val="6E6158"/>
          <w:spacing w:val="20"/>
        </w:rPr>
        <w:t> </w:t>
      </w:r>
      <w:r>
        <w:rPr>
          <w:color w:val="6E6158"/>
        </w:rPr>
        <w:t>Fundamentals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Contracts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Series,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5" coordorigin="0,0" coordsize="33,33">
                <v:shape style="position:absolute;left:0;top:0;width:33;height:33" id="docshape5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Rocky</w:t>
      </w:r>
      <w:r>
        <w:rPr>
          <w:color w:val="6E6158"/>
          <w:spacing w:val="12"/>
        </w:rPr>
        <w:t> </w:t>
      </w:r>
      <w:r>
        <w:rPr>
          <w:color w:val="6E6158"/>
        </w:rPr>
        <w:t>Mountain</w:t>
      </w:r>
      <w:r>
        <w:rPr>
          <w:color w:val="6E6158"/>
          <w:spacing w:val="13"/>
        </w:rPr>
        <w:t> </w:t>
      </w:r>
      <w:r>
        <w:rPr>
          <w:color w:val="6E6158"/>
        </w:rPr>
        <w:t>Masonry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Certification</w:t>
      </w:r>
      <w:r>
        <w:rPr>
          <w:color w:val="6E6158"/>
          <w:spacing w:val="13"/>
        </w:rPr>
        <w:t> </w:t>
      </w:r>
      <w:r>
        <w:rPr>
          <w:color w:val="6E6158"/>
        </w:rPr>
        <w:t>Seminar,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00" w:lineRule="atLeast" w:before="15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42pt;width:1.65pt;height:1.65pt;mso-position-horizontal-relative:page;mso-position-vertical-relative:paragraph;z-index:15753216" id="docshape5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“Risk Mitigation: Best Practices for Documentation” Newforma Webinar, March 2021 “Understanding</w:t>
      </w:r>
      <w:r>
        <w:rPr>
          <w:color w:val="6E6158"/>
          <w:spacing w:val="15"/>
        </w:rPr>
        <w:t> </w:t>
      </w:r>
      <w:r>
        <w:rPr>
          <w:color w:val="6E6158"/>
        </w:rPr>
        <w:t>Risk</w:t>
      </w:r>
      <w:r>
        <w:rPr>
          <w:color w:val="6E6158"/>
          <w:spacing w:val="15"/>
        </w:rPr>
        <w:t> </w:t>
      </w:r>
      <w:r>
        <w:rPr>
          <w:color w:val="6E6158"/>
        </w:rPr>
        <w:t>Allocation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Contracts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Contracting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Protect</w:t>
      </w:r>
      <w:r>
        <w:rPr>
          <w:color w:val="6E6158"/>
          <w:spacing w:val="15"/>
        </w:rPr>
        <w:t> </w:t>
      </w:r>
      <w:r>
        <w:rPr>
          <w:color w:val="6E6158"/>
        </w:rPr>
        <w:t>your</w:t>
      </w:r>
      <w:r>
        <w:rPr>
          <w:color w:val="6E6158"/>
          <w:spacing w:val="15"/>
        </w:rPr>
        <w:t> </w:t>
      </w:r>
      <w:r>
        <w:rPr>
          <w:color w:val="6E6158"/>
        </w:rPr>
        <w:t>Status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</w:p>
    <w:p>
      <w:pPr>
        <w:pStyle w:val="BodyText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101741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.01112pt;width:1.65pt;height:1.65pt;mso-position-horizontal-relative:page;mso-position-vertical-relative:paragraph;z-index:15753728" id="docshape58" coordorigin="1670,160" coordsize="33,33" path="m1691,193l1682,193,1678,191,1671,185,1670,181,1670,172,1671,168,1678,162,1682,160,1691,160,1694,162,1701,168,1702,172,1702,176,1702,181,1701,185,1694,191,1691,1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Project</w:t>
      </w:r>
      <w:r>
        <w:rPr>
          <w:color w:val="6E6158"/>
          <w:spacing w:val="17"/>
        </w:rPr>
        <w:t> </w:t>
      </w:r>
      <w:r>
        <w:rPr>
          <w:color w:val="6E6158"/>
        </w:rPr>
        <w:t>Creditor”</w:t>
      </w:r>
      <w:r>
        <w:rPr>
          <w:color w:val="6E6158"/>
          <w:spacing w:val="18"/>
        </w:rPr>
        <w:t> </w:t>
      </w:r>
      <w:r>
        <w:rPr>
          <w:color w:val="6E6158"/>
        </w:rPr>
        <w:t>American</w:t>
      </w:r>
      <w:r>
        <w:rPr>
          <w:color w:val="6E6158"/>
          <w:spacing w:val="18"/>
        </w:rPr>
        <w:t> </w:t>
      </w:r>
      <w:r>
        <w:rPr>
          <w:color w:val="6E6158"/>
        </w:rPr>
        <w:t>Subcontractors</w:t>
      </w:r>
      <w:r>
        <w:rPr>
          <w:color w:val="6E6158"/>
          <w:spacing w:val="18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Colorado,</w:t>
      </w:r>
      <w:r>
        <w:rPr>
          <w:color w:val="6E6158"/>
          <w:spacing w:val="18"/>
        </w:rPr>
        <w:t> </w:t>
      </w:r>
      <w:r>
        <w:rPr>
          <w:color w:val="6E6158"/>
        </w:rPr>
        <w:t>SUBStrong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Conference,</w:t>
      </w:r>
    </w:p>
    <w:p>
      <w:pPr>
        <w:pStyle w:val="BodyText"/>
        <w:spacing w:before="52"/>
      </w:pPr>
      <w:r>
        <w:rPr>
          <w:color w:val="6E6158"/>
        </w:rPr>
        <w:t>February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2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268272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3812pt;width:1.65pt;height:1.65pt;mso-position-horizontal-relative:page;mso-position-vertical-relative:paragraph;z-index:15754240" id="docshape5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Mill: Did a Tech Company Revolutionize the Construction Industry? Part 2” </w:t>
      </w:r>
      <w:r>
        <w:rPr>
          <w:color w:val="6E6158"/>
        </w:rPr>
        <w:t>Rocky Mountain Forest Products Podcast, February 2021</w:t>
      </w:r>
    </w:p>
    <w:p>
      <w:pPr>
        <w:pStyle w:val="BodyText"/>
        <w:spacing w:line="292" w:lineRule="auto" w:before="124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230984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794pt;width:1.65pt;height:1.65pt;mso-position-horizontal-relative:page;mso-position-vertical-relative:paragraph;z-index:15754752" id="docshape60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Mill: Galvanize Law with Kate Strauss” Rocky Mountain Forest Products Podcast, </w:t>
      </w:r>
      <w:r>
        <w:rPr>
          <w:color w:val="6E6158"/>
        </w:rPr>
        <w:t>October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235695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697pt;width:1.65pt;height:1.65pt;mso-position-horizontal-relative:page;mso-position-vertical-relative:paragraph;z-index:15755264" id="docshape61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“Points on Pot: Considerations for Construction Professionals Building in Colorado”, </w:t>
      </w:r>
      <w:r>
        <w:rPr>
          <w:color w:val="6E6158"/>
        </w:rPr>
        <w:t>American</w:t>
      </w:r>
      <w:r>
        <w:rPr>
          <w:color w:val="6E6158"/>
          <w:spacing w:val="40"/>
        </w:rPr>
        <w:t> </w:t>
      </w:r>
      <w:r>
        <w:rPr>
          <w:color w:val="6E6158"/>
        </w:rPr>
        <w:t>Subcontractors Association Colorado, 2019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235960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552pt;width:1.65pt;height:1.65pt;mso-position-horizontal-relative:page;mso-position-vertical-relative:paragraph;z-index:15755776" id="docshape6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“Proper Use of Inference, Extrapolation, and Allocation in Property Claims”, Claims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Management (CLM) National Conference, 2019</w:t>
      </w:r>
    </w:p>
    <w:p>
      <w:pPr>
        <w:pStyle w:val="BodyText"/>
        <w:spacing w:before="113" w:after="7"/>
      </w:pPr>
      <w:r>
        <w:rPr>
          <w:color w:val="6E6158"/>
        </w:rPr>
        <w:t>“A</w:t>
      </w:r>
      <w:r>
        <w:rPr>
          <w:color w:val="6E6158"/>
          <w:spacing w:val="10"/>
        </w:rPr>
        <w:t> </w:t>
      </w:r>
      <w:r>
        <w:rPr>
          <w:color w:val="6E6158"/>
        </w:rPr>
        <w:t>Growing</w:t>
      </w:r>
      <w:r>
        <w:rPr>
          <w:color w:val="6E6158"/>
          <w:spacing w:val="10"/>
        </w:rPr>
        <w:t> </w:t>
      </w:r>
      <w:r>
        <w:rPr>
          <w:color w:val="6E6158"/>
        </w:rPr>
        <w:t>Dilemma: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Lawyer’s</w:t>
      </w:r>
      <w:r>
        <w:rPr>
          <w:color w:val="6E6158"/>
          <w:spacing w:val="10"/>
        </w:rPr>
        <w:t> </w:t>
      </w:r>
      <w:r>
        <w:rPr>
          <w:color w:val="6E6158"/>
        </w:rPr>
        <w:t>Ethical</w:t>
      </w:r>
      <w:r>
        <w:rPr>
          <w:color w:val="6E6158"/>
          <w:spacing w:val="10"/>
        </w:rPr>
        <w:t> </w:t>
      </w:r>
      <w:r>
        <w:rPr>
          <w:color w:val="6E6158"/>
        </w:rPr>
        <w:t>Obligations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World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Weed”,</w:t>
      </w:r>
      <w:r>
        <w:rPr>
          <w:color w:val="6E6158"/>
          <w:spacing w:val="10"/>
        </w:rPr>
        <w:t> </w:t>
      </w:r>
      <w:r>
        <w:rPr>
          <w:color w:val="6E6158"/>
        </w:rPr>
        <w:t>Victor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O.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3" coordorigin="0,0" coordsize="33,33">
                <v:shape style="position:absolute;left:0;top:0;width:33;height:33" id="docshape6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Schinnerer</w:t>
      </w:r>
      <w:r>
        <w:rPr>
          <w:color w:val="6E6158"/>
          <w:spacing w:val="15"/>
        </w:rPr>
        <w:t> </w:t>
      </w:r>
      <w:r>
        <w:rPr>
          <w:color w:val="6E6158"/>
        </w:rPr>
        <w:t>Annual</w:t>
      </w:r>
      <w:r>
        <w:rPr>
          <w:color w:val="6E6158"/>
          <w:spacing w:val="15"/>
        </w:rPr>
        <w:t> </w:t>
      </w:r>
      <w:r>
        <w:rPr>
          <w:color w:val="6E6158"/>
        </w:rPr>
        <w:t>Meeting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Invited</w:t>
      </w:r>
      <w:r>
        <w:rPr>
          <w:color w:val="6E6158"/>
          <w:spacing w:val="15"/>
        </w:rPr>
        <w:t> </w:t>
      </w:r>
      <w:r>
        <w:rPr>
          <w:color w:val="6E6158"/>
        </w:rPr>
        <w:t>Attorneys</w:t>
      </w:r>
      <w:r>
        <w:rPr>
          <w:color w:val="6E6158"/>
          <w:spacing w:val="15"/>
        </w:rPr>
        <w:t> </w:t>
      </w:r>
      <w:r>
        <w:rPr>
          <w:color w:val="6E6158"/>
        </w:rPr>
        <w:t>(AMIA),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5pt;width:1.65pt;height:1.65pt;mso-position-horizontal-relative:page;mso-position-vertical-relative:paragraph;z-index:15756288" id="docshape65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“Hurdles &amp; High jumps: Hot Topics in Construction Defect Claims &amp; Litigation”, Envista Forensics</w:t>
      </w:r>
      <w:r>
        <w:rPr>
          <w:color w:val="6E6158"/>
          <w:spacing w:val="40"/>
        </w:rPr>
        <w:t> </w:t>
      </w:r>
      <w:r>
        <w:rPr>
          <w:color w:val="6E6158"/>
        </w:rPr>
        <w:t>North American Webinar Series, 2019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131471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52068pt;width:1.65pt;height:1.65pt;mso-position-horizontal-relative:page;mso-position-vertical-relative:paragraph;z-index:15756800" id="docshape66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“Basics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Mechanic’s</w:t>
      </w:r>
      <w:r>
        <w:rPr>
          <w:color w:val="6E6158"/>
          <w:spacing w:val="15"/>
        </w:rPr>
        <w:t> </w:t>
      </w:r>
      <w:r>
        <w:rPr>
          <w:color w:val="6E6158"/>
        </w:rPr>
        <w:t>Liens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Professionals”,</w:t>
      </w:r>
      <w:r>
        <w:rPr>
          <w:color w:val="6E6158"/>
          <w:spacing w:val="15"/>
        </w:rPr>
        <w:t> </w:t>
      </w:r>
      <w:r>
        <w:rPr>
          <w:color w:val="6E6158"/>
        </w:rPr>
        <w:t>Tradecraft</w:t>
      </w:r>
      <w:r>
        <w:rPr>
          <w:color w:val="6E6158"/>
          <w:spacing w:val="16"/>
        </w:rPr>
        <w:t> </w:t>
      </w:r>
      <w:r>
        <w:rPr>
          <w:color w:val="6E6158"/>
        </w:rPr>
        <w:t>Industries,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263166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1802pt;width:1.65pt;height:1.65pt;mso-position-horizontal-relative:page;mso-position-vertical-relative:paragraph;z-index:15757312" id="docshape6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“Closing the Gap with the Inexperienced &amp; Unqualified Workforce”, CLM </w:t>
      </w:r>
      <w:r>
        <w:rPr>
          <w:color w:val="6E6158"/>
        </w:rPr>
        <w:t>Construction Conference, 2018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7824" id="docshape6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“Joint Representation 2.0: What You Don’t Know Can Hurt You”, Colorado Bar Association Ethics 7.0 Course, 2018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8336" id="docshape6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“Negotiation</w:t>
      </w:r>
      <w:r>
        <w:rPr>
          <w:color w:val="6E6158"/>
          <w:spacing w:val="12"/>
        </w:rPr>
        <w:t> </w:t>
      </w:r>
      <w:r>
        <w:rPr>
          <w:color w:val="6E6158"/>
        </w:rPr>
        <w:t>Skills: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Values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3"/>
        </w:rPr>
        <w:t> </w:t>
      </w:r>
      <w:r>
        <w:rPr>
          <w:color w:val="6E6158"/>
        </w:rPr>
        <w:t>Approach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Communication”,</w:t>
      </w:r>
      <w:r>
        <w:rPr>
          <w:color w:val="6E6158"/>
          <w:spacing w:val="13"/>
        </w:rPr>
        <w:t> </w:t>
      </w:r>
      <w:r>
        <w:rPr>
          <w:color w:val="6E6158"/>
        </w:rPr>
        <w:t>DIRTT</w:t>
      </w:r>
      <w:r>
        <w:rPr>
          <w:color w:val="6E6158"/>
          <w:spacing w:val="13"/>
        </w:rPr>
        <w:t> </w:t>
      </w:r>
      <w:r>
        <w:rPr>
          <w:color w:val="6E6158"/>
        </w:rPr>
        <w:t>Partner</w:t>
      </w:r>
      <w:r>
        <w:rPr>
          <w:color w:val="6E6158"/>
          <w:spacing w:val="13"/>
        </w:rPr>
        <w:t> </w:t>
      </w:r>
      <w:r>
        <w:rPr>
          <w:color w:val="6E6158"/>
        </w:rPr>
        <w:t>Camp,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262809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632pt;width:1.65pt;height:1.65pt;mso-position-horizontal-relative:page;mso-position-vertical-relative:paragraph;z-index:15758848" id="docshape7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“Impacts of Qualified Workforce Issues on Risk Management in Your Business”, </w:t>
      </w:r>
      <w:r>
        <w:rPr>
          <w:color w:val="6E6158"/>
        </w:rPr>
        <w:t>American Subcontractors Association Colorado, Legal Summit, 2018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142758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834pt;width:1.65pt;height:1.65pt;mso-position-horizontal-relative:page;mso-position-vertical-relative:paragraph;z-index:15759360" id="docshape7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“Contract</w:t>
      </w:r>
      <w:r>
        <w:rPr>
          <w:color w:val="6E6158"/>
          <w:spacing w:val="20"/>
        </w:rPr>
        <w:t> </w:t>
      </w:r>
      <w:r>
        <w:rPr>
          <w:color w:val="6E6158"/>
        </w:rPr>
        <w:t>Risk</w:t>
      </w:r>
      <w:r>
        <w:rPr>
          <w:color w:val="6E6158"/>
          <w:spacing w:val="21"/>
        </w:rPr>
        <w:t> </w:t>
      </w:r>
      <w:r>
        <w:rPr>
          <w:color w:val="6E6158"/>
        </w:rPr>
        <w:t>Management”,</w:t>
      </w:r>
      <w:r>
        <w:rPr>
          <w:color w:val="6E6158"/>
          <w:spacing w:val="21"/>
        </w:rPr>
        <w:t> </w:t>
      </w:r>
      <w:r>
        <w:rPr>
          <w:color w:val="6E6158"/>
        </w:rPr>
        <w:t>American</w:t>
      </w:r>
      <w:r>
        <w:rPr>
          <w:color w:val="6E6158"/>
          <w:spacing w:val="21"/>
        </w:rPr>
        <w:t> </w:t>
      </w:r>
      <w:r>
        <w:rPr>
          <w:color w:val="6E6158"/>
        </w:rPr>
        <w:t>Subcontractors</w:t>
      </w:r>
      <w:r>
        <w:rPr>
          <w:color w:val="6E6158"/>
          <w:spacing w:val="21"/>
        </w:rPr>
        <w:t> </w:t>
      </w:r>
      <w:r>
        <w:rPr>
          <w:color w:val="6E6158"/>
        </w:rPr>
        <w:t>Association</w:t>
      </w:r>
      <w:r>
        <w:rPr>
          <w:color w:val="6E6158"/>
          <w:spacing w:val="21"/>
        </w:rPr>
        <w:t> </w:t>
      </w:r>
      <w:r>
        <w:rPr>
          <w:color w:val="6E6158"/>
        </w:rPr>
        <w:t>Colorado,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  <w:ind w:right="6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268104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556pt;width:1.65pt;height:1.65pt;mso-position-horizontal-relative:page;mso-position-vertical-relative:paragraph;z-index:15759872" id="docshape7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</w:t>
      </w:r>
      <w:r>
        <w:rPr>
          <w:color w:val="6E6158"/>
          <w:spacing w:val="15"/>
        </w:rPr>
        <w:t> </w:t>
      </w:r>
      <w:r>
        <w:rPr>
          <w:color w:val="6E6158"/>
        </w:rPr>
        <w:t>Ethics</w:t>
      </w:r>
      <w:r>
        <w:rPr>
          <w:color w:val="6E6158"/>
          <w:spacing w:val="15"/>
        </w:rPr>
        <w:t> </w:t>
      </w:r>
      <w:r>
        <w:rPr>
          <w:color w:val="6E6158"/>
        </w:rPr>
        <w:t>Revue</w:t>
      </w:r>
      <w:r>
        <w:rPr>
          <w:color w:val="6E6158"/>
          <w:spacing w:val="15"/>
        </w:rPr>
        <w:t> </w:t>
      </w:r>
      <w:r>
        <w:rPr>
          <w:color w:val="6E6158"/>
        </w:rPr>
        <w:t>Starring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Club”,</w:t>
      </w:r>
      <w:r>
        <w:rPr>
          <w:color w:val="6E6158"/>
          <w:spacing w:val="15"/>
        </w:rPr>
        <w:t> </w:t>
      </w:r>
      <w:r>
        <w:rPr>
          <w:color w:val="6E6158"/>
        </w:rPr>
        <w:t>Panelist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Course,</w:t>
      </w:r>
      <w:r>
        <w:rPr>
          <w:color w:val="6E6158"/>
          <w:spacing w:val="15"/>
        </w:rPr>
        <w:t> </w:t>
      </w:r>
      <w:r>
        <w:rPr>
          <w:color w:val="6E6158"/>
        </w:rPr>
        <w:t>2017-</w:t>
      </w:r>
      <w:r>
        <w:rPr>
          <w:color w:val="6E6158"/>
          <w:spacing w:val="-4"/>
        </w:rPr>
        <w:t>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142973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7755pt;width:1.65pt;height:1.65pt;mso-position-horizontal-relative:page;mso-position-vertical-relative:paragraph;z-index:15760384" id="docshape7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“DORA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Reporting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Architects”,</w:t>
      </w:r>
      <w:r>
        <w:rPr>
          <w:color w:val="6E6158"/>
          <w:spacing w:val="15"/>
        </w:rPr>
        <w:t> </w:t>
      </w:r>
      <w:r>
        <w:rPr>
          <w:color w:val="6E6158"/>
        </w:rPr>
        <w:t>Client</w:t>
      </w:r>
      <w:r>
        <w:rPr>
          <w:color w:val="6E6158"/>
          <w:spacing w:val="14"/>
        </w:rPr>
        <w:t> </w:t>
      </w:r>
      <w:r>
        <w:rPr>
          <w:color w:val="6E6158"/>
        </w:rPr>
        <w:t>Presentation,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268318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7478pt;width:1.65pt;height:1.65pt;mso-position-horizontal-relative:page;mso-position-vertical-relative:paragraph;z-index:15760896" id="docshape74" coordorigin="1670,423" coordsize="33,33" path="m1691,455l1682,455,1678,454,1671,447,1670,443,1670,434,1671,430,1678,424,1682,423,1691,423,1694,424,1701,430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“Ethical Considerations for Associate Lawyers”, Colorado Bar Association Ethics 7.0 </w:t>
      </w:r>
      <w:r>
        <w:rPr>
          <w:color w:val="6E6158"/>
        </w:rPr>
        <w:t>Course,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13"/>
        <w:ind w:right="9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224277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662pt;width:1.65pt;height:1.65pt;mso-position-horizontal-relative:page;mso-position-vertical-relative:paragraph;z-index:15761408" id="docshape7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“Demonstrative Exhibits: Simplifying Complex Evidence”, Colorado Defense </w:t>
      </w:r>
      <w:r>
        <w:rPr>
          <w:color w:val="6E6158"/>
        </w:rPr>
        <w:t>Lawyers Association Annual Conference, 2015</w:t>
      </w:r>
    </w:p>
    <w:p>
      <w:pPr>
        <w:pStyle w:val="BodyText"/>
        <w:spacing w:line="302" w:lineRule="auto" w:before="123"/>
        <w:ind w:righ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235972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526pt;width:1.65pt;height:1.65pt;mso-position-horizontal-relative:page;mso-position-vertical-relative:paragraph;z-index:15761920" id="docshape7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“Independent Contractor or Employee? Municipal Contracting and the Fair Labor </w:t>
      </w:r>
      <w:r>
        <w:rPr>
          <w:color w:val="6E6158"/>
        </w:rPr>
        <w:t>Standards</w:t>
      </w:r>
      <w:r>
        <w:rPr>
          <w:color w:val="6E6158"/>
          <w:spacing w:val="40"/>
        </w:rPr>
        <w:t> </w:t>
      </w:r>
      <w:r>
        <w:rPr>
          <w:color w:val="6E6158"/>
        </w:rPr>
        <w:t>Act”, Colorado Municipal League, 2010</w:t>
      </w:r>
    </w:p>
    <w:p>
      <w:pPr>
        <w:pStyle w:val="Heading1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34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157969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511pt;width:1.65pt;height:1.65pt;mso-position-horizontal-relative:page;mso-position-vertical-relative:paragraph;z-index:15762432" id="docshape7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416334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261pt;width:1.65pt;height:1.65pt;mso-position-horizontal-relative:page;mso-position-vertical-relative:paragraph;z-index:15762944" id="docshape7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Colorado Bar Association Ethics </w:t>
      </w:r>
      <w:r>
        <w:rPr>
          <w:color w:val="6E6158"/>
        </w:rPr>
        <w:t>Committee Colorado Bar Association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63614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041pt;width:1.65pt;height:1.65pt;mso-position-horizontal-relative:page;mso-position-vertical-relative:paragraph;z-index:15763456" id="docshape7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175411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933pt;width:1.65pt;height:1.65pt;mso-position-horizontal-relative:page;mso-position-vertical-relative:paragraph;z-index:15763968" id="docshape8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433777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685pt;width:1.65pt;height:1.65pt;mso-position-horizontal-relative:page;mso-position-vertical-relative:paragraph;z-index:15764480" id="docshape8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Women of Construction Committee, American Subcontractors Association of </w:t>
      </w:r>
      <w:r>
        <w:rPr>
          <w:color w:val="6E6158"/>
        </w:rPr>
        <w:t>Colorado American Subcontractors Association</w:t>
      </w:r>
    </w:p>
    <w:p>
      <w:pPr>
        <w:pStyle w:val="BodyText"/>
        <w:spacing w:line="422" w:lineRule="auto"/>
        <w:ind w:right="61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63912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460pt;width:1.65pt;height:1.65pt;mso-position-horizontal-relative:page;mso-position-vertical-relative:paragraph;z-index:15764992" id="docshape8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322277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6204pt;width:1.65pt;height:1.65pt;mso-position-horizontal-relative:page;mso-position-vertical-relative:paragraph;z-index:15765504" id="docshape83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585810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26842pt;width:1.65pt;height:1.65pt;mso-position-horizontal-relative:page;mso-position-vertical-relative:paragraph;z-index:15766016" id="docshape84" coordorigin="1670,923" coordsize="33,33" path="m1691,955l1682,955,1678,953,1671,947,1670,943,1670,934,1671,930,1678,924,1682,923,1691,923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844176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70558pt;width:1.65pt;height:1.65pt;mso-position-horizontal-relative:page;mso-position-vertical-relative:paragraph;z-index:15766528" id="docshape85" coordorigin="1670,1329" coordsize="33,33" path="m1691,1362l1682,1362,1678,1360,1671,1354,1670,1350,1670,1341,1671,1337,1678,1331,1682,1329,1691,1329,1694,1331,1701,1337,1702,1341,1702,1346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Transportation &amp; Construction Girl Colorado Contractors </w:t>
      </w:r>
      <w:r>
        <w:rPr>
          <w:color w:val="6E6158"/>
        </w:rPr>
        <w:t>Association Rocky Mountain Masonry Institute Colorado Roofing Association</w:t>
      </w:r>
    </w:p>
    <w:p>
      <w:pPr>
        <w:pStyle w:val="Heading1"/>
        <w:spacing w:before="156"/>
        <w:ind w:left="62" w:right="810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4"/>
        <w:ind w:left="0" w:right="81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157611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385pt;width:1.65pt;height:1.65pt;mso-position-horizontal-relative:page;mso-position-vertical-relative:paragraph;z-index:15767040" id="docshape8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170261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6424pt;width:1.65pt;height:1.65pt;mso-position-horizontal-relative:page;mso-position-vertical-relative:paragraph;z-index:15767552" id="docshape87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175377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285pt;width:1.65pt;height:1.65pt;mso-position-horizontal-relative:page;mso-position-vertical-relative:paragraph;z-index:15768064" id="docshape8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kstrau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Kate Strauss - Fennemore</dc:title>
  <dcterms:created xsi:type="dcterms:W3CDTF">2026-01-22T11:14:48Z</dcterms:created>
  <dcterms:modified xsi:type="dcterms:W3CDTF">2026-01-22T11:14:48Z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