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alvanizeLaw Max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0" w:right="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MAXIMILLIAN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PASCOWICZ</w:t>
                              </w:r>
                            </w:p>
                            <w:p>
                              <w:pPr>
                                <w:spacing w:before="48"/>
                                <w:ind w:left="1" w:right="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1" w:right="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303.529.0947</w:t>
                              </w:r>
                            </w:p>
                            <w:p>
                              <w:pPr>
                                <w:spacing w:before="119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mpascowicz@fennemorelaw.com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alvanizeLaw Max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0" w:right="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MAXIMILLIAN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PASCOWICZ</w:t>
                        </w:r>
                      </w:p>
                      <w:p>
                        <w:pPr>
                          <w:spacing w:before="48"/>
                          <w:ind w:left="1" w:right="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1" w:right="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303.529.0947</w:t>
                        </w:r>
                      </w:p>
                      <w:p>
                        <w:pPr>
                          <w:spacing w:before="119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mpascowicz@fennemorelaw.com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MAXIMILLIAN</w:t>
      </w:r>
      <w:r>
        <w:rPr>
          <w:color w:val="FF8100"/>
          <w:spacing w:val="9"/>
        </w:rPr>
        <w:t> </w:t>
      </w:r>
      <w:r>
        <w:rPr>
          <w:color w:val="FF8100"/>
        </w:rPr>
        <w:t>J.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PASCOWICZ</w:t>
      </w:r>
    </w:p>
    <w:p>
      <w:pPr>
        <w:pStyle w:val="BodyText"/>
        <w:spacing w:line="295" w:lineRule="auto"/>
        <w:ind w:left="99" w:right="593"/>
      </w:pPr>
      <w:r>
        <w:rPr>
          <w:color w:val="6E6158"/>
        </w:rPr>
        <w:t>Maximillian</w:t>
      </w:r>
      <w:r>
        <w:rPr>
          <w:color w:val="6E6158"/>
          <w:spacing w:val="32"/>
        </w:rPr>
        <w:t> </w:t>
      </w:r>
      <w:r>
        <w:rPr>
          <w:color w:val="6E6158"/>
        </w:rPr>
        <w:t>Pasowicz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across</w:t>
      </w:r>
      <w:r>
        <w:rPr>
          <w:color w:val="6E6158"/>
          <w:spacing w:val="32"/>
        </w:rPr>
        <w:t> </w:t>
      </w:r>
      <w:r>
        <w:rPr>
          <w:color w:val="6E6158"/>
        </w:rPr>
        <w:t>all aspects of their business operations. His practice includes drafting and negotiating contracts,</w:t>
      </w:r>
      <w:r>
        <w:rPr>
          <w:color w:val="6E6158"/>
          <w:spacing w:val="40"/>
        </w:rPr>
        <w:t> </w:t>
      </w:r>
      <w:r>
        <w:rPr>
          <w:color w:val="6E6158"/>
        </w:rPr>
        <w:t>guiding clients through regulatory compliance and entity formation, and litigating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non-payment, construction defect defense, and complex business conflicts such as</w:t>
      </w:r>
      <w:r>
        <w:rPr>
          <w:color w:val="6E6158"/>
          <w:spacing w:val="40"/>
        </w:rPr>
        <w:t> </w:t>
      </w:r>
      <w:r>
        <w:rPr>
          <w:color w:val="6E6158"/>
        </w:rPr>
        <w:t>intentional torts, Colorado Uniform Commercial Code, Colorado Consumer Protection Act, and</w:t>
      </w:r>
      <w:r>
        <w:rPr>
          <w:color w:val="6E6158"/>
          <w:spacing w:val="40"/>
        </w:rPr>
        <w:t> </w:t>
      </w:r>
      <w:r>
        <w:rPr>
          <w:color w:val="6E6158"/>
        </w:rPr>
        <w:t>Colorado Mechanics’ lien laws. Max combines his legal training with hands-on construction</w:t>
      </w:r>
      <w:r>
        <w:rPr>
          <w:color w:val="6E6158"/>
          <w:spacing w:val="40"/>
        </w:rPr>
        <w:t> </w:t>
      </w:r>
      <w:r>
        <w:rPr>
          <w:color w:val="6E6158"/>
        </w:rPr>
        <w:t>experience to deliver practical, solutions-focused representation for contractors, </w:t>
      </w:r>
      <w:r>
        <w:rPr>
          <w:color w:val="6E6158"/>
        </w:rPr>
        <w:t>subcontractors,</w:t>
      </w:r>
      <w:r>
        <w:rPr>
          <w:color w:val="6E6158"/>
          <w:spacing w:val="40"/>
        </w:rPr>
        <w:t> </w:t>
      </w:r>
      <w:r>
        <w:rPr>
          <w:color w:val="6E6158"/>
        </w:rPr>
        <w:t>and other businesses throughout Colorado.</w:t>
      </w:r>
    </w:p>
    <w:p>
      <w:pPr>
        <w:pStyle w:val="BodyText"/>
        <w:spacing w:line="295" w:lineRule="auto" w:before="198"/>
        <w:ind w:left="99" w:right="593"/>
      </w:pPr>
      <w:r>
        <w:rPr>
          <w:color w:val="6E6158"/>
        </w:rPr>
        <w:t>Before earning his J.D. from Vermont Law School in 2021, Max gained valuable legal experience</w:t>
      </w:r>
      <w:r>
        <w:rPr>
          <w:color w:val="6E6158"/>
          <w:spacing w:val="80"/>
        </w:rPr>
        <w:t> </w:t>
      </w:r>
      <w:r>
        <w:rPr>
          <w:color w:val="6E6158"/>
        </w:rPr>
        <w:t>as a law clerk in private practice, with a contract public defender, and with the Washington County State’s Attorney’s Office in Barre, Vermont. His diverse training gave him a broad base of</w:t>
      </w:r>
      <w:r>
        <w:rPr>
          <w:color w:val="6E6158"/>
          <w:spacing w:val="40"/>
        </w:rPr>
        <w:t> </w:t>
      </w:r>
      <w:r>
        <w:rPr>
          <w:color w:val="6E6158"/>
        </w:rPr>
        <w:t>practical skills in both transactional and litigation matters.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5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158031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454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416397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197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40"/>
        </w:rPr>
        <w:t> </w:t>
      </w:r>
      <w:r>
        <w:rPr>
          <w:color w:val="6E6158"/>
        </w:rPr>
        <w:t>Vermont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School,</w:t>
      </w:r>
      <w:r>
        <w:rPr>
          <w:color w:val="6E6158"/>
          <w:spacing w:val="40"/>
        </w:rPr>
        <w:t> </w:t>
      </w:r>
      <w:r>
        <w:rPr>
          <w:color w:val="6E6158"/>
        </w:rPr>
        <w:t>2021 Metropolitan State University of Denver, </w:t>
      </w:r>
      <w:r>
        <w:rPr>
          <w:color w:val="6E6158"/>
        </w:rPr>
        <w:t>2017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2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464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152820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092pt;width:1.65pt;height:1.65pt;mso-position-horizontal-relative:page;mso-position-vertical-relative:paragraph;z-index:15731200" id="docshape1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73pt;width:1.65pt;height:1.65pt;mso-position-horizontal-relative:page;mso-position-vertical-relative:paragraph;z-index:15731712" id="docshape1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mid-market general contractor through jury trial resulting in a favorable verdict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individual</w:t>
      </w:r>
      <w:r>
        <w:rPr>
          <w:color w:val="6E6158"/>
          <w:spacing w:val="36"/>
        </w:rPr>
        <w:t> </w:t>
      </w:r>
      <w:r>
        <w:rPr>
          <w:color w:val="6E6158"/>
        </w:rPr>
        <w:t>homeowner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resulting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favorable</w:t>
      </w:r>
      <w:r>
        <w:rPr>
          <w:color w:val="6E6158"/>
          <w:spacing w:val="36"/>
        </w:rPr>
        <w:t> </w:t>
      </w:r>
      <w:r>
        <w:rPr>
          <w:color w:val="6E6158"/>
        </w:rPr>
        <w:t>verdict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7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250572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0103pt;width:1.65pt;height:1.65pt;mso-position-horizontal-relative:page;mso-position-vertical-relative:paragraph;z-index:15732224" id="docshape13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“Small Contractors Business Checklist: 10 Things Your Business Needs to Know to Protect Itself from</w:t>
      </w:r>
      <w:r>
        <w:rPr>
          <w:color w:val="6E6158"/>
          <w:spacing w:val="37"/>
        </w:rPr>
        <w:t> </w:t>
      </w:r>
      <w:r>
        <w:rPr>
          <w:color w:val="6E6158"/>
        </w:rPr>
        <w:t>Liability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an</w:t>
      </w:r>
      <w:r>
        <w:rPr>
          <w:color w:val="6E6158"/>
          <w:spacing w:val="37"/>
        </w:rPr>
        <w:t> </w:t>
      </w:r>
      <w:r>
        <w:rPr>
          <w:color w:val="6E6158"/>
        </w:rPr>
        <w:t>Increasingly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Marketplace”</w:t>
      </w:r>
      <w:r>
        <w:rPr>
          <w:color w:val="6E6158"/>
          <w:spacing w:val="37"/>
        </w:rPr>
        <w:t> </w:t>
      </w:r>
      <w:r>
        <w:rPr>
          <w:color w:val="6E6158"/>
        </w:rPr>
        <w:t>Tradecraft</w:t>
      </w:r>
      <w:r>
        <w:rPr>
          <w:color w:val="6E6158"/>
          <w:spacing w:val="37"/>
        </w:rPr>
        <w:t> </w:t>
      </w:r>
      <w:r>
        <w:rPr>
          <w:color w:val="6E6158"/>
        </w:rPr>
        <w:t>Industries,</w:t>
      </w:r>
      <w:r>
        <w:rPr>
          <w:color w:val="6E6158"/>
          <w:spacing w:val="37"/>
        </w:rPr>
        <w:t> </w:t>
      </w:r>
      <w:r>
        <w:rPr>
          <w:color w:val="6E6158"/>
        </w:rPr>
        <w:t>August</w:t>
      </w:r>
      <w:r>
        <w:rPr>
          <w:color w:val="6E6158"/>
          <w:spacing w:val="37"/>
        </w:rPr>
        <w:t> </w:t>
      </w:r>
      <w:r>
        <w:rPr>
          <w:color w:val="6E6158"/>
        </w:rPr>
        <w:t>2022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2736" id="docshape1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“Choose Foresight Not Hindsight: What Every Contractor Needs to Know in 2022” </w:t>
      </w:r>
      <w:r>
        <w:rPr>
          <w:color w:val="6E6158"/>
        </w:rPr>
        <w:t>Tradecraft Industries, February 2022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/>
        <w:ind w:right="5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33248" id="docshape1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33760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Contractors </w:t>
      </w:r>
      <w:r>
        <w:rPr>
          <w:color w:val="6E6158"/>
        </w:rPr>
        <w:t>Association Colorado Bar Association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63425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139pt;width:1.65pt;height:1.65pt;mso-position-horizontal-relative:page;mso-position-vertical-relative:paragraph;z-index:15734272" id="docshape17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4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157513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635pt;width:1.65pt;height:1.65pt;mso-position-horizontal-relative:page;mso-position-vertical-relative:paragraph;z-index:15734784" id="docshape1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pascowic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Maximillian J. Pascowicz - Fennemore</dc:title>
  <dcterms:created xsi:type="dcterms:W3CDTF">2026-01-22T11:14:28Z</dcterms:created>
  <dcterms:modified xsi:type="dcterms:W3CDTF">2026-01-22T11:14:28Z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