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spacing w:before="116"/>
        <w:rPr>
          <w:rFonts w:ascii="Times New Roman"/>
          <w:sz w:val="24"/>
        </w:rPr>
      </w:pPr>
    </w:p>
    <w:p>
      <w:pPr>
        <w:pStyle w:val="Heading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848486</wp:posOffset>
                </wp:positionH>
                <wp:positionV relativeFrom="paragraph">
                  <wp:posOffset>-3231247</wp:posOffset>
                </wp:positionV>
                <wp:extent cx="6071870" cy="3162935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071870" cy="3162935"/>
                          <a:chExt cx="6071870" cy="3162935"/>
                        </a:xfrm>
                      </wpg:grpSpPr>
                      <pic:pic>
                        <pic:nvPicPr>
                          <pic:cNvPr id="2" name="Image 2" descr="Fennemore">
                            <a:hlinkClick r:id="rId6"/>
                          </pic:cNvPr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4505" cy="2687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" name="Image 3" descr="NickDyerAI bio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68700"/>
                            <a:ext cx="3038379" cy="289369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3038379" y="268700"/>
                            <a:ext cx="3033395" cy="28936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33395" h="2893695">
                                <a:moveTo>
                                  <a:pt x="3033212" y="2893694"/>
                                </a:moveTo>
                                <a:lnTo>
                                  <a:pt x="0" y="2893694"/>
                                </a:lnTo>
                                <a:lnTo>
                                  <a:pt x="0" y="0"/>
                                </a:lnTo>
                                <a:lnTo>
                                  <a:pt x="3033212" y="0"/>
                                </a:lnTo>
                                <a:lnTo>
                                  <a:pt x="3033212" y="28936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24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3493097" y="1643214"/>
                            <a:ext cx="2118995" cy="320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18995" h="320675">
                                <a:moveTo>
                                  <a:pt x="2118601" y="315201"/>
                                </a:moveTo>
                                <a:lnTo>
                                  <a:pt x="0" y="315201"/>
                                </a:lnTo>
                                <a:lnTo>
                                  <a:pt x="0" y="320370"/>
                                </a:lnTo>
                                <a:lnTo>
                                  <a:pt x="2118601" y="320370"/>
                                </a:lnTo>
                                <a:lnTo>
                                  <a:pt x="2118601" y="315201"/>
                                </a:lnTo>
                                <a:close/>
                              </a:path>
                              <a:path w="2118995" h="320675">
                                <a:moveTo>
                                  <a:pt x="211860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68"/>
                                </a:lnTo>
                                <a:lnTo>
                                  <a:pt x="2118601" y="5168"/>
                                </a:lnTo>
                                <a:lnTo>
                                  <a:pt x="21186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3769392" y="763308"/>
                            <a:ext cx="1581785" cy="10991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16" w:lineRule="auto" w:before="40"/>
                                <w:ind w:left="0" w:right="18" w:firstLine="0"/>
                                <w:jc w:val="center"/>
                                <w:rPr>
                                  <w:sz w:val="39"/>
                                </w:rPr>
                              </w:pPr>
                              <w:r>
                                <w:rPr>
                                  <w:color w:val="FFFFFF"/>
                                  <w:sz w:val="39"/>
                                </w:rPr>
                                <w:t>NICHOLAS</w:t>
                              </w:r>
                              <w:r>
                                <w:rPr>
                                  <w:color w:val="FFFFFF"/>
                                  <w:spacing w:val="-27"/>
                                  <w:sz w:val="3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39"/>
                                </w:rPr>
                                <w:t>N.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39"/>
                                </w:rPr>
                                <w:t>DYER</w:t>
                              </w:r>
                            </w:p>
                            <w:p>
                              <w:pPr>
                                <w:spacing w:before="48"/>
                                <w:ind w:left="0" w:right="18" w:firstLine="0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FFFFFF"/>
                                  <w:sz w:val="24"/>
                                </w:rPr>
                                <w:t>Of</w:t>
                              </w:r>
                              <w:r>
                                <w:rPr>
                                  <w:color w:val="FFFFFF"/>
                                  <w:spacing w:val="3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24"/>
                                </w:rPr>
                                <w:t>Counsel</w:t>
                              </w:r>
                            </w:p>
                            <w:p>
                              <w:pPr>
                                <w:spacing w:before="291"/>
                                <w:ind w:left="0" w:right="18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8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Real</w:t>
                                </w:r>
                                <w:r>
                                  <w:rPr>
                                    <w:color w:val="FFFFFF"/>
                                    <w:spacing w:val="3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Estate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4372353" y="2133494"/>
                            <a:ext cx="37592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hyperlink r:id="rId9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Denver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3582320" y="2293650"/>
                            <a:ext cx="798830" cy="1333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P: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303.764.3704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4750778" y="2293650"/>
                            <a:ext cx="787400" cy="1333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F: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303.291.3201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3868863" y="2500373"/>
                            <a:ext cx="1382395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hyperlink r:id="rId10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ndyer@fennemorelaw.com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6.809998pt;margin-top:-254.428909pt;width:478.1pt;height:249.05pt;mso-position-horizontal-relative:page;mso-position-vertical-relative:paragraph;z-index:15728640" id="docshapegroup1" coordorigin="1336,-5089" coordsize="9562,4981">
                <v:shape style="position:absolute;left:1336;top:-5089;width:2165;height:424" type="#_x0000_t75" id="docshape2" alt="Fennemore" href="https://www.fennemorelaw.com/" stroked="false">
                  <v:imagedata r:id="rId5" o:title=""/>
                </v:shape>
                <v:shape style="position:absolute;left:1336;top:-4666;width:4785;height:4557" type="#_x0000_t75" id="docshape3" alt="NickDyerAI bio" stroked="false">
                  <v:imagedata r:id="rId7" o:title=""/>
                </v:shape>
                <v:rect style="position:absolute;left:6121;top:-4666;width:4777;height:4557" id="docshape4" filled="true" fillcolor="#262424" stroked="false">
                  <v:fill type="solid"/>
                </v:rect>
                <v:shape style="position:absolute;left:6837;top:-2501;width:3337;height:505" id="docshape5" coordorigin="6837,-2501" coordsize="3337,505" path="m10174,-2004l6837,-2004,6837,-1996,10174,-1996,10174,-2004xm10174,-2501l6837,-2501,6837,-2493,10174,-2493,10174,-2501xe" filled="true" fillcolor="#ffffff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7272;top:-3887;width:2491;height:1731" type="#_x0000_t202" id="docshape6" filled="false" stroked="false">
                  <v:textbox inset="0,0,0,0">
                    <w:txbxContent>
                      <w:p>
                        <w:pPr>
                          <w:spacing w:line="216" w:lineRule="auto" w:before="40"/>
                          <w:ind w:left="0" w:right="18" w:firstLine="0"/>
                          <w:jc w:val="center"/>
                          <w:rPr>
                            <w:sz w:val="39"/>
                          </w:rPr>
                        </w:pPr>
                        <w:r>
                          <w:rPr>
                            <w:color w:val="FFFFFF"/>
                            <w:sz w:val="39"/>
                          </w:rPr>
                          <w:t>NICHOLAS</w:t>
                        </w:r>
                        <w:r>
                          <w:rPr>
                            <w:color w:val="FFFFFF"/>
                            <w:spacing w:val="-27"/>
                            <w:sz w:val="39"/>
                          </w:rPr>
                          <w:t> </w:t>
                        </w:r>
                        <w:r>
                          <w:rPr>
                            <w:color w:val="FFFFFF"/>
                            <w:sz w:val="39"/>
                          </w:rPr>
                          <w:t>N. </w:t>
                        </w:r>
                        <w:r>
                          <w:rPr>
                            <w:color w:val="FFFFFF"/>
                            <w:spacing w:val="-4"/>
                            <w:sz w:val="39"/>
                          </w:rPr>
                          <w:t>DYER</w:t>
                        </w:r>
                      </w:p>
                      <w:p>
                        <w:pPr>
                          <w:spacing w:before="48"/>
                          <w:ind w:left="0" w:right="18" w:firstLine="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color w:val="FFFFFF"/>
                            <w:sz w:val="24"/>
                          </w:rPr>
                          <w:t>Of</w:t>
                        </w:r>
                        <w:r>
                          <w:rPr>
                            <w:color w:val="FFFFFF"/>
                            <w:spacing w:val="3"/>
                            <w:sz w:val="24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24"/>
                          </w:rPr>
                          <w:t>Counsel</w:t>
                        </w:r>
                      </w:p>
                      <w:p>
                        <w:pPr>
                          <w:spacing w:before="291"/>
                          <w:ind w:left="0" w:right="18" w:firstLine="0"/>
                          <w:jc w:val="center"/>
                          <w:rPr>
                            <w:sz w:val="16"/>
                          </w:rPr>
                        </w:pPr>
                        <w:hyperlink r:id="rId8">
                          <w:r>
                            <w:rPr>
                              <w:color w:val="FFFFFF"/>
                              <w:sz w:val="16"/>
                            </w:rPr>
                            <w:t>Real</w:t>
                          </w:r>
                          <w:r>
                            <w:rPr>
                              <w:color w:val="FFFFFF"/>
                              <w:spacing w:val="3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Estate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8221;top:-1729;width:592;height:200" type="#_x0000_t202" id="docshape7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hyperlink r:id="rId9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Denver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6977;top:-1477;width:1258;height:210" type="#_x0000_t202" id="docshape8" filled="false" stroked="false">
                  <v:textbox inset="0,0,0,0">
                    <w:txbxContent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P: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303.764.3704</w:t>
                        </w:r>
                      </w:p>
                    </w:txbxContent>
                  </v:textbox>
                  <w10:wrap type="none"/>
                </v:shape>
                <v:shape style="position:absolute;left:8817;top:-1477;width:1240;height:210" type="#_x0000_t202" id="docshape9" filled="false" stroked="false">
                  <v:textbox inset="0,0,0,0">
                    <w:txbxContent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F: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303.291.3201</w:t>
                        </w:r>
                      </w:p>
                    </w:txbxContent>
                  </v:textbox>
                  <w10:wrap type="none"/>
                </v:shape>
                <v:shape style="position:absolute;left:7428;top:-1151;width:2177;height:200" type="#_x0000_t202" id="docshape10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hyperlink r:id="rId10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ndyer@fennemorelaw.com</w:t>
                          </w:r>
                        </w:hyperlink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color w:val="FF8100"/>
        </w:rPr>
        <w:t>NICHOLAS</w:t>
      </w:r>
      <w:r>
        <w:rPr>
          <w:color w:val="FF8100"/>
          <w:spacing w:val="8"/>
        </w:rPr>
        <w:t> </w:t>
      </w:r>
      <w:r>
        <w:rPr>
          <w:color w:val="FF8100"/>
        </w:rPr>
        <w:t>N.</w:t>
      </w:r>
      <w:r>
        <w:rPr>
          <w:color w:val="FF8100"/>
          <w:spacing w:val="8"/>
        </w:rPr>
        <w:t> </w:t>
      </w:r>
      <w:r>
        <w:rPr>
          <w:color w:val="FF8100"/>
          <w:spacing w:val="-4"/>
        </w:rPr>
        <w:t>DYER</w:t>
      </w:r>
    </w:p>
    <w:p>
      <w:pPr>
        <w:pStyle w:val="BodyText"/>
        <w:spacing w:line="297" w:lineRule="auto" w:before="146"/>
        <w:ind w:left="99" w:right="158"/>
      </w:pPr>
      <w:r>
        <w:rPr>
          <w:color w:val="6E6158"/>
        </w:rPr>
        <w:t>Nicholas N. Dyer is a transactional attorney in Fennemore’s Real Estate and Corporate practice</w:t>
      </w:r>
      <w:r>
        <w:rPr>
          <w:color w:val="6E6158"/>
          <w:spacing w:val="40"/>
        </w:rPr>
        <w:t> </w:t>
      </w:r>
      <w:r>
        <w:rPr>
          <w:color w:val="6E6158"/>
        </w:rPr>
        <w:t>groups with more than $5 billion in aggregate deal volume. Nick’s practice focuses on complex</w:t>
      </w:r>
      <w:r>
        <w:rPr>
          <w:color w:val="6E6158"/>
          <w:spacing w:val="40"/>
        </w:rPr>
        <w:t> </w:t>
      </w:r>
      <w:r>
        <w:rPr>
          <w:color w:val="6E6158"/>
        </w:rPr>
        <w:t>real estate and corporate matters with an emphasis on all aspects of planned residential, </w:t>
      </w:r>
      <w:r>
        <w:rPr>
          <w:color w:val="6E6158"/>
        </w:rPr>
        <w:t>mixed</w:t>
      </w:r>
      <w:r>
        <w:rPr>
          <w:color w:val="6E6158"/>
          <w:spacing w:val="40"/>
        </w:rPr>
        <w:t> </w:t>
      </w:r>
      <w:r>
        <w:rPr>
          <w:color w:val="6E6158"/>
        </w:rPr>
        <w:t>use,</w:t>
      </w:r>
      <w:r>
        <w:rPr>
          <w:color w:val="6E6158"/>
          <w:spacing w:val="40"/>
        </w:rPr>
        <w:t> </w:t>
      </w:r>
      <w:r>
        <w:rPr>
          <w:color w:val="6E6158"/>
        </w:rPr>
        <w:t>and</w:t>
      </w:r>
      <w:r>
        <w:rPr>
          <w:color w:val="6E6158"/>
          <w:spacing w:val="40"/>
        </w:rPr>
        <w:t> </w:t>
      </w:r>
      <w:r>
        <w:rPr>
          <w:color w:val="6E6158"/>
        </w:rPr>
        <w:t>commercial</w:t>
      </w:r>
      <w:r>
        <w:rPr>
          <w:color w:val="6E6158"/>
          <w:spacing w:val="40"/>
        </w:rPr>
        <w:t> </w:t>
      </w:r>
      <w:r>
        <w:rPr>
          <w:color w:val="6E6158"/>
        </w:rPr>
        <w:t>development</w:t>
      </w:r>
      <w:r>
        <w:rPr>
          <w:color w:val="6E6158"/>
          <w:spacing w:val="40"/>
        </w:rPr>
        <w:t> </w:t>
      </w:r>
      <w:r>
        <w:rPr>
          <w:color w:val="6E6158"/>
        </w:rPr>
        <w:t>projects,</w:t>
      </w:r>
      <w:r>
        <w:rPr>
          <w:color w:val="6E6158"/>
          <w:spacing w:val="40"/>
        </w:rPr>
        <w:t> </w:t>
      </w:r>
      <w:r>
        <w:rPr>
          <w:color w:val="6E6158"/>
        </w:rPr>
        <w:t>commercial</w:t>
      </w:r>
      <w:r>
        <w:rPr>
          <w:color w:val="6E6158"/>
          <w:spacing w:val="40"/>
        </w:rPr>
        <w:t> </w:t>
      </w:r>
      <w:r>
        <w:rPr>
          <w:color w:val="6E6158"/>
        </w:rPr>
        <w:t>and</w:t>
      </w:r>
      <w:r>
        <w:rPr>
          <w:color w:val="6E6158"/>
          <w:spacing w:val="40"/>
        </w:rPr>
        <w:t> </w:t>
      </w:r>
      <w:r>
        <w:rPr>
          <w:color w:val="6E6158"/>
        </w:rPr>
        <w:t>luxury</w:t>
      </w:r>
      <w:r>
        <w:rPr>
          <w:color w:val="6E6158"/>
          <w:spacing w:val="40"/>
        </w:rPr>
        <w:t> </w:t>
      </w:r>
      <w:r>
        <w:rPr>
          <w:color w:val="6E6158"/>
        </w:rPr>
        <w:t>residential</w:t>
      </w:r>
      <w:r>
        <w:rPr>
          <w:color w:val="6E6158"/>
          <w:spacing w:val="40"/>
        </w:rPr>
        <w:t> </w:t>
      </w:r>
      <w:r>
        <w:rPr>
          <w:color w:val="6E6158"/>
        </w:rPr>
        <w:t>property purchase and sale transactions, borrower and lender-side institutional and private lending,</w:t>
      </w:r>
      <w:r>
        <w:rPr>
          <w:color w:val="6E6158"/>
          <w:spacing w:val="40"/>
        </w:rPr>
        <w:t> </w:t>
      </w:r>
      <w:r>
        <w:rPr>
          <w:color w:val="6E6158"/>
        </w:rPr>
        <w:t>commercial</w:t>
      </w:r>
      <w:r>
        <w:rPr>
          <w:color w:val="6E6158"/>
          <w:spacing w:val="35"/>
        </w:rPr>
        <w:t> </w:t>
      </w:r>
      <w:r>
        <w:rPr>
          <w:color w:val="6E6158"/>
        </w:rPr>
        <w:t>leasing,</w:t>
      </w:r>
      <w:r>
        <w:rPr>
          <w:color w:val="6E6158"/>
          <w:spacing w:val="35"/>
        </w:rPr>
        <w:t> </w:t>
      </w:r>
      <w:r>
        <w:rPr>
          <w:color w:val="6E6158"/>
        </w:rPr>
        <w:t>and,</w:t>
      </w:r>
      <w:r>
        <w:rPr>
          <w:color w:val="6E6158"/>
          <w:spacing w:val="35"/>
        </w:rPr>
        <w:t> </w:t>
      </w:r>
      <w:r>
        <w:rPr>
          <w:color w:val="6E6158"/>
        </w:rPr>
        <w:t>on</w:t>
      </w:r>
      <w:r>
        <w:rPr>
          <w:color w:val="6E6158"/>
          <w:spacing w:val="35"/>
        </w:rPr>
        <w:t> </w:t>
      </w:r>
      <w:r>
        <w:rPr>
          <w:color w:val="6E6158"/>
        </w:rPr>
        <w:t>the</w:t>
      </w:r>
      <w:r>
        <w:rPr>
          <w:color w:val="6E6158"/>
          <w:spacing w:val="35"/>
        </w:rPr>
        <w:t> </w:t>
      </w:r>
      <w:r>
        <w:rPr>
          <w:color w:val="6E6158"/>
        </w:rPr>
        <w:t>corporate</w:t>
      </w:r>
      <w:r>
        <w:rPr>
          <w:color w:val="6E6158"/>
          <w:spacing w:val="35"/>
        </w:rPr>
        <w:t> </w:t>
      </w:r>
      <w:r>
        <w:rPr>
          <w:color w:val="6E6158"/>
        </w:rPr>
        <w:t>side,</w:t>
      </w:r>
      <w:r>
        <w:rPr>
          <w:color w:val="6E6158"/>
          <w:spacing w:val="35"/>
        </w:rPr>
        <w:t> </w:t>
      </w:r>
      <w:r>
        <w:rPr>
          <w:color w:val="6E6158"/>
        </w:rPr>
        <w:t>mergers</w:t>
      </w:r>
      <w:r>
        <w:rPr>
          <w:color w:val="6E6158"/>
          <w:spacing w:val="35"/>
        </w:rPr>
        <w:t> </w:t>
      </w:r>
      <w:r>
        <w:rPr>
          <w:color w:val="6E6158"/>
        </w:rPr>
        <w:t>and</w:t>
      </w:r>
      <w:r>
        <w:rPr>
          <w:color w:val="6E6158"/>
          <w:spacing w:val="35"/>
        </w:rPr>
        <w:t> </w:t>
      </w:r>
      <w:r>
        <w:rPr>
          <w:color w:val="6E6158"/>
        </w:rPr>
        <w:t>acquisitions,</w:t>
      </w:r>
      <w:r>
        <w:rPr>
          <w:color w:val="6E6158"/>
          <w:spacing w:val="35"/>
        </w:rPr>
        <w:t> </w:t>
      </w:r>
      <w:r>
        <w:rPr>
          <w:color w:val="6E6158"/>
        </w:rPr>
        <w:t>business</w:t>
      </w:r>
      <w:r>
        <w:rPr>
          <w:color w:val="6E6158"/>
          <w:spacing w:val="35"/>
        </w:rPr>
        <w:t> </w:t>
      </w:r>
      <w:r>
        <w:rPr>
          <w:color w:val="6E6158"/>
        </w:rPr>
        <w:t>divorces,</w:t>
      </w:r>
    </w:p>
    <w:p>
      <w:pPr>
        <w:pStyle w:val="BodyText"/>
        <w:spacing w:line="292" w:lineRule="auto"/>
        <w:ind w:left="99" w:right="158"/>
      </w:pPr>
      <w:r>
        <w:rPr>
          <w:color w:val="6E6158"/>
        </w:rPr>
        <w:t>investment entity formation, corporate and partnership governance, and serving as </w:t>
      </w:r>
      <w:r>
        <w:rPr>
          <w:color w:val="6E6158"/>
        </w:rPr>
        <w:t>outside</w:t>
      </w:r>
      <w:r>
        <w:rPr>
          <w:color w:val="6E6158"/>
          <w:spacing w:val="40"/>
        </w:rPr>
        <w:t> </w:t>
      </w:r>
      <w:r>
        <w:rPr>
          <w:color w:val="6E6158"/>
        </w:rPr>
        <w:t>general counsel to clients across multiple industries.</w:t>
      </w:r>
    </w:p>
    <w:p>
      <w:pPr>
        <w:pStyle w:val="BodyText"/>
        <w:spacing w:before="189"/>
        <w:ind w:left="99"/>
      </w:pPr>
      <w:r>
        <w:rPr>
          <w:color w:val="6E6158"/>
        </w:rPr>
        <w:t>Nick’s</w:t>
      </w:r>
      <w:r>
        <w:rPr>
          <w:color w:val="6E6158"/>
          <w:spacing w:val="15"/>
        </w:rPr>
        <w:t> </w:t>
      </w:r>
      <w:r>
        <w:rPr>
          <w:color w:val="6E6158"/>
        </w:rPr>
        <w:t>representative</w:t>
      </w:r>
      <w:r>
        <w:rPr>
          <w:color w:val="6E6158"/>
          <w:spacing w:val="16"/>
        </w:rPr>
        <w:t> </w:t>
      </w:r>
      <w:r>
        <w:rPr>
          <w:color w:val="6E6158"/>
        </w:rPr>
        <w:t>work</w:t>
      </w:r>
      <w:r>
        <w:rPr>
          <w:color w:val="6E6158"/>
          <w:spacing w:val="16"/>
        </w:rPr>
        <w:t> </w:t>
      </w:r>
      <w:r>
        <w:rPr>
          <w:color w:val="6E6158"/>
          <w:spacing w:val="-2"/>
        </w:rPr>
        <w:t>includes:</w:t>
      </w:r>
    </w:p>
    <w:p>
      <w:pPr>
        <w:pStyle w:val="BodyText"/>
        <w:spacing w:before="22"/>
      </w:pPr>
    </w:p>
    <w:p>
      <w:pPr>
        <w:pStyle w:val="BodyText"/>
        <w:spacing w:line="295" w:lineRule="auto"/>
        <w:ind w:left="351" w:right="41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1060346</wp:posOffset>
                </wp:positionH>
                <wp:positionV relativeFrom="paragraph">
                  <wp:posOffset>426573</wp:posOffset>
                </wp:positionV>
                <wp:extent cx="20955" cy="20955"/>
                <wp:effectExtent l="0" t="0" r="0" b="0"/>
                <wp:wrapNone/>
                <wp:docPr id="11" name="Graphic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Graphic 1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3.588448pt;width:1.65pt;height:1.65pt;mso-position-horizontal-relative:page;mso-position-vertical-relative:paragraph;z-index:15729152" id="docshape11" coordorigin="1670,672" coordsize="33,33" path="m1691,704l1682,704,1678,703,1671,696,1670,693,1670,684,1671,680,1678,673,1682,672,1691,672,1694,673,1701,680,1702,684,1702,688,1702,693,1701,696,1694,703,1691,70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b/>
          <w:color w:val="6E6158"/>
          <w:u w:val="single" w:color="6E6158"/>
        </w:rPr>
        <w:t>Development</w:t>
      </w:r>
      <w:r>
        <w:rPr>
          <w:color w:val="6E6158"/>
          <w:u w:val="none"/>
        </w:rPr>
        <w:t>:</w:t>
      </w:r>
      <w:r>
        <w:rPr>
          <w:color w:val="6E6158"/>
          <w:spacing w:val="17"/>
          <w:u w:val="none"/>
        </w:rPr>
        <w:t> </w:t>
      </w:r>
      <w:r>
        <w:rPr>
          <w:color w:val="6E6158"/>
          <w:u w:val="none"/>
        </w:rPr>
        <w:t>Advising</w:t>
      </w:r>
      <w:r>
        <w:rPr>
          <w:color w:val="6E6158"/>
          <w:spacing w:val="17"/>
          <w:u w:val="none"/>
        </w:rPr>
        <w:t> </w:t>
      </w:r>
      <w:r>
        <w:rPr>
          <w:color w:val="6E6158"/>
          <w:u w:val="none"/>
        </w:rPr>
        <w:t>developers</w:t>
      </w:r>
      <w:r>
        <w:rPr>
          <w:color w:val="6E6158"/>
          <w:spacing w:val="17"/>
          <w:u w:val="none"/>
        </w:rPr>
        <w:t> </w:t>
      </w:r>
      <w:r>
        <w:rPr>
          <w:color w:val="6E6158"/>
          <w:u w:val="none"/>
        </w:rPr>
        <w:t>regarding</w:t>
      </w:r>
      <w:r>
        <w:rPr>
          <w:color w:val="6E6158"/>
          <w:spacing w:val="17"/>
          <w:u w:val="none"/>
        </w:rPr>
        <w:t> </w:t>
      </w:r>
      <w:r>
        <w:rPr>
          <w:color w:val="6E6158"/>
          <w:u w:val="none"/>
        </w:rPr>
        <w:t>the</w:t>
      </w:r>
      <w:r>
        <w:rPr>
          <w:color w:val="6E6158"/>
          <w:spacing w:val="17"/>
          <w:u w:val="none"/>
        </w:rPr>
        <w:t> </w:t>
      </w:r>
      <w:r>
        <w:rPr>
          <w:color w:val="6E6158"/>
          <w:u w:val="none"/>
        </w:rPr>
        <w:t>entire</w:t>
      </w:r>
      <w:r>
        <w:rPr>
          <w:color w:val="6E6158"/>
          <w:spacing w:val="17"/>
          <w:u w:val="none"/>
        </w:rPr>
        <w:t> </w:t>
      </w:r>
      <w:r>
        <w:rPr>
          <w:color w:val="6E6158"/>
          <w:u w:val="none"/>
        </w:rPr>
        <w:t>life</w:t>
      </w:r>
      <w:r>
        <w:rPr>
          <w:color w:val="6E6158"/>
          <w:spacing w:val="17"/>
          <w:u w:val="none"/>
        </w:rPr>
        <w:t> </w:t>
      </w:r>
      <w:r>
        <w:rPr>
          <w:color w:val="6E6158"/>
          <w:u w:val="none"/>
        </w:rPr>
        <w:t>cycle</w:t>
      </w:r>
      <w:r>
        <w:rPr>
          <w:color w:val="6E6158"/>
          <w:spacing w:val="17"/>
          <w:u w:val="none"/>
        </w:rPr>
        <w:t> </w:t>
      </w:r>
      <w:r>
        <w:rPr>
          <w:color w:val="6E6158"/>
          <w:u w:val="none"/>
        </w:rPr>
        <w:t>of</w:t>
      </w:r>
      <w:r>
        <w:rPr>
          <w:color w:val="6E6158"/>
          <w:spacing w:val="17"/>
          <w:u w:val="none"/>
        </w:rPr>
        <w:t> </w:t>
      </w:r>
      <w:r>
        <w:rPr>
          <w:color w:val="6E6158"/>
          <w:u w:val="none"/>
        </w:rPr>
        <w:t>mixed-use</w:t>
      </w:r>
      <w:r>
        <w:rPr>
          <w:color w:val="6E6158"/>
          <w:spacing w:val="17"/>
          <w:u w:val="none"/>
        </w:rPr>
        <w:t> </w:t>
      </w:r>
      <w:r>
        <w:rPr>
          <w:color w:val="6E6158"/>
          <w:u w:val="none"/>
        </w:rPr>
        <w:t>and</w:t>
      </w:r>
      <w:r>
        <w:rPr>
          <w:color w:val="6E6158"/>
          <w:spacing w:val="17"/>
          <w:u w:val="none"/>
        </w:rPr>
        <w:t> </w:t>
      </w:r>
      <w:r>
        <w:rPr>
          <w:color w:val="6E6158"/>
          <w:u w:val="none"/>
        </w:rPr>
        <w:t>master-planned community projects from land use planning, site acquisitions, public improvement</w:t>
      </w:r>
      <w:r>
        <w:rPr>
          <w:color w:val="6E6158"/>
          <w:spacing w:val="40"/>
          <w:u w:val="none"/>
        </w:rPr>
        <w:t> </w:t>
      </w:r>
      <w:r>
        <w:rPr>
          <w:color w:val="6E6158"/>
          <w:u w:val="none"/>
        </w:rPr>
        <w:t>and mentro districts, drafting property covenants, conditions and restrictions (CCRs) for</w:t>
      </w:r>
      <w:r>
        <w:rPr>
          <w:color w:val="6E6158"/>
          <w:spacing w:val="40"/>
          <w:u w:val="none"/>
        </w:rPr>
        <w:t> </w:t>
      </w:r>
      <w:r>
        <w:rPr>
          <w:color w:val="6E6158"/>
          <w:u w:val="none"/>
        </w:rPr>
        <w:t>residential and commercial property, joint development agreements, construction and</w:t>
      </w:r>
      <w:r>
        <w:rPr>
          <w:color w:val="6E6158"/>
          <w:spacing w:val="40"/>
          <w:u w:val="none"/>
        </w:rPr>
        <w:t> </w:t>
      </w:r>
      <w:r>
        <w:rPr>
          <w:color w:val="6E6158"/>
          <w:u w:val="none"/>
        </w:rPr>
        <w:t>construction</w:t>
      </w:r>
      <w:r>
        <w:rPr>
          <w:color w:val="6E6158"/>
          <w:spacing w:val="40"/>
          <w:u w:val="none"/>
        </w:rPr>
        <w:t> </w:t>
      </w:r>
      <w:r>
        <w:rPr>
          <w:color w:val="6E6158"/>
          <w:u w:val="none"/>
        </w:rPr>
        <w:t>management</w:t>
      </w:r>
      <w:r>
        <w:rPr>
          <w:color w:val="6E6158"/>
          <w:spacing w:val="40"/>
          <w:u w:val="none"/>
        </w:rPr>
        <w:t> </w:t>
      </w:r>
      <w:r>
        <w:rPr>
          <w:color w:val="6E6158"/>
          <w:u w:val="none"/>
        </w:rPr>
        <w:t>contracts,</w:t>
      </w:r>
      <w:r>
        <w:rPr>
          <w:color w:val="6E6158"/>
          <w:spacing w:val="40"/>
          <w:u w:val="none"/>
        </w:rPr>
        <w:t> </w:t>
      </w:r>
      <w:r>
        <w:rPr>
          <w:color w:val="6E6158"/>
          <w:u w:val="none"/>
        </w:rPr>
        <w:t>through</w:t>
      </w:r>
      <w:r>
        <w:rPr>
          <w:color w:val="6E6158"/>
          <w:spacing w:val="40"/>
          <w:u w:val="none"/>
        </w:rPr>
        <w:t> </w:t>
      </w:r>
      <w:r>
        <w:rPr>
          <w:color w:val="6E6158"/>
          <w:u w:val="none"/>
        </w:rPr>
        <w:t>eventual</w:t>
      </w:r>
      <w:r>
        <w:rPr>
          <w:color w:val="6E6158"/>
          <w:spacing w:val="40"/>
          <w:u w:val="none"/>
        </w:rPr>
        <w:t> </w:t>
      </w:r>
      <w:r>
        <w:rPr>
          <w:color w:val="6E6158"/>
          <w:u w:val="none"/>
        </w:rPr>
        <w:t>sales</w:t>
      </w:r>
      <w:r>
        <w:rPr>
          <w:color w:val="6E6158"/>
          <w:spacing w:val="40"/>
          <w:u w:val="none"/>
        </w:rPr>
        <w:t> </w:t>
      </w:r>
      <w:r>
        <w:rPr>
          <w:color w:val="6E6158"/>
          <w:u w:val="none"/>
        </w:rPr>
        <w:t>and</w:t>
      </w:r>
      <w:r>
        <w:rPr>
          <w:color w:val="6E6158"/>
          <w:spacing w:val="40"/>
          <w:u w:val="none"/>
        </w:rPr>
        <w:t> </w:t>
      </w:r>
      <w:r>
        <w:rPr>
          <w:color w:val="6E6158"/>
          <w:u w:val="none"/>
        </w:rPr>
        <w:t>developer</w:t>
      </w:r>
      <w:r>
        <w:rPr>
          <w:color w:val="6E6158"/>
          <w:spacing w:val="40"/>
          <w:u w:val="none"/>
        </w:rPr>
        <w:t> </w:t>
      </w:r>
      <w:r>
        <w:rPr>
          <w:color w:val="6E6158"/>
          <w:u w:val="none"/>
        </w:rPr>
        <w:t>exits.</w:t>
      </w:r>
    </w:p>
    <w:p>
      <w:pPr>
        <w:pStyle w:val="BodyText"/>
        <w:spacing w:line="292" w:lineRule="auto" w:before="122"/>
        <w:ind w:left="35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1060346</wp:posOffset>
                </wp:positionH>
                <wp:positionV relativeFrom="paragraph">
                  <wp:posOffset>322930</wp:posOffset>
                </wp:positionV>
                <wp:extent cx="20955" cy="20955"/>
                <wp:effectExtent l="0" t="0" r="0" b="0"/>
                <wp:wrapNone/>
                <wp:docPr id="12" name="Graphic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Graphic 1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5.42757pt;width:1.65pt;height:1.65pt;mso-position-horizontal-relative:page;mso-position-vertical-relative:paragraph;z-index:15729664" id="docshape12" coordorigin="1670,509" coordsize="33,33" path="m1691,541l1682,541,1678,540,1671,533,1670,529,1670,520,1671,516,1678,510,1682,509,1691,509,1694,510,1701,516,1702,520,1702,525,1702,529,1701,533,1694,540,1691,54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b/>
          <w:color w:val="6E6158"/>
          <w:u w:val="single" w:color="6E6158"/>
        </w:rPr>
        <w:t>Acquisitions and Sales</w:t>
      </w:r>
      <w:r>
        <w:rPr>
          <w:b/>
          <w:color w:val="6E6158"/>
          <w:u w:val="none"/>
        </w:rPr>
        <w:t>: </w:t>
      </w:r>
      <w:r>
        <w:rPr>
          <w:color w:val="6E6158"/>
          <w:u w:val="none"/>
        </w:rPr>
        <w:t>Counseling both buyers and sellers of commercial, industrial and </w:t>
      </w:r>
      <w:r>
        <w:rPr>
          <w:color w:val="6E6158"/>
          <w:u w:val="none"/>
        </w:rPr>
        <w:t>luxury</w:t>
      </w:r>
      <w:r>
        <w:rPr>
          <w:color w:val="6E6158"/>
          <w:spacing w:val="40"/>
          <w:u w:val="none"/>
        </w:rPr>
        <w:t> </w:t>
      </w:r>
      <w:r>
        <w:rPr>
          <w:color w:val="6E6158"/>
          <w:u w:val="none"/>
        </w:rPr>
        <w:t>residential</w:t>
      </w:r>
      <w:r>
        <w:rPr>
          <w:color w:val="6E6158"/>
          <w:spacing w:val="24"/>
          <w:u w:val="none"/>
        </w:rPr>
        <w:t> </w:t>
      </w:r>
      <w:r>
        <w:rPr>
          <w:color w:val="6E6158"/>
          <w:u w:val="none"/>
        </w:rPr>
        <w:t>real</w:t>
      </w:r>
      <w:r>
        <w:rPr>
          <w:color w:val="6E6158"/>
          <w:spacing w:val="24"/>
          <w:u w:val="none"/>
        </w:rPr>
        <w:t> </w:t>
      </w:r>
      <w:r>
        <w:rPr>
          <w:color w:val="6E6158"/>
          <w:u w:val="none"/>
        </w:rPr>
        <w:t>estate</w:t>
      </w:r>
      <w:r>
        <w:rPr>
          <w:color w:val="6E6158"/>
          <w:spacing w:val="24"/>
          <w:u w:val="none"/>
        </w:rPr>
        <w:t> </w:t>
      </w:r>
      <w:r>
        <w:rPr>
          <w:color w:val="6E6158"/>
          <w:u w:val="none"/>
        </w:rPr>
        <w:t>ranging</w:t>
      </w:r>
      <w:r>
        <w:rPr>
          <w:color w:val="6E6158"/>
          <w:spacing w:val="24"/>
          <w:u w:val="none"/>
        </w:rPr>
        <w:t> </w:t>
      </w:r>
      <w:r>
        <w:rPr>
          <w:color w:val="6E6158"/>
          <w:u w:val="none"/>
        </w:rPr>
        <w:t>from</w:t>
      </w:r>
      <w:r>
        <w:rPr>
          <w:color w:val="6E6158"/>
          <w:spacing w:val="24"/>
          <w:u w:val="none"/>
        </w:rPr>
        <w:t> </w:t>
      </w:r>
      <w:r>
        <w:rPr>
          <w:color w:val="6E6158"/>
          <w:u w:val="none"/>
        </w:rPr>
        <w:t>a</w:t>
      </w:r>
      <w:r>
        <w:rPr>
          <w:color w:val="6E6158"/>
          <w:spacing w:val="24"/>
          <w:u w:val="none"/>
        </w:rPr>
        <w:t> </w:t>
      </w:r>
      <w:r>
        <w:rPr>
          <w:color w:val="6E6158"/>
          <w:u w:val="none"/>
        </w:rPr>
        <w:t>few</w:t>
      </w:r>
      <w:r>
        <w:rPr>
          <w:color w:val="6E6158"/>
          <w:spacing w:val="24"/>
          <w:u w:val="none"/>
        </w:rPr>
        <w:t> </w:t>
      </w:r>
      <w:r>
        <w:rPr>
          <w:color w:val="6E6158"/>
          <w:u w:val="none"/>
        </w:rPr>
        <w:t>million</w:t>
      </w:r>
      <w:r>
        <w:rPr>
          <w:color w:val="6E6158"/>
          <w:spacing w:val="24"/>
          <w:u w:val="none"/>
        </w:rPr>
        <w:t> </w:t>
      </w:r>
      <w:r>
        <w:rPr>
          <w:color w:val="6E6158"/>
          <w:u w:val="none"/>
        </w:rPr>
        <w:t>dollars</w:t>
      </w:r>
      <w:r>
        <w:rPr>
          <w:color w:val="6E6158"/>
          <w:spacing w:val="24"/>
          <w:u w:val="none"/>
        </w:rPr>
        <w:t> </w:t>
      </w:r>
      <w:r>
        <w:rPr>
          <w:color w:val="6E6158"/>
          <w:u w:val="none"/>
        </w:rPr>
        <w:t>up</w:t>
      </w:r>
      <w:r>
        <w:rPr>
          <w:color w:val="6E6158"/>
          <w:spacing w:val="24"/>
          <w:u w:val="none"/>
        </w:rPr>
        <w:t> </w:t>
      </w:r>
      <w:r>
        <w:rPr>
          <w:color w:val="6E6158"/>
          <w:u w:val="none"/>
        </w:rPr>
        <w:t>to</w:t>
      </w:r>
      <w:r>
        <w:rPr>
          <w:color w:val="6E6158"/>
          <w:spacing w:val="24"/>
          <w:u w:val="none"/>
        </w:rPr>
        <w:t> </w:t>
      </w:r>
      <w:r>
        <w:rPr>
          <w:color w:val="6E6158"/>
          <w:u w:val="none"/>
        </w:rPr>
        <w:t>$450</w:t>
      </w:r>
      <w:r>
        <w:rPr>
          <w:color w:val="6E6158"/>
          <w:spacing w:val="24"/>
          <w:u w:val="none"/>
        </w:rPr>
        <w:t> </w:t>
      </w:r>
      <w:r>
        <w:rPr>
          <w:color w:val="6E6158"/>
          <w:u w:val="none"/>
        </w:rPr>
        <w:t>million+</w:t>
      </w:r>
      <w:r>
        <w:rPr>
          <w:color w:val="6E6158"/>
          <w:spacing w:val="24"/>
          <w:u w:val="none"/>
        </w:rPr>
        <w:t> </w:t>
      </w:r>
      <w:r>
        <w:rPr>
          <w:color w:val="6E6158"/>
          <w:u w:val="none"/>
        </w:rPr>
        <w:t>in</w:t>
      </w:r>
      <w:r>
        <w:rPr>
          <w:color w:val="6E6158"/>
          <w:spacing w:val="24"/>
          <w:u w:val="none"/>
        </w:rPr>
        <w:t> </w:t>
      </w:r>
      <w:r>
        <w:rPr>
          <w:color w:val="6E6158"/>
          <w:u w:val="none"/>
        </w:rPr>
        <w:t>a</w:t>
      </w:r>
      <w:r>
        <w:rPr>
          <w:color w:val="6E6158"/>
          <w:spacing w:val="24"/>
          <w:u w:val="none"/>
        </w:rPr>
        <w:t> </w:t>
      </w:r>
      <w:r>
        <w:rPr>
          <w:color w:val="6E6158"/>
          <w:u w:val="none"/>
        </w:rPr>
        <w:t>single</w:t>
      </w:r>
    </w:p>
    <w:p>
      <w:pPr>
        <w:pStyle w:val="BodyText"/>
        <w:spacing w:before="9"/>
        <w:ind w:left="351"/>
      </w:pPr>
      <w:r>
        <w:rPr>
          <w:color w:val="6E6158"/>
          <w:spacing w:val="-2"/>
        </w:rPr>
        <w:t>transaction.</w:t>
      </w:r>
    </w:p>
    <w:p>
      <w:pPr>
        <w:pStyle w:val="BodyText"/>
        <w:spacing w:line="295" w:lineRule="auto" w:before="174"/>
        <w:ind w:left="35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1060346</wp:posOffset>
                </wp:positionH>
                <wp:positionV relativeFrom="paragraph">
                  <wp:posOffset>536980</wp:posOffset>
                </wp:positionV>
                <wp:extent cx="20955" cy="20955"/>
                <wp:effectExtent l="0" t="0" r="0" b="0"/>
                <wp:wrapNone/>
                <wp:docPr id="13" name="Graphic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Graphic 1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42.281948pt;width:1.65pt;height:1.65pt;mso-position-horizontal-relative:page;mso-position-vertical-relative:paragraph;z-index:15730176" id="docshape13" coordorigin="1670,846" coordsize="33,33" path="m1691,878l1682,878,1678,877,1671,870,1670,866,1670,857,1671,854,1678,847,1682,846,1691,846,1694,847,1701,854,1702,857,1702,862,1702,866,1701,870,1694,877,1691,87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b/>
          <w:color w:val="6E6158"/>
          <w:u w:val="single" w:color="6E6158"/>
        </w:rPr>
        <w:t>Finance: </w:t>
      </w:r>
      <w:r>
        <w:rPr>
          <w:color w:val="6E6158"/>
          <w:u w:val="none"/>
        </w:rPr>
        <w:t>Representing borrowers and lenders with respect to both institutional and </w:t>
      </w:r>
      <w:r>
        <w:rPr>
          <w:color w:val="6E6158"/>
          <w:u w:val="none"/>
        </w:rPr>
        <w:t>customized</w:t>
      </w:r>
      <w:r>
        <w:rPr>
          <w:color w:val="6E6158"/>
          <w:spacing w:val="40"/>
          <w:u w:val="none"/>
        </w:rPr>
        <w:t> </w:t>
      </w:r>
      <w:r>
        <w:rPr>
          <w:color w:val="6E6158"/>
          <w:u w:val="none"/>
        </w:rPr>
        <w:t>private financing of up to $225 million in a single loan. Nick also has assisted his clients with</w:t>
      </w:r>
      <w:r>
        <w:rPr>
          <w:color w:val="6E6158"/>
          <w:spacing w:val="40"/>
          <w:u w:val="none"/>
        </w:rPr>
        <w:t> </w:t>
      </w:r>
      <w:r>
        <w:rPr>
          <w:color w:val="6E6158"/>
          <w:u w:val="none"/>
        </w:rPr>
        <w:t>structuring and implementing highly complex and uniquely customized line of credit loans,</w:t>
      </w:r>
      <w:r>
        <w:rPr>
          <w:color w:val="6E6158"/>
          <w:spacing w:val="40"/>
          <w:u w:val="none"/>
        </w:rPr>
        <w:t> </w:t>
      </w:r>
      <w:r>
        <w:rPr>
          <w:color w:val="6E6158"/>
          <w:u w:val="none"/>
        </w:rPr>
        <w:t>construction loans, tax-exempt bond offerings, ground leases, and other transactions to raise</w:t>
      </w:r>
      <w:r>
        <w:rPr>
          <w:color w:val="6E6158"/>
          <w:spacing w:val="40"/>
          <w:u w:val="none"/>
        </w:rPr>
        <w:t> </w:t>
      </w:r>
      <w:r>
        <w:rPr>
          <w:color w:val="6E6158"/>
          <w:u w:val="none"/>
        </w:rPr>
        <w:t>capital or free liquidity.</w:t>
      </w:r>
    </w:p>
    <w:p>
      <w:pPr>
        <w:spacing w:before="122"/>
        <w:ind w:left="351" w:right="0" w:firstLine="0"/>
        <w:jc w:val="left"/>
        <w:rPr>
          <w:sz w:val="19"/>
        </w:rPr>
      </w:pPr>
      <w:r>
        <w:rPr>
          <w:b/>
          <w:color w:val="6E6158"/>
          <w:sz w:val="19"/>
          <w:u w:val="single" w:color="6E6158"/>
        </w:rPr>
        <w:t>Commercial</w:t>
      </w:r>
      <w:r>
        <w:rPr>
          <w:b/>
          <w:color w:val="6E6158"/>
          <w:spacing w:val="14"/>
          <w:sz w:val="19"/>
          <w:u w:val="single" w:color="6E6158"/>
        </w:rPr>
        <w:t> </w:t>
      </w:r>
      <w:r>
        <w:rPr>
          <w:b/>
          <w:color w:val="6E6158"/>
          <w:sz w:val="19"/>
          <w:u w:val="single" w:color="6E6158"/>
        </w:rPr>
        <w:t>Leasin</w:t>
      </w:r>
      <w:r>
        <w:rPr>
          <w:b/>
          <w:color w:val="6E6158"/>
          <w:sz w:val="19"/>
          <w:u w:val="none"/>
        </w:rPr>
        <w:t>g</w:t>
      </w:r>
      <w:r>
        <w:rPr>
          <w:color w:val="6E6158"/>
          <w:sz w:val="19"/>
          <w:u w:val="none"/>
        </w:rPr>
        <w:t>:</w:t>
      </w:r>
      <w:r>
        <w:rPr>
          <w:color w:val="6E6158"/>
          <w:spacing w:val="15"/>
          <w:sz w:val="19"/>
          <w:u w:val="none"/>
        </w:rPr>
        <w:t> </w:t>
      </w:r>
      <w:r>
        <w:rPr>
          <w:color w:val="6E6158"/>
          <w:sz w:val="19"/>
          <w:u w:val="none"/>
        </w:rPr>
        <w:t>Finding</w:t>
      </w:r>
      <w:r>
        <w:rPr>
          <w:color w:val="6E6158"/>
          <w:spacing w:val="14"/>
          <w:sz w:val="19"/>
          <w:u w:val="none"/>
        </w:rPr>
        <w:t> </w:t>
      </w:r>
      <w:r>
        <w:rPr>
          <w:color w:val="6E6158"/>
          <w:sz w:val="19"/>
          <w:u w:val="none"/>
        </w:rPr>
        <w:t>solutions</w:t>
      </w:r>
      <w:r>
        <w:rPr>
          <w:color w:val="6E6158"/>
          <w:spacing w:val="15"/>
          <w:sz w:val="19"/>
          <w:u w:val="none"/>
        </w:rPr>
        <w:t> </w:t>
      </w:r>
      <w:r>
        <w:rPr>
          <w:color w:val="6E6158"/>
          <w:sz w:val="19"/>
          <w:u w:val="none"/>
        </w:rPr>
        <w:t>for</w:t>
      </w:r>
      <w:r>
        <w:rPr>
          <w:color w:val="6E6158"/>
          <w:spacing w:val="14"/>
          <w:sz w:val="19"/>
          <w:u w:val="none"/>
        </w:rPr>
        <w:t> </w:t>
      </w:r>
      <w:r>
        <w:rPr>
          <w:color w:val="6E6158"/>
          <w:sz w:val="19"/>
          <w:u w:val="none"/>
        </w:rPr>
        <w:t>landlords</w:t>
      </w:r>
      <w:r>
        <w:rPr>
          <w:color w:val="6E6158"/>
          <w:spacing w:val="15"/>
          <w:sz w:val="19"/>
          <w:u w:val="none"/>
        </w:rPr>
        <w:t> </w:t>
      </w:r>
      <w:r>
        <w:rPr>
          <w:color w:val="6E6158"/>
          <w:sz w:val="19"/>
          <w:u w:val="none"/>
        </w:rPr>
        <w:t>and</w:t>
      </w:r>
      <w:r>
        <w:rPr>
          <w:color w:val="6E6158"/>
          <w:spacing w:val="14"/>
          <w:sz w:val="19"/>
          <w:u w:val="none"/>
        </w:rPr>
        <w:t> </w:t>
      </w:r>
      <w:r>
        <w:rPr>
          <w:color w:val="6E6158"/>
          <w:sz w:val="19"/>
          <w:u w:val="none"/>
        </w:rPr>
        <w:t>tenants</w:t>
      </w:r>
      <w:r>
        <w:rPr>
          <w:color w:val="6E6158"/>
          <w:spacing w:val="15"/>
          <w:sz w:val="19"/>
          <w:u w:val="none"/>
        </w:rPr>
        <w:t> </w:t>
      </w:r>
      <w:r>
        <w:rPr>
          <w:color w:val="6E6158"/>
          <w:sz w:val="19"/>
          <w:u w:val="none"/>
        </w:rPr>
        <w:t>with</w:t>
      </w:r>
      <w:r>
        <w:rPr>
          <w:color w:val="6E6158"/>
          <w:spacing w:val="14"/>
          <w:sz w:val="19"/>
          <w:u w:val="none"/>
        </w:rPr>
        <w:t> </w:t>
      </w:r>
      <w:r>
        <w:rPr>
          <w:color w:val="6E6158"/>
          <w:sz w:val="19"/>
          <w:u w:val="none"/>
        </w:rPr>
        <w:t>commercial</w:t>
      </w:r>
      <w:r>
        <w:rPr>
          <w:color w:val="6E6158"/>
          <w:spacing w:val="15"/>
          <w:sz w:val="19"/>
          <w:u w:val="none"/>
        </w:rPr>
        <w:t> </w:t>
      </w:r>
      <w:r>
        <w:rPr>
          <w:color w:val="6E6158"/>
          <w:spacing w:val="-2"/>
          <w:sz w:val="19"/>
          <w:u w:val="none"/>
        </w:rPr>
        <w:t>leases,</w:t>
      </w:r>
    </w:p>
    <w:p>
      <w:pPr>
        <w:pStyle w:val="BodyText"/>
        <w:spacing w:line="302" w:lineRule="auto" w:before="52"/>
        <w:ind w:left="351" w:right="224"/>
        <w:jc w:val="both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1060346</wp:posOffset>
                </wp:positionH>
                <wp:positionV relativeFrom="paragraph">
                  <wp:posOffset>97451</wp:posOffset>
                </wp:positionV>
                <wp:extent cx="20955" cy="20955"/>
                <wp:effectExtent l="0" t="0" r="0" b="0"/>
                <wp:wrapNone/>
                <wp:docPr id="14" name="Graphic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Graphic 1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7.673368pt;width:1.65pt;height:1.65pt;mso-position-horizontal-relative:page;mso-position-vertical-relative:paragraph;z-index:15730688" id="docshape14" coordorigin="1670,153" coordsize="33,33" path="m1691,186l1682,186,1678,184,1671,178,1670,174,1670,165,1671,161,1678,155,1682,153,1691,153,1694,155,1701,161,1702,165,1702,170,1702,174,1701,178,1694,184,1691,18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subleases, enforcement and workouts across a spectrum of asset classes that include Class A office,</w:t>
      </w:r>
      <w:r>
        <w:rPr>
          <w:color w:val="6E6158"/>
          <w:spacing w:val="35"/>
        </w:rPr>
        <w:t> </w:t>
      </w:r>
      <w:r>
        <w:rPr>
          <w:color w:val="6E6158"/>
        </w:rPr>
        <w:t>indoor</w:t>
      </w:r>
      <w:r>
        <w:rPr>
          <w:color w:val="6E6158"/>
          <w:spacing w:val="35"/>
        </w:rPr>
        <w:t> </w:t>
      </w:r>
      <w:r>
        <w:rPr>
          <w:color w:val="6E6158"/>
        </w:rPr>
        <w:t>and</w:t>
      </w:r>
      <w:r>
        <w:rPr>
          <w:color w:val="6E6158"/>
          <w:spacing w:val="35"/>
        </w:rPr>
        <w:t> </w:t>
      </w:r>
      <w:r>
        <w:rPr>
          <w:color w:val="6E6158"/>
        </w:rPr>
        <w:t>outdoor</w:t>
      </w:r>
      <w:r>
        <w:rPr>
          <w:color w:val="6E6158"/>
          <w:spacing w:val="35"/>
        </w:rPr>
        <w:t> </w:t>
      </w:r>
      <w:r>
        <w:rPr>
          <w:color w:val="6E6158"/>
        </w:rPr>
        <w:t>storage</w:t>
      </w:r>
      <w:r>
        <w:rPr>
          <w:color w:val="6E6158"/>
          <w:spacing w:val="35"/>
        </w:rPr>
        <w:t> </w:t>
      </w:r>
      <w:r>
        <w:rPr>
          <w:color w:val="6E6158"/>
        </w:rPr>
        <w:t>facilities,</w:t>
      </w:r>
      <w:r>
        <w:rPr>
          <w:color w:val="6E6158"/>
          <w:spacing w:val="35"/>
        </w:rPr>
        <w:t> </w:t>
      </w:r>
      <w:r>
        <w:rPr>
          <w:color w:val="6E6158"/>
        </w:rPr>
        <w:t>medical</w:t>
      </w:r>
      <w:r>
        <w:rPr>
          <w:color w:val="6E6158"/>
          <w:spacing w:val="35"/>
        </w:rPr>
        <w:t> </w:t>
      </w:r>
      <w:r>
        <w:rPr>
          <w:color w:val="6E6158"/>
        </w:rPr>
        <w:t>facilities,</w:t>
      </w:r>
      <w:r>
        <w:rPr>
          <w:color w:val="6E6158"/>
          <w:spacing w:val="35"/>
        </w:rPr>
        <w:t> </w:t>
      </w:r>
      <w:r>
        <w:rPr>
          <w:color w:val="6E6158"/>
        </w:rPr>
        <w:t>industrial</w:t>
      </w:r>
      <w:r>
        <w:rPr>
          <w:color w:val="6E6158"/>
          <w:spacing w:val="35"/>
        </w:rPr>
        <w:t> </w:t>
      </w:r>
      <w:r>
        <w:rPr>
          <w:color w:val="6E6158"/>
        </w:rPr>
        <w:t>and</w:t>
      </w:r>
      <w:r>
        <w:rPr>
          <w:color w:val="6E6158"/>
          <w:spacing w:val="35"/>
        </w:rPr>
        <w:t> </w:t>
      </w:r>
      <w:r>
        <w:rPr>
          <w:color w:val="6E6158"/>
        </w:rPr>
        <w:t>ground</w:t>
      </w:r>
      <w:r>
        <w:rPr>
          <w:color w:val="6E6158"/>
          <w:spacing w:val="35"/>
        </w:rPr>
        <w:t> </w:t>
      </w:r>
      <w:r>
        <w:rPr>
          <w:color w:val="6E6158"/>
        </w:rPr>
        <w:t>leases.</w:t>
      </w:r>
    </w:p>
    <w:p>
      <w:pPr>
        <w:pStyle w:val="BodyText"/>
        <w:spacing w:line="292" w:lineRule="auto" w:before="112"/>
        <w:ind w:left="351" w:right="256"/>
        <w:jc w:val="both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1060346</wp:posOffset>
                </wp:positionH>
                <wp:positionV relativeFrom="paragraph">
                  <wp:posOffset>595937</wp:posOffset>
                </wp:positionV>
                <wp:extent cx="20955" cy="20955"/>
                <wp:effectExtent l="0" t="0" r="0" b="0"/>
                <wp:wrapNone/>
                <wp:docPr id="15" name="Graphic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Graphic 1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46.924252pt;width:1.65pt;height:1.65pt;mso-position-horizontal-relative:page;mso-position-vertical-relative:paragraph;z-index:15731200" id="docshape15" coordorigin="1670,938" coordsize="33,33" path="m1691,971l1682,971,1678,969,1671,963,1670,959,1670,950,1671,946,1678,940,1682,938,1691,938,1694,940,1701,946,1702,950,1702,955,1702,959,1701,963,1694,969,1691,97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b/>
          <w:color w:val="6E6158"/>
          <w:u w:val="single" w:color="6E6158"/>
        </w:rPr>
        <w:t>Co</w:t>
      </w:r>
      <w:r>
        <w:rPr>
          <w:b/>
          <w:color w:val="6E6158"/>
          <w:u w:val="none"/>
        </w:rPr>
        <w:t>r</w:t>
      </w:r>
      <w:r>
        <w:rPr>
          <w:b/>
          <w:color w:val="6E6158"/>
          <w:u w:val="single" w:color="6E6158"/>
        </w:rPr>
        <w:t>porate Structuring and Mergers and Acquisitions</w:t>
      </w:r>
      <w:r>
        <w:rPr>
          <w:color w:val="6E6158"/>
          <w:u w:val="none"/>
        </w:rPr>
        <w:t>: Serving clients’ corporate needs both </w:t>
      </w:r>
      <w:r>
        <w:rPr>
          <w:color w:val="6E6158"/>
          <w:u w:val="none"/>
        </w:rPr>
        <w:t>in the context of separate real estate transactions as well as general governance, compliance and</w:t>
      </w:r>
      <w:r>
        <w:rPr>
          <w:color w:val="6E6158"/>
          <w:spacing w:val="37"/>
          <w:u w:val="none"/>
        </w:rPr>
        <w:t> </w:t>
      </w:r>
      <w:r>
        <w:rPr>
          <w:color w:val="6E6158"/>
          <w:u w:val="none"/>
        </w:rPr>
        <w:t>contracting</w:t>
      </w:r>
      <w:r>
        <w:rPr>
          <w:color w:val="6E6158"/>
          <w:spacing w:val="37"/>
          <w:u w:val="none"/>
        </w:rPr>
        <w:t> </w:t>
      </w:r>
      <w:r>
        <w:rPr>
          <w:color w:val="6E6158"/>
          <w:u w:val="none"/>
        </w:rPr>
        <w:t>matters.</w:t>
      </w:r>
      <w:r>
        <w:rPr>
          <w:color w:val="6E6158"/>
          <w:spacing w:val="37"/>
          <w:u w:val="none"/>
        </w:rPr>
        <w:t> </w:t>
      </w:r>
      <w:r>
        <w:rPr>
          <w:color w:val="6E6158"/>
          <w:u w:val="none"/>
        </w:rPr>
        <w:t>Nick’s</w:t>
      </w:r>
      <w:r>
        <w:rPr>
          <w:color w:val="6E6158"/>
          <w:spacing w:val="37"/>
          <w:u w:val="none"/>
        </w:rPr>
        <w:t> </w:t>
      </w:r>
      <w:r>
        <w:rPr>
          <w:color w:val="6E6158"/>
          <w:u w:val="none"/>
        </w:rPr>
        <w:t>experience</w:t>
      </w:r>
      <w:r>
        <w:rPr>
          <w:color w:val="6E6158"/>
          <w:spacing w:val="37"/>
          <w:u w:val="none"/>
        </w:rPr>
        <w:t> </w:t>
      </w:r>
      <w:r>
        <w:rPr>
          <w:color w:val="6E6158"/>
          <w:u w:val="none"/>
        </w:rPr>
        <w:t>includes</w:t>
      </w:r>
      <w:r>
        <w:rPr>
          <w:color w:val="6E6158"/>
          <w:spacing w:val="37"/>
          <w:u w:val="none"/>
        </w:rPr>
        <w:t> </w:t>
      </w:r>
      <w:r>
        <w:rPr>
          <w:color w:val="6E6158"/>
          <w:u w:val="none"/>
        </w:rPr>
        <w:t>representing</w:t>
      </w:r>
      <w:r>
        <w:rPr>
          <w:color w:val="6E6158"/>
          <w:spacing w:val="37"/>
          <w:u w:val="none"/>
        </w:rPr>
        <w:t> </w:t>
      </w:r>
      <w:r>
        <w:rPr>
          <w:color w:val="6E6158"/>
          <w:u w:val="none"/>
        </w:rPr>
        <w:t>buyers</w:t>
      </w:r>
      <w:r>
        <w:rPr>
          <w:color w:val="6E6158"/>
          <w:spacing w:val="37"/>
          <w:u w:val="none"/>
        </w:rPr>
        <w:t> </w:t>
      </w:r>
      <w:r>
        <w:rPr>
          <w:color w:val="6E6158"/>
          <w:u w:val="none"/>
        </w:rPr>
        <w:t>and</w:t>
      </w:r>
      <w:r>
        <w:rPr>
          <w:color w:val="6E6158"/>
          <w:spacing w:val="37"/>
          <w:u w:val="none"/>
        </w:rPr>
        <w:t> </w:t>
      </w:r>
      <w:r>
        <w:rPr>
          <w:color w:val="6E6158"/>
          <w:u w:val="none"/>
        </w:rPr>
        <w:t>sellers</w:t>
      </w:r>
      <w:r>
        <w:rPr>
          <w:color w:val="6E6158"/>
          <w:spacing w:val="37"/>
          <w:u w:val="none"/>
        </w:rPr>
        <w:t> </w:t>
      </w:r>
      <w:r>
        <w:rPr>
          <w:color w:val="6E6158"/>
          <w:u w:val="none"/>
        </w:rPr>
        <w:t>in</w:t>
      </w:r>
    </w:p>
    <w:p>
      <w:pPr>
        <w:pStyle w:val="BodyText"/>
        <w:spacing w:after="0" w:line="292" w:lineRule="auto"/>
        <w:jc w:val="both"/>
        <w:sectPr>
          <w:type w:val="continuous"/>
          <w:pgSz w:w="12240" w:h="15840"/>
          <w:pgMar w:top="560" w:bottom="280" w:left="1440" w:right="1440"/>
        </w:sectPr>
      </w:pPr>
    </w:p>
    <w:p>
      <w:pPr>
        <w:pStyle w:val="BodyText"/>
        <w:spacing w:line="292" w:lineRule="auto" w:before="83"/>
        <w:ind w:left="351"/>
      </w:pPr>
      <w:r>
        <w:rPr>
          <w:color w:val="6E6158"/>
        </w:rPr>
        <w:t>complex asset purchase transactions, mergers, formation and structuring of special </w:t>
      </w:r>
      <w:r>
        <w:rPr>
          <w:color w:val="6E6158"/>
        </w:rPr>
        <w:t>purpose</w:t>
      </w:r>
      <w:r>
        <w:rPr>
          <w:color w:val="6E6158"/>
          <w:spacing w:val="40"/>
        </w:rPr>
        <w:t> </w:t>
      </w:r>
      <w:r>
        <w:rPr>
          <w:color w:val="6E6158"/>
        </w:rPr>
        <w:t>entities and more.</w:t>
      </w:r>
    </w:p>
    <w:p>
      <w:pPr>
        <w:pStyle w:val="BodyText"/>
        <w:spacing w:line="292" w:lineRule="auto" w:before="132"/>
        <w:ind w:left="351" w:right="158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1060346</wp:posOffset>
                </wp:positionH>
                <wp:positionV relativeFrom="paragraph">
                  <wp:posOffset>417047</wp:posOffset>
                </wp:positionV>
                <wp:extent cx="20955" cy="20955"/>
                <wp:effectExtent l="0" t="0" r="0" b="0"/>
                <wp:wrapNone/>
                <wp:docPr id="16" name="Graphic 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" name="Graphic 1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2.838398pt;width:1.65pt;height:1.65pt;mso-position-horizontal-relative:page;mso-position-vertical-relative:paragraph;z-index:15731712" id="docshape16" coordorigin="1670,657" coordsize="33,33" path="m1691,689l1682,689,1678,688,1671,681,1670,678,1670,669,1671,665,1678,658,1682,657,1691,657,1694,658,1701,665,1702,669,1702,673,1702,678,1701,681,1694,688,1691,68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b/>
          <w:color w:val="6E6158"/>
          <w:u w:val="single" w:color="6E6158"/>
        </w:rPr>
        <w:t>Tax</w:t>
      </w:r>
      <w:r>
        <w:rPr>
          <w:b/>
          <w:color w:val="6E6158"/>
          <w:spacing w:val="21"/>
          <w:u w:val="single" w:color="6E6158"/>
        </w:rPr>
        <w:t> </w:t>
      </w:r>
      <w:r>
        <w:rPr>
          <w:b/>
          <w:color w:val="6E6158"/>
          <w:u w:val="single" w:color="6E6158"/>
        </w:rPr>
        <w:t>Exempt</w:t>
      </w:r>
      <w:r>
        <w:rPr>
          <w:b/>
          <w:color w:val="6E6158"/>
          <w:spacing w:val="21"/>
          <w:u w:val="single" w:color="6E6158"/>
        </w:rPr>
        <w:t> </w:t>
      </w:r>
      <w:r>
        <w:rPr>
          <w:b/>
          <w:color w:val="6E6158"/>
          <w:u w:val="single" w:color="6E6158"/>
        </w:rPr>
        <w:t>Entities</w:t>
      </w:r>
      <w:r>
        <w:rPr>
          <w:color w:val="6E6158"/>
          <w:u w:val="single" w:color="6E6158"/>
        </w:rPr>
        <w:t>:</w:t>
      </w:r>
      <w:r>
        <w:rPr>
          <w:color w:val="6E6158"/>
          <w:spacing w:val="21"/>
          <w:u w:val="single" w:color="6E6158"/>
        </w:rPr>
        <w:t> </w:t>
      </w:r>
      <w:r>
        <w:rPr>
          <w:color w:val="6E6158"/>
          <w:u w:val="none"/>
        </w:rPr>
        <w:t>Assisting</w:t>
      </w:r>
      <w:r>
        <w:rPr>
          <w:color w:val="6E6158"/>
          <w:spacing w:val="21"/>
          <w:u w:val="none"/>
        </w:rPr>
        <w:t> </w:t>
      </w:r>
      <w:r>
        <w:rPr>
          <w:color w:val="6E6158"/>
          <w:u w:val="none"/>
        </w:rPr>
        <w:t>nonprofit</w:t>
      </w:r>
      <w:r>
        <w:rPr>
          <w:color w:val="6E6158"/>
          <w:spacing w:val="21"/>
          <w:u w:val="none"/>
        </w:rPr>
        <w:t> </w:t>
      </w:r>
      <w:r>
        <w:rPr>
          <w:color w:val="6E6158"/>
          <w:u w:val="none"/>
        </w:rPr>
        <w:t>clients</w:t>
      </w:r>
      <w:r>
        <w:rPr>
          <w:color w:val="6E6158"/>
          <w:spacing w:val="21"/>
          <w:u w:val="none"/>
        </w:rPr>
        <w:t> </w:t>
      </w:r>
      <w:r>
        <w:rPr>
          <w:color w:val="6E6158"/>
          <w:u w:val="none"/>
        </w:rPr>
        <w:t>with</w:t>
      </w:r>
      <w:r>
        <w:rPr>
          <w:color w:val="6E6158"/>
          <w:spacing w:val="21"/>
          <w:u w:val="none"/>
        </w:rPr>
        <w:t> </w:t>
      </w:r>
      <w:r>
        <w:rPr>
          <w:color w:val="6E6158"/>
          <w:u w:val="none"/>
        </w:rPr>
        <w:t>a</w:t>
      </w:r>
      <w:r>
        <w:rPr>
          <w:color w:val="6E6158"/>
          <w:spacing w:val="21"/>
          <w:u w:val="none"/>
        </w:rPr>
        <w:t> </w:t>
      </w:r>
      <w:r>
        <w:rPr>
          <w:color w:val="6E6158"/>
          <w:u w:val="none"/>
        </w:rPr>
        <w:t>range</w:t>
      </w:r>
      <w:r>
        <w:rPr>
          <w:color w:val="6E6158"/>
          <w:spacing w:val="21"/>
          <w:u w:val="none"/>
        </w:rPr>
        <w:t> </w:t>
      </w:r>
      <w:r>
        <w:rPr>
          <w:color w:val="6E6158"/>
          <w:u w:val="none"/>
        </w:rPr>
        <w:t>of</w:t>
      </w:r>
      <w:r>
        <w:rPr>
          <w:color w:val="6E6158"/>
          <w:spacing w:val="21"/>
          <w:u w:val="none"/>
        </w:rPr>
        <w:t> </w:t>
      </w:r>
      <w:r>
        <w:rPr>
          <w:color w:val="6E6158"/>
          <w:u w:val="none"/>
        </w:rPr>
        <w:t>matters</w:t>
      </w:r>
      <w:r>
        <w:rPr>
          <w:color w:val="6E6158"/>
          <w:spacing w:val="21"/>
          <w:u w:val="none"/>
        </w:rPr>
        <w:t> </w:t>
      </w:r>
      <w:r>
        <w:rPr>
          <w:color w:val="6E6158"/>
          <w:u w:val="none"/>
        </w:rPr>
        <w:t>including</w:t>
      </w:r>
      <w:r>
        <w:rPr>
          <w:color w:val="6E6158"/>
          <w:spacing w:val="21"/>
          <w:u w:val="none"/>
        </w:rPr>
        <w:t> </w:t>
      </w:r>
      <w:r>
        <w:rPr>
          <w:color w:val="6E6158"/>
          <w:u w:val="none"/>
        </w:rPr>
        <w:t>the</w:t>
      </w:r>
      <w:r>
        <w:rPr>
          <w:color w:val="6E6158"/>
          <w:spacing w:val="21"/>
          <w:u w:val="none"/>
        </w:rPr>
        <w:t> </w:t>
      </w:r>
      <w:r>
        <w:rPr>
          <w:color w:val="6E6158"/>
          <w:u w:val="none"/>
        </w:rPr>
        <w:t>formation of multiple 501(c)(3) charitable, educational and religious entities, 501(c)(4) social welfare</w:t>
      </w:r>
      <w:r>
        <w:rPr>
          <w:color w:val="6E6158"/>
          <w:spacing w:val="40"/>
          <w:u w:val="none"/>
        </w:rPr>
        <w:t> </w:t>
      </w:r>
      <w:r>
        <w:rPr>
          <w:color w:val="6E6158"/>
          <w:u w:val="none"/>
        </w:rPr>
        <w:t>organizations, trade organizations, private foundations and more with respect to </w:t>
      </w:r>
      <w:r>
        <w:rPr>
          <w:color w:val="6E6158"/>
          <w:u w:val="none"/>
        </w:rPr>
        <w:t>compliance</w:t>
      </w:r>
      <w:r>
        <w:rPr>
          <w:color w:val="6E6158"/>
          <w:spacing w:val="40"/>
          <w:u w:val="none"/>
        </w:rPr>
        <w:t> </w:t>
      </w:r>
      <w:r>
        <w:rPr>
          <w:color w:val="6E6158"/>
          <w:u w:val="none"/>
        </w:rPr>
        <w:t>matters,</w:t>
      </w:r>
      <w:r>
        <w:rPr>
          <w:color w:val="6E6158"/>
          <w:spacing w:val="40"/>
          <w:u w:val="none"/>
        </w:rPr>
        <w:t> </w:t>
      </w:r>
      <w:r>
        <w:rPr>
          <w:color w:val="6E6158"/>
          <w:u w:val="none"/>
        </w:rPr>
        <w:t>governance,</w:t>
      </w:r>
      <w:r>
        <w:rPr>
          <w:color w:val="6E6158"/>
          <w:spacing w:val="40"/>
          <w:u w:val="none"/>
        </w:rPr>
        <w:t> </w:t>
      </w:r>
      <w:r>
        <w:rPr>
          <w:color w:val="6E6158"/>
          <w:u w:val="none"/>
        </w:rPr>
        <w:t>real</w:t>
      </w:r>
      <w:r>
        <w:rPr>
          <w:color w:val="6E6158"/>
          <w:spacing w:val="40"/>
          <w:u w:val="none"/>
        </w:rPr>
        <w:t> </w:t>
      </w:r>
      <w:r>
        <w:rPr>
          <w:color w:val="6E6158"/>
          <w:u w:val="none"/>
        </w:rPr>
        <w:t>estate</w:t>
      </w:r>
      <w:r>
        <w:rPr>
          <w:color w:val="6E6158"/>
          <w:spacing w:val="40"/>
          <w:u w:val="none"/>
        </w:rPr>
        <w:t> </w:t>
      </w:r>
      <w:r>
        <w:rPr>
          <w:color w:val="6E6158"/>
          <w:u w:val="none"/>
        </w:rPr>
        <w:t>transactions</w:t>
      </w:r>
      <w:r>
        <w:rPr>
          <w:color w:val="6E6158"/>
          <w:spacing w:val="40"/>
          <w:u w:val="none"/>
        </w:rPr>
        <w:t> </w:t>
      </w:r>
      <w:r>
        <w:rPr>
          <w:color w:val="6E6158"/>
          <w:u w:val="none"/>
        </w:rPr>
        <w:t>and</w:t>
      </w:r>
      <w:r>
        <w:rPr>
          <w:color w:val="6E6158"/>
          <w:spacing w:val="40"/>
          <w:u w:val="none"/>
        </w:rPr>
        <w:t> </w:t>
      </w:r>
      <w:r>
        <w:rPr>
          <w:color w:val="6E6158"/>
          <w:u w:val="none"/>
        </w:rPr>
        <w:t>general</w:t>
      </w:r>
      <w:r>
        <w:rPr>
          <w:color w:val="6E6158"/>
          <w:spacing w:val="40"/>
          <w:u w:val="none"/>
        </w:rPr>
        <w:t> </w:t>
      </w:r>
      <w:r>
        <w:rPr>
          <w:color w:val="6E6158"/>
          <w:u w:val="none"/>
        </w:rPr>
        <w:t>outside</w:t>
      </w:r>
      <w:r>
        <w:rPr>
          <w:color w:val="6E6158"/>
          <w:spacing w:val="40"/>
          <w:u w:val="none"/>
        </w:rPr>
        <w:t> </w:t>
      </w:r>
      <w:r>
        <w:rPr>
          <w:color w:val="6E6158"/>
          <w:u w:val="none"/>
        </w:rPr>
        <w:t>counsel</w:t>
      </w:r>
      <w:r>
        <w:rPr>
          <w:color w:val="6E6158"/>
          <w:spacing w:val="40"/>
          <w:u w:val="none"/>
        </w:rPr>
        <w:t> </w:t>
      </w:r>
      <w:r>
        <w:rPr>
          <w:color w:val="6E6158"/>
          <w:u w:val="none"/>
        </w:rPr>
        <w:t>advice.</w:t>
      </w:r>
    </w:p>
    <w:p>
      <w:pPr>
        <w:pStyle w:val="BodyText"/>
        <w:spacing w:line="288" w:lineRule="auto" w:before="196"/>
        <w:ind w:left="99" w:right="158"/>
      </w:pPr>
      <w:r>
        <w:rPr>
          <w:color w:val="6E6158"/>
        </w:rPr>
        <w:t>Nick earned his law degree from Harvard Law School and his Bachelor of Arts in English, </w:t>
      </w:r>
      <w:r>
        <w:rPr>
          <w:i/>
          <w:color w:val="6E6158"/>
          <w:sz w:val="20"/>
        </w:rPr>
        <w:t>magna</w:t>
      </w:r>
      <w:r>
        <w:rPr>
          <w:i/>
          <w:color w:val="6E6158"/>
          <w:sz w:val="20"/>
        </w:rPr>
        <w:t> cum laude</w:t>
      </w:r>
      <w:r>
        <w:rPr>
          <w:color w:val="6E6158"/>
        </w:rPr>
        <w:t>, from Utah State University. He is licensed to practice in Colorado and Utah. Deeply committed to community engagement, Nick has served on the boards of several Colorado</w:t>
      </w:r>
      <w:r>
        <w:rPr>
          <w:color w:val="6E6158"/>
          <w:spacing w:val="40"/>
        </w:rPr>
        <w:t> </w:t>
      </w:r>
      <w:r>
        <w:rPr>
          <w:color w:val="6E6158"/>
        </w:rPr>
        <w:t>nonprofit organizations focused on youth, education, and public service.</w:t>
      </w:r>
    </w:p>
    <w:p>
      <w:pPr>
        <w:pStyle w:val="BodyText"/>
        <w:spacing w:line="292" w:lineRule="auto" w:before="205"/>
        <w:ind w:left="99" w:right="415"/>
      </w:pPr>
      <w:r>
        <w:rPr>
          <w:color w:val="6E6158"/>
        </w:rPr>
        <w:t>Outside of his legal work, Nick enjoys backpacking, yoga, caring for his collection </w:t>
      </w:r>
      <w:r>
        <w:rPr>
          <w:color w:val="6E6158"/>
        </w:rPr>
        <w:t>of houseplants, and watching cheesy films.</w:t>
      </w:r>
    </w:p>
    <w:p>
      <w:pPr>
        <w:pStyle w:val="Heading2"/>
        <w:spacing w:before="162"/>
      </w:pPr>
      <w:r>
        <w:rPr>
          <w:color w:val="FF8100"/>
          <w:spacing w:val="-2"/>
        </w:rPr>
        <w:t>EDUCATION</w:t>
      </w:r>
    </w:p>
    <w:p>
      <w:pPr>
        <w:pStyle w:val="BodyText"/>
        <w:spacing w:before="147"/>
        <w:ind w:left="35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1060346</wp:posOffset>
                </wp:positionH>
                <wp:positionV relativeFrom="paragraph">
                  <wp:posOffset>157927</wp:posOffset>
                </wp:positionV>
                <wp:extent cx="20955" cy="20955"/>
                <wp:effectExtent l="0" t="0" r="0" b="0"/>
                <wp:wrapNone/>
                <wp:docPr id="17" name="Graphic 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" name="Graphic 1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435224pt;width:1.65pt;height:1.65pt;mso-position-horizontal-relative:page;mso-position-vertical-relative:paragraph;z-index:15732224" id="docshape17" coordorigin="1670,249" coordsize="33,33" path="m1691,281l1682,281,1678,280,1671,273,1670,269,1670,260,1671,257,1678,250,1682,249,1691,249,1694,250,1701,257,1702,260,1702,265,1702,269,1701,273,1694,280,1691,28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J.D.,</w:t>
      </w:r>
      <w:r>
        <w:rPr>
          <w:color w:val="6E6158"/>
          <w:spacing w:val="10"/>
        </w:rPr>
        <w:t> </w:t>
      </w:r>
      <w:r>
        <w:rPr>
          <w:color w:val="6E6158"/>
        </w:rPr>
        <w:t>Harvard</w:t>
      </w:r>
      <w:r>
        <w:rPr>
          <w:color w:val="6E6158"/>
          <w:spacing w:val="10"/>
        </w:rPr>
        <w:t> </w:t>
      </w:r>
      <w:r>
        <w:rPr>
          <w:color w:val="6E6158"/>
        </w:rPr>
        <w:t>Law</w:t>
      </w:r>
      <w:r>
        <w:rPr>
          <w:color w:val="6E6158"/>
          <w:spacing w:val="11"/>
        </w:rPr>
        <w:t> </w:t>
      </w:r>
      <w:r>
        <w:rPr>
          <w:color w:val="6E6158"/>
          <w:spacing w:val="-2"/>
        </w:rPr>
        <w:t>School</w:t>
      </w:r>
    </w:p>
    <w:p>
      <w:pPr>
        <w:spacing w:before="172"/>
        <w:ind w:left="351" w:right="0" w:firstLine="0"/>
        <w:jc w:val="left"/>
        <w:rPr>
          <w:i/>
          <w:sz w:val="20"/>
        </w:rPr>
      </w:pPr>
      <w:r>
        <w:rPr>
          <w:i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1060346</wp:posOffset>
                </wp:positionH>
                <wp:positionV relativeFrom="paragraph">
                  <wp:posOffset>175022</wp:posOffset>
                </wp:positionV>
                <wp:extent cx="20955" cy="20955"/>
                <wp:effectExtent l="0" t="0" r="0" b="0"/>
                <wp:wrapNone/>
                <wp:docPr id="18" name="Graphic 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" name="Graphic 1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781269pt;width:1.65pt;height:1.65pt;mso-position-horizontal-relative:page;mso-position-vertical-relative:paragraph;z-index:15732736" id="docshape18" coordorigin="1670,276" coordsize="33,33" path="m1691,308l1682,308,1678,307,1671,300,1670,296,1670,287,1671,284,1678,277,1682,276,1691,276,1694,277,1701,284,1702,287,1702,292,1702,296,1701,300,1694,307,1691,30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  <w:sz w:val="19"/>
        </w:rPr>
        <w:t>B.A.,</w:t>
      </w:r>
      <w:r>
        <w:rPr>
          <w:color w:val="6E6158"/>
          <w:spacing w:val="2"/>
          <w:sz w:val="19"/>
        </w:rPr>
        <w:t> </w:t>
      </w:r>
      <w:r>
        <w:rPr>
          <w:color w:val="6E6158"/>
          <w:sz w:val="19"/>
        </w:rPr>
        <w:t>Utah</w:t>
      </w:r>
      <w:r>
        <w:rPr>
          <w:color w:val="6E6158"/>
          <w:spacing w:val="3"/>
          <w:sz w:val="19"/>
        </w:rPr>
        <w:t> </w:t>
      </w:r>
      <w:r>
        <w:rPr>
          <w:color w:val="6E6158"/>
          <w:sz w:val="19"/>
        </w:rPr>
        <w:t>State</w:t>
      </w:r>
      <w:r>
        <w:rPr>
          <w:color w:val="6E6158"/>
          <w:spacing w:val="2"/>
          <w:sz w:val="19"/>
        </w:rPr>
        <w:t> </w:t>
      </w:r>
      <w:r>
        <w:rPr>
          <w:color w:val="6E6158"/>
          <w:sz w:val="19"/>
        </w:rPr>
        <w:t>University,</w:t>
      </w:r>
      <w:r>
        <w:rPr>
          <w:color w:val="6E6158"/>
          <w:spacing w:val="3"/>
          <w:sz w:val="19"/>
        </w:rPr>
        <w:t> </w:t>
      </w:r>
      <w:r>
        <w:rPr>
          <w:i/>
          <w:color w:val="6E6158"/>
          <w:sz w:val="20"/>
        </w:rPr>
        <w:t>magna cum</w:t>
      </w:r>
      <w:r>
        <w:rPr>
          <w:i/>
          <w:color w:val="6E6158"/>
          <w:spacing w:val="-1"/>
          <w:sz w:val="20"/>
        </w:rPr>
        <w:t> </w:t>
      </w:r>
      <w:r>
        <w:rPr>
          <w:i/>
          <w:color w:val="6E6158"/>
          <w:spacing w:val="-2"/>
          <w:sz w:val="20"/>
        </w:rPr>
        <w:t>laude</w:t>
      </w:r>
    </w:p>
    <w:p>
      <w:pPr>
        <w:pStyle w:val="BodyText"/>
        <w:spacing w:before="38"/>
        <w:rPr>
          <w:i/>
          <w:sz w:val="24"/>
        </w:rPr>
      </w:pPr>
    </w:p>
    <w:p>
      <w:pPr>
        <w:spacing w:before="1"/>
        <w:ind w:left="99" w:right="0" w:firstLine="0"/>
        <w:jc w:val="left"/>
        <w:rPr>
          <w:b/>
          <w:sz w:val="24"/>
        </w:rPr>
      </w:pPr>
      <w:r>
        <w:rPr>
          <w:b/>
          <w:color w:val="FF8100"/>
          <w:sz w:val="24"/>
        </w:rPr>
        <w:t>AREAS</w:t>
      </w:r>
      <w:r>
        <w:rPr>
          <w:b/>
          <w:color w:val="FF8100"/>
          <w:spacing w:val="6"/>
          <w:sz w:val="24"/>
        </w:rPr>
        <w:t> </w:t>
      </w:r>
      <w:r>
        <w:rPr>
          <w:b/>
          <w:color w:val="FF8100"/>
          <w:sz w:val="24"/>
        </w:rPr>
        <w:t>OF</w:t>
      </w:r>
      <w:r>
        <w:rPr>
          <w:b/>
          <w:color w:val="FF8100"/>
          <w:spacing w:val="6"/>
          <w:sz w:val="24"/>
        </w:rPr>
        <w:t> </w:t>
      </w:r>
      <w:r>
        <w:rPr>
          <w:b/>
          <w:color w:val="FF8100"/>
          <w:spacing w:val="-2"/>
          <w:sz w:val="24"/>
        </w:rPr>
        <w:t>PRACTICE</w:t>
      </w:r>
    </w:p>
    <w:p>
      <w:pPr>
        <w:pStyle w:val="Heading1"/>
      </w:pPr>
      <w:r>
        <w:rPr>
          <w:color w:val="6E6158"/>
        </w:rPr>
        <w:t>OTHER </w:t>
      </w:r>
      <w:r>
        <w:rPr>
          <w:color w:val="6E6158"/>
          <w:spacing w:val="-2"/>
        </w:rPr>
        <w:t>EXPERIENCE</w:t>
      </w:r>
    </w:p>
    <w:p>
      <w:pPr>
        <w:pStyle w:val="BodyText"/>
        <w:spacing w:before="43"/>
        <w:rPr>
          <w:b/>
        </w:rPr>
      </w:pPr>
    </w:p>
    <w:p>
      <w:pPr>
        <w:pStyle w:val="BodyText"/>
        <w:spacing w:line="427" w:lineRule="auto"/>
        <w:ind w:left="351" w:right="689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1060346</wp:posOffset>
                </wp:positionH>
                <wp:positionV relativeFrom="paragraph">
                  <wp:posOffset>64696</wp:posOffset>
                </wp:positionV>
                <wp:extent cx="20955" cy="20955"/>
                <wp:effectExtent l="0" t="0" r="0" b="0"/>
                <wp:wrapNone/>
                <wp:docPr id="19" name="Graphic 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" name="Graphic 1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5.094213pt;width:1.65pt;height:1.65pt;mso-position-horizontal-relative:page;mso-position-vertical-relative:paragraph;z-index:15733248" id="docshape19" coordorigin="1670,102" coordsize="33,33" path="m1691,134l1682,134,1678,133,1671,126,1670,123,1670,114,1671,110,1678,103,1682,102,1691,102,1694,103,1701,110,1702,114,1702,118,1702,123,1701,126,1694,133,1691,13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760">
                <wp:simplePos x="0" y="0"/>
                <wp:positionH relativeFrom="page">
                  <wp:posOffset>1060346</wp:posOffset>
                </wp:positionH>
                <wp:positionV relativeFrom="paragraph">
                  <wp:posOffset>323061</wp:posOffset>
                </wp:positionV>
                <wp:extent cx="20955" cy="20955"/>
                <wp:effectExtent l="0" t="0" r="0" b="0"/>
                <wp:wrapNone/>
                <wp:docPr id="20" name="Graphic 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" name="Graphic 2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5.437935pt;width:1.65pt;height:1.65pt;mso-position-horizontal-relative:page;mso-position-vertical-relative:paragraph;z-index:15733760" id="docshape20" coordorigin="1670,509" coordsize="33,33" path="m1691,541l1682,541,1678,540,1671,533,1670,530,1670,521,1671,517,1678,510,1682,509,1691,509,1694,510,1701,517,1702,521,1702,525,1702,530,1701,533,1694,540,1691,54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Commercial </w:t>
      </w:r>
      <w:r>
        <w:rPr>
          <w:color w:val="6E6158"/>
        </w:rPr>
        <w:t>Finance </w:t>
      </w:r>
      <w:r>
        <w:rPr>
          <w:color w:val="6E6158"/>
          <w:spacing w:val="-2"/>
        </w:rPr>
        <w:t>Corporate</w:t>
      </w:r>
    </w:p>
    <w:p>
      <w:pPr>
        <w:pStyle w:val="BodyText"/>
        <w:spacing w:line="420" w:lineRule="auto"/>
        <w:ind w:left="351" w:right="689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272">
                <wp:simplePos x="0" y="0"/>
                <wp:positionH relativeFrom="page">
                  <wp:posOffset>1060346</wp:posOffset>
                </wp:positionH>
                <wp:positionV relativeFrom="paragraph">
                  <wp:posOffset>59979</wp:posOffset>
                </wp:positionV>
                <wp:extent cx="20955" cy="20955"/>
                <wp:effectExtent l="0" t="0" r="0" b="0"/>
                <wp:wrapNone/>
                <wp:docPr id="21" name="Graphic 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" name="Graphic 2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4.722822pt;width:1.65pt;height:1.65pt;mso-position-horizontal-relative:page;mso-position-vertical-relative:paragraph;z-index:15734272" id="docshape21" coordorigin="1670,94" coordsize="33,33" path="m1691,127l1682,127,1678,125,1671,119,1670,115,1670,106,1671,102,1678,96,1682,94,1691,94,1694,96,1701,102,1702,106,1702,111,1702,115,1701,119,1694,125,1691,12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784">
                <wp:simplePos x="0" y="0"/>
                <wp:positionH relativeFrom="page">
                  <wp:posOffset>1060346</wp:posOffset>
                </wp:positionH>
                <wp:positionV relativeFrom="paragraph">
                  <wp:posOffset>318345</wp:posOffset>
                </wp:positionV>
                <wp:extent cx="20955" cy="20955"/>
                <wp:effectExtent l="0" t="0" r="0" b="0"/>
                <wp:wrapNone/>
                <wp:docPr id="22" name="Graphic 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" name="Graphic 2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5.066565pt;width:1.65pt;height:1.65pt;mso-position-horizontal-relative:page;mso-position-vertical-relative:paragraph;z-index:15734784" id="docshape22" coordorigin="1670,501" coordsize="33,33" path="m1691,534l1682,534,1678,532,1671,526,1670,522,1670,513,1671,509,1678,503,1682,501,1691,501,1694,503,1701,509,1702,513,1702,518,1702,522,1701,526,1694,532,1691,53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Tax-Exempt </w:t>
      </w:r>
      <w:r>
        <w:rPr>
          <w:color w:val="6E6158"/>
        </w:rPr>
        <w:t>Entities Real Estate</w:t>
      </w:r>
    </w:p>
    <w:p>
      <w:pPr>
        <w:pStyle w:val="Heading2"/>
        <w:spacing w:before="160"/>
      </w:pPr>
      <w:r>
        <w:rPr>
          <w:color w:val="FF8100"/>
        </w:rPr>
        <w:t>PROFESSIONAL</w:t>
      </w:r>
      <w:r>
        <w:rPr>
          <w:color w:val="FF8100"/>
          <w:spacing w:val="13"/>
        </w:rPr>
        <w:t> </w:t>
      </w:r>
      <w:r>
        <w:rPr>
          <w:color w:val="FF8100"/>
        </w:rPr>
        <w:t>AND</w:t>
      </w:r>
      <w:r>
        <w:rPr>
          <w:color w:val="FF8100"/>
          <w:spacing w:val="13"/>
        </w:rPr>
        <w:t> </w:t>
      </w:r>
      <w:r>
        <w:rPr>
          <w:color w:val="FF8100"/>
        </w:rPr>
        <w:t>COMMUNITY</w:t>
      </w:r>
      <w:r>
        <w:rPr>
          <w:color w:val="FF8100"/>
          <w:spacing w:val="13"/>
        </w:rPr>
        <w:t> </w:t>
      </w:r>
      <w:r>
        <w:rPr>
          <w:color w:val="FF8100"/>
          <w:spacing w:val="-2"/>
        </w:rPr>
        <w:t>ACTIVITIES</w:t>
      </w:r>
    </w:p>
    <w:p>
      <w:pPr>
        <w:pStyle w:val="BodyText"/>
        <w:spacing w:line="292" w:lineRule="auto" w:before="147"/>
        <w:ind w:left="351" w:right="41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296">
                <wp:simplePos x="0" y="0"/>
                <wp:positionH relativeFrom="page">
                  <wp:posOffset>1060346</wp:posOffset>
                </wp:positionH>
                <wp:positionV relativeFrom="paragraph">
                  <wp:posOffset>245908</wp:posOffset>
                </wp:positionV>
                <wp:extent cx="20955" cy="20955"/>
                <wp:effectExtent l="0" t="0" r="0" b="0"/>
                <wp:wrapNone/>
                <wp:docPr id="23" name="Graphic 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" name="Graphic 2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9.362888pt;width:1.65pt;height:1.65pt;mso-position-horizontal-relative:page;mso-position-vertical-relative:paragraph;z-index:15735296" id="docshape23" coordorigin="1670,387" coordsize="33,33" path="m1691,420l1682,420,1678,418,1671,412,1670,408,1670,399,1671,395,1678,389,1682,387,1691,387,1694,389,1701,395,1702,399,1702,404,1702,408,1701,412,1694,418,1691,420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Former Director, 5280 High School, a Denver public charter school with a </w:t>
      </w:r>
      <w:r>
        <w:rPr>
          <w:color w:val="6E6158"/>
        </w:rPr>
        <w:t>specialized curriculum track focused on helping youth suffering from addiction</w:t>
      </w:r>
    </w:p>
    <w:p>
      <w:pPr>
        <w:pStyle w:val="BodyText"/>
        <w:spacing w:before="123"/>
        <w:ind w:left="35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808">
                <wp:simplePos x="0" y="0"/>
                <wp:positionH relativeFrom="page">
                  <wp:posOffset>1060346</wp:posOffset>
                </wp:positionH>
                <wp:positionV relativeFrom="paragraph">
                  <wp:posOffset>143001</wp:posOffset>
                </wp:positionV>
                <wp:extent cx="20955" cy="20955"/>
                <wp:effectExtent l="0" t="0" r="0" b="0"/>
                <wp:wrapNone/>
                <wp:docPr id="24" name="Graphic 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" name="Graphic 2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1.259999pt;width:1.65pt;height:1.65pt;mso-position-horizontal-relative:page;mso-position-vertical-relative:paragraph;z-index:15735808" id="docshape24" coordorigin="1670,225" coordsize="33,33" path="m1691,258l1682,258,1678,256,1671,250,1670,246,1670,237,1671,233,1678,227,1682,225,1691,225,1694,227,1701,233,1702,237,1702,241,1702,246,1701,250,1694,256,1691,25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Founding</w:t>
      </w:r>
      <w:r>
        <w:rPr>
          <w:color w:val="6E6158"/>
          <w:spacing w:val="13"/>
        </w:rPr>
        <w:t> </w:t>
      </w:r>
      <w:r>
        <w:rPr>
          <w:color w:val="6E6158"/>
        </w:rPr>
        <w:t>Director</w:t>
      </w:r>
      <w:r>
        <w:rPr>
          <w:color w:val="6E6158"/>
          <w:spacing w:val="14"/>
        </w:rPr>
        <w:t> </w:t>
      </w:r>
      <w:r>
        <w:rPr>
          <w:color w:val="6E6158"/>
        </w:rPr>
        <w:t>and</w:t>
      </w:r>
      <w:r>
        <w:rPr>
          <w:color w:val="6E6158"/>
          <w:spacing w:val="14"/>
        </w:rPr>
        <w:t> </w:t>
      </w:r>
      <w:r>
        <w:rPr>
          <w:color w:val="6E6158"/>
        </w:rPr>
        <w:t>outside</w:t>
      </w:r>
      <w:r>
        <w:rPr>
          <w:color w:val="6E6158"/>
          <w:spacing w:val="13"/>
        </w:rPr>
        <w:t> </w:t>
      </w:r>
      <w:r>
        <w:rPr>
          <w:color w:val="6E6158"/>
        </w:rPr>
        <w:t>counsel,</w:t>
      </w:r>
      <w:r>
        <w:rPr>
          <w:color w:val="6E6158"/>
          <w:spacing w:val="14"/>
        </w:rPr>
        <w:t> </w:t>
      </w:r>
      <w:r>
        <w:rPr>
          <w:color w:val="6E6158"/>
        </w:rPr>
        <w:t>Fire</w:t>
      </w:r>
      <w:r>
        <w:rPr>
          <w:color w:val="6E6158"/>
          <w:spacing w:val="14"/>
        </w:rPr>
        <w:t> </w:t>
      </w:r>
      <w:r>
        <w:rPr>
          <w:color w:val="6E6158"/>
        </w:rPr>
        <w:t>Foundation</w:t>
      </w:r>
      <w:r>
        <w:rPr>
          <w:color w:val="6E6158"/>
          <w:spacing w:val="14"/>
        </w:rPr>
        <w:t> </w:t>
      </w:r>
      <w:r>
        <w:rPr>
          <w:color w:val="6E6158"/>
        </w:rPr>
        <w:t>of</w:t>
      </w:r>
      <w:r>
        <w:rPr>
          <w:color w:val="6E6158"/>
          <w:spacing w:val="13"/>
        </w:rPr>
        <w:t> </w:t>
      </w:r>
      <w:r>
        <w:rPr>
          <w:color w:val="6E6158"/>
        </w:rPr>
        <w:t>Colorado</w:t>
      </w:r>
      <w:r>
        <w:rPr>
          <w:color w:val="6E6158"/>
          <w:spacing w:val="14"/>
        </w:rPr>
        <w:t> </w:t>
      </w:r>
      <w:r>
        <w:rPr>
          <w:color w:val="6E6158"/>
          <w:spacing w:val="-2"/>
        </w:rPr>
        <w:t>Springs</w:t>
      </w:r>
    </w:p>
    <w:p>
      <w:pPr>
        <w:pStyle w:val="BodyText"/>
        <w:spacing w:line="302" w:lineRule="auto" w:before="174"/>
        <w:ind w:left="35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6320">
                <wp:simplePos x="0" y="0"/>
                <wp:positionH relativeFrom="page">
                  <wp:posOffset>1060346</wp:posOffset>
                </wp:positionH>
                <wp:positionV relativeFrom="paragraph">
                  <wp:posOffset>268348</wp:posOffset>
                </wp:positionV>
                <wp:extent cx="20955" cy="20955"/>
                <wp:effectExtent l="0" t="0" r="0" b="0"/>
                <wp:wrapNone/>
                <wp:docPr id="25" name="Graphic 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" name="Graphic 2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1.129782pt;width:1.65pt;height:1.65pt;mso-position-horizontal-relative:page;mso-position-vertical-relative:paragraph;z-index:15736320" id="docshape25" coordorigin="1670,423" coordsize="33,33" path="m1691,455l1682,455,1678,454,1671,447,1670,443,1670,434,1671,431,1678,424,1682,423,1691,423,1694,424,1701,431,1702,434,1702,439,1702,443,1701,447,1694,454,1691,45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Former Director, Community Prep School, a Colorado Springs alternative-education </w:t>
      </w:r>
      <w:r>
        <w:rPr>
          <w:color w:val="6E6158"/>
        </w:rPr>
        <w:t>campus public charter school for at-risk high school students</w:t>
      </w:r>
    </w:p>
    <w:p>
      <w:pPr>
        <w:pStyle w:val="BodyText"/>
        <w:spacing w:line="292" w:lineRule="auto" w:before="113"/>
        <w:ind w:left="351" w:right="41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6832">
                <wp:simplePos x="0" y="0"/>
                <wp:positionH relativeFrom="page">
                  <wp:posOffset>1060346</wp:posOffset>
                </wp:positionH>
                <wp:positionV relativeFrom="paragraph">
                  <wp:posOffset>224307</wp:posOffset>
                </wp:positionV>
                <wp:extent cx="20955" cy="20955"/>
                <wp:effectExtent l="0" t="0" r="0" b="0"/>
                <wp:wrapNone/>
                <wp:docPr id="26" name="Graphic 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" name="Graphic 2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7.661995pt;width:1.65pt;height:1.65pt;mso-position-horizontal-relative:page;mso-position-vertical-relative:paragraph;z-index:15736832" id="docshape26" coordorigin="1670,353" coordsize="33,33" path="m1691,386l1682,386,1678,384,1671,378,1670,374,1670,365,1671,361,1678,355,1682,353,1691,353,1694,355,1701,361,1702,365,1702,370,1702,374,1701,378,1694,384,1691,38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Former Director, The Place (f/k/a) Urban Peak Colorado Springs, a shelter for </w:t>
      </w:r>
      <w:r>
        <w:rPr>
          <w:color w:val="6E6158"/>
        </w:rPr>
        <w:t>youth experiencing homelessness</w:t>
      </w:r>
    </w:p>
    <w:p>
      <w:pPr>
        <w:pStyle w:val="Heading2"/>
        <w:spacing w:before="285"/>
      </w:pPr>
      <w:r>
        <w:rPr>
          <w:color w:val="FF8100"/>
          <w:spacing w:val="-2"/>
        </w:rPr>
        <w:t>ADMISSIONS</w:t>
      </w:r>
    </w:p>
    <w:p>
      <w:pPr>
        <w:pStyle w:val="BodyText"/>
        <w:spacing w:line="420" w:lineRule="auto" w:before="154"/>
        <w:ind w:left="351" w:right="774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7344">
                <wp:simplePos x="0" y="0"/>
                <wp:positionH relativeFrom="page">
                  <wp:posOffset>1060346</wp:posOffset>
                </wp:positionH>
                <wp:positionV relativeFrom="paragraph">
                  <wp:posOffset>157542</wp:posOffset>
                </wp:positionV>
                <wp:extent cx="20955" cy="20955"/>
                <wp:effectExtent l="0" t="0" r="0" b="0"/>
                <wp:wrapNone/>
                <wp:docPr id="27" name="Graphic 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" name="Graphic 2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404909pt;width:1.65pt;height:1.65pt;mso-position-horizontal-relative:page;mso-position-vertical-relative:paragraph;z-index:15737344" id="docshape27" coordorigin="1670,248" coordsize="33,33" path="m1691,281l1682,281,1678,279,1671,273,1670,269,1670,260,1671,256,1678,250,1682,248,1691,248,1694,250,1701,256,1702,260,1702,264,1702,269,1701,273,1694,279,1691,28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7856">
                <wp:simplePos x="0" y="0"/>
                <wp:positionH relativeFrom="page">
                  <wp:posOffset>1060346</wp:posOffset>
                </wp:positionH>
                <wp:positionV relativeFrom="paragraph">
                  <wp:posOffset>415907</wp:posOffset>
                </wp:positionV>
                <wp:extent cx="20955" cy="20955"/>
                <wp:effectExtent l="0" t="0" r="0" b="0"/>
                <wp:wrapNone/>
                <wp:docPr id="28" name="Graphic 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" name="Graphic 2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2.748653pt;width:1.65pt;height:1.65pt;mso-position-horizontal-relative:page;mso-position-vertical-relative:paragraph;z-index:15737856" id="docshape28" coordorigin="1670,655" coordsize="33,33" path="m1691,688l1682,688,1678,686,1671,680,1670,676,1670,667,1671,663,1678,657,1682,655,1691,655,1694,657,1701,663,1702,667,1702,671,1702,676,1701,680,1694,686,1691,68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  <w:spacing w:val="-2"/>
        </w:rPr>
        <w:t>Colorado </w:t>
      </w:r>
      <w:r>
        <w:rPr>
          <w:color w:val="6E6158"/>
          <w:spacing w:val="-4"/>
        </w:rPr>
        <w:t>Utah</w:t>
      </w:r>
    </w:p>
    <w:sectPr>
      <w:pgSz w:w="12240" w:h="15840"/>
      <w:pgMar w:top="500" w:bottom="280" w:left="1440" w:right="1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entury Gothic">
    <w:altName w:val="Century Gothic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entury Gothic" w:hAnsi="Century Gothic" w:eastAsia="Century Gothic" w:cs="Century Gothic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entury Gothic" w:hAnsi="Century Gothic" w:eastAsia="Century Gothic" w:cs="Century Gothic"/>
      <w:sz w:val="19"/>
      <w:szCs w:val="19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157"/>
      <w:ind w:left="99"/>
      <w:outlineLvl w:val="1"/>
    </w:pPr>
    <w:rPr>
      <w:rFonts w:ascii="Century Gothic" w:hAnsi="Century Gothic" w:eastAsia="Century Gothic" w:cs="Century Gothic"/>
      <w:b/>
      <w:bCs/>
      <w:sz w:val="39"/>
      <w:szCs w:val="39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99"/>
      <w:outlineLvl w:val="2"/>
    </w:pPr>
    <w:rPr>
      <w:rFonts w:ascii="Century Gothic" w:hAnsi="Century Gothic" w:eastAsia="Century Gothic" w:cs="Century Gothic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s://www.fennemorelaw.com/" TargetMode="External"/><Relationship Id="rId7" Type="http://schemas.openxmlformats.org/officeDocument/2006/relationships/image" Target="media/image2.jpeg"/><Relationship Id="rId8" Type="http://schemas.openxmlformats.org/officeDocument/2006/relationships/hyperlink" Target="https://www.fennemorelaw.com/services/real-estate/" TargetMode="External"/><Relationship Id="rId9" Type="http://schemas.openxmlformats.org/officeDocument/2006/relationships/hyperlink" Target="https://www.fennemorelaw.com/contact-us/denver-2/" TargetMode="External"/><Relationship Id="rId10" Type="http://schemas.openxmlformats.org/officeDocument/2006/relationships/hyperlink" Target="mailto:ndyer@fennemorelaw.com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Nicholas N. Dyer - Fennemore</dc:title>
  <dcterms:created xsi:type="dcterms:W3CDTF">2026-01-22T11:12:41Z</dcterms:created>
  <dcterms:modified xsi:type="dcterms:W3CDTF">2026-01-22T11:12:41Z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2026-01-22T00:00:00Z</vt:filetime>
  </property>
  <property fmtid="{D5CDD505-2E9C-101B-9397-08002B2CF9AE}" pid="3" name="Creator">
    <vt:lpwstr>Mozilla/5.0 (X11; Linux x86_64) AppleWebKit/537.36 (KHTML, like Gecko) Chrome/141.0.0.0 Safari/537.36</vt:lpwstr>
  </property>
  <property fmtid="{D5CDD505-2E9C-101B-9397-08002B2CF9AE}" pid="4" name="LastSaved">
    <vt:filetime>2026-01-22T00:00:00Z</vt:filetime>
  </property>
  <property fmtid="{D5CDD505-2E9C-101B-9397-08002B2CF9AE}" pid="5" name="Producer">
    <vt:lpwstr>Skia/PDF m142</vt:lpwstr>
  </property>
</Properties>
</file>