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848486</wp:posOffset>
                </wp:positionH>
                <wp:positionV relativeFrom="paragraph">
                  <wp:posOffset>-4838298</wp:posOffset>
                </wp:positionV>
                <wp:extent cx="6071870" cy="49218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21885"/>
                          <a:chExt cx="6071870" cy="49218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270908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eleiVasquez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02280">
                                <a:moveTo>
                                  <a:pt x="3033212" y="3002208"/>
                                </a:moveTo>
                                <a:lnTo>
                                  <a:pt x="0" y="3002208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6829" y="763308"/>
                            <a:ext cx="19665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ANELEI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VASQUEZ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51154" y="1859626"/>
                            <a:ext cx="201803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0" w:right="18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5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avasquez@fennemorelaw.com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5785" y="3864543"/>
                            <a:ext cx="335661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accident.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hard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perseverance,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learning,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studying,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sacrifice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Edson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Arantes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Nascimento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(better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Pelé)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968353pt;width:478.1pt;height:387.55pt;mso-position-horizontal-relative:page;mso-position-vertical-relative:paragraph;z-index:-15788544" id="docshapegroup1" coordorigin="1336,-7619" coordsize="9562,7751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620;width:2165;height:424" type="#_x0000_t75" id="docshape3" alt="Fennemore" href="https://www.fennemorelaw.com/" stroked="false">
                  <v:imagedata r:id="rId5" o:title=""/>
                </v:shape>
                <v:shape style="position:absolute;left:1336;top:-7197;width:4785;height:4728" type="#_x0000_t75" id="docshape4" alt="AneleiVasquez bio" stroked="false">
                  <v:imagedata r:id="rId7" o:title=""/>
                </v:shape>
                <v:rect style="position:absolute;left:6121;top:-7197;width:4777;height:4728" id="docshape5" filled="true" fillcolor="#262424" stroked="false">
                  <v:fill type="solid"/>
                </v:rect>
                <v:shape style="position:absolute;left:6837;top:-5463;width:3337;height:505" id="docshape6" coordorigin="6837,-5463" coordsize="3337,505" path="m10174,-4967l6837,-4967,6837,-4958,10174,-4958,10174,-4967xm10174,-5463l6837,-5463,6837,-5455,10174,-5455,10174,-546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9;top:-6418;width:309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ANELEI </w:t>
                        </w: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VASQUEZ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28;top:-4691;width:3178;height:138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0" w:right="18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avasquez@fennemorelaw.com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87;top:-1534;width:528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accident.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hard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perseverance,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learning,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studying, </w:t>
                        </w:r>
                        <w:r>
                          <w:rPr>
                            <w:color w:val="FFFFFF"/>
                            <w:sz w:val="16"/>
                          </w:rPr>
                          <w:t>sacrifice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love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Edson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Arantes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Nascimento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(better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Pelé)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ANELEI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VASQUEZ</w:t>
      </w:r>
    </w:p>
    <w:p>
      <w:pPr>
        <w:pStyle w:val="BodyText"/>
        <w:spacing w:line="292" w:lineRule="auto" w:before="146"/>
        <w:ind w:left="99" w:right="264"/>
      </w:pPr>
      <w:r>
        <w:rPr>
          <w:color w:val="6E6158"/>
        </w:rPr>
        <w:t>Anelei Vasquez is a paralegal in Fennemore’s Immigration practice group. She developed a passion for the immigration industry through an internship, and has expanded her knowledge</w:t>
      </w:r>
      <w:r>
        <w:rPr>
          <w:color w:val="6E6158"/>
          <w:spacing w:val="80"/>
        </w:rPr>
        <w:t> </w:t>
      </w:r>
      <w:r>
        <w:rPr>
          <w:color w:val="6E6158"/>
        </w:rPr>
        <w:t>and skills in not only family-based, humanitarian-based, and removal defense, but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based cases as well including PERM, H-1B, etc.</w:t>
      </w:r>
    </w:p>
    <w:p>
      <w:pPr>
        <w:pStyle w:val="BodyText"/>
        <w:spacing w:line="292" w:lineRule="auto" w:before="206"/>
        <w:ind w:left="99" w:right="257"/>
      </w:pPr>
      <w:r>
        <w:rPr>
          <w:color w:val="6E6158"/>
        </w:rPr>
        <w:t>A Portland native, Anelei earned a bachelor’s degree in criminology and criminal justice: </w:t>
      </w:r>
      <w:r>
        <w:rPr>
          <w:color w:val="6E6158"/>
        </w:rPr>
        <w:t>social</w:t>
      </w:r>
      <w:r>
        <w:rPr>
          <w:color w:val="6E6158"/>
          <w:spacing w:val="40"/>
        </w:rPr>
        <w:t> </w:t>
      </w:r>
      <w:r>
        <w:rPr>
          <w:color w:val="6E6158"/>
        </w:rPr>
        <w:t>sciences from Portland State University. She received her paralegal certification from the</w:t>
      </w:r>
      <w:r>
        <w:rPr>
          <w:color w:val="6E6158"/>
          <w:spacing w:val="40"/>
        </w:rPr>
        <w:t> </w:t>
      </w:r>
      <w:r>
        <w:rPr>
          <w:color w:val="6E6158"/>
        </w:rPr>
        <w:t>American Immigration Lawyers Association.</w:t>
      </w:r>
    </w:p>
    <w:p>
      <w:pPr>
        <w:pStyle w:val="BodyText"/>
        <w:spacing w:before="206"/>
        <w:ind w:left="99"/>
      </w:pPr>
      <w:r>
        <w:rPr>
          <w:color w:val="6E6158"/>
        </w:rPr>
        <w:t>Outside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office,</w:t>
      </w:r>
      <w:r>
        <w:rPr>
          <w:color w:val="6E6158"/>
          <w:spacing w:val="11"/>
        </w:rPr>
        <w:t> </w:t>
      </w:r>
      <w:r>
        <w:rPr>
          <w:color w:val="6E6158"/>
        </w:rPr>
        <w:t>Anelei</w:t>
      </w:r>
      <w:r>
        <w:rPr>
          <w:color w:val="6E6158"/>
          <w:spacing w:val="10"/>
        </w:rPr>
        <w:t> </w:t>
      </w:r>
      <w:r>
        <w:rPr>
          <w:color w:val="6E6158"/>
        </w:rPr>
        <w:t>can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1"/>
        </w:rPr>
        <w:t> </w:t>
      </w:r>
      <w:r>
        <w:rPr>
          <w:color w:val="6E6158"/>
        </w:rPr>
        <w:t>found</w:t>
      </w:r>
      <w:r>
        <w:rPr>
          <w:color w:val="6E6158"/>
          <w:spacing w:val="10"/>
        </w:rPr>
        <w:t> </w:t>
      </w:r>
      <w:r>
        <w:rPr>
          <w:color w:val="6E6158"/>
        </w:rPr>
        <w:t>hiking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dog,</w:t>
      </w:r>
      <w:r>
        <w:rPr>
          <w:color w:val="6E6158"/>
          <w:spacing w:val="10"/>
        </w:rPr>
        <w:t> </w:t>
      </w:r>
      <w:r>
        <w:rPr>
          <w:color w:val="6E6158"/>
        </w:rPr>
        <w:t>swimming,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traveling.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157605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56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1" w:right="2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157973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855pt;width:1.65pt;height:1.65pt;mso-position-horizontal-relative:page;mso-position-vertical-relative:paragraph;z-index:15729664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416339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623pt;width:1.65pt;height:1.65pt;mso-position-horizontal-relative:page;mso-position-vertical-relative:paragraph;z-index:15730176" id="docshape1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 Certificate, American Immigration Lawyers </w:t>
      </w:r>
      <w:r>
        <w:rPr>
          <w:color w:val="6E6158"/>
        </w:rPr>
        <w:t>Association B.S., Portland State University</w:t>
      </w:r>
    </w:p>
    <w:p>
      <w:pPr>
        <w:pStyle w:val="Heading1"/>
        <w:spacing w:before="15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245492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0132pt;width:1.65pt;height:1.65pt;mso-position-horizontal-relative:page;mso-position-vertical-relative:paragraph;z-index:15730688" id="docshape15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“Balancing Life Obligations with Your Paralegal Career,” American </w:t>
      </w:r>
      <w:r>
        <w:rPr>
          <w:color w:val="6E6158"/>
        </w:rPr>
        <w:t>Immigration Lawyers Association, January 30, 2026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38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157519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125pt;width:1.65pt;height:1.65pt;mso-position-horizontal-relative:page;mso-position-vertical-relative:paragraph;z-index:15731712" id="docshape1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avasqu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Anelei Vasquez - Fennemore</dc:title>
  <dcterms:created xsi:type="dcterms:W3CDTF">2026-02-04T20:41:19Z</dcterms:created>
  <dcterms:modified xsi:type="dcterms:W3CDTF">2026-02-04T20:41:19Z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2026-02-04T00:00:00Z</vt:filetime>
  </property>
  <property fmtid="{D5CDD505-2E9C-101B-9397-08002B2CF9AE}" pid="5" name="Producer">
    <vt:lpwstr>Skia/PDF m142</vt:lpwstr>
  </property>
</Properties>
</file>