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eter Smith Bio V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5436" y="1369338"/>
                            <a:ext cx="197421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214" h="320675">
                                <a:moveTo>
                                  <a:pt x="197391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73910" y="320382"/>
                                </a:lnTo>
                                <a:lnTo>
                                  <a:pt x="1973910" y="315214"/>
                                </a:lnTo>
                                <a:close/>
                              </a:path>
                              <a:path w="1974214" h="320675">
                                <a:moveTo>
                                  <a:pt x="197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73910" y="5168"/>
                                </a:lnTo>
                                <a:lnTo>
                                  <a:pt x="197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PETER J. SMITH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IV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Coeur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d’Alene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208.956.0145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peter.smith@fennemorelaw.com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Peter Smith Bio V2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614;top:2156;width:3109;height:505" id="docshape5" coordorigin="5615,2156" coordsize="3109,505" path="m8723,2653l5615,2653,5615,2661,8723,2661,8723,2653xm8723,2156l5615,2156,5615,2165,8723,2165,872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PETER J. SMITH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IV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Coeur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d’Alene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208.956.0145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peter.smith@fennemorelaw.com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PETER</w:t>
      </w:r>
      <w:r>
        <w:rPr>
          <w:color w:val="FF8100"/>
          <w:spacing w:val="5"/>
        </w:rPr>
        <w:t> </w:t>
      </w:r>
      <w:r>
        <w:rPr>
          <w:color w:val="FF8100"/>
        </w:rPr>
        <w:t>J.</w:t>
      </w:r>
      <w:r>
        <w:rPr>
          <w:color w:val="FF8100"/>
          <w:spacing w:val="6"/>
        </w:rPr>
        <w:t> </w:t>
      </w:r>
      <w:r>
        <w:rPr>
          <w:color w:val="FF8100"/>
        </w:rPr>
        <w:t>SMITH</w:t>
      </w:r>
      <w:r>
        <w:rPr>
          <w:color w:val="FF8100"/>
          <w:spacing w:val="6"/>
        </w:rPr>
        <w:t> </w:t>
      </w:r>
      <w:r>
        <w:rPr>
          <w:color w:val="FF8100"/>
          <w:spacing w:val="-5"/>
        </w:rPr>
        <w:t>IV</w:t>
      </w:r>
    </w:p>
    <w:p>
      <w:pPr>
        <w:pStyle w:val="BodyText"/>
        <w:spacing w:line="295" w:lineRule="auto" w:before="147"/>
        <w:ind w:left="99" w:right="624"/>
      </w:pPr>
      <w:r>
        <w:rPr>
          <w:color w:val="6E6158"/>
        </w:rPr>
        <w:t>Peter</w:t>
      </w:r>
      <w:r>
        <w:rPr>
          <w:color w:val="6E6158"/>
          <w:spacing w:val="30"/>
        </w:rPr>
        <w:t> </w:t>
      </w:r>
      <w:r>
        <w:rPr>
          <w:color w:val="6E6158"/>
        </w:rPr>
        <w:t>Smith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real</w:t>
      </w:r>
      <w:r>
        <w:rPr>
          <w:color w:val="6E6158"/>
          <w:spacing w:val="30"/>
        </w:rPr>
        <w:t> </w:t>
      </w:r>
      <w:r>
        <w:rPr>
          <w:color w:val="6E6158"/>
        </w:rPr>
        <w:t>estate,</w:t>
      </w:r>
      <w:r>
        <w:rPr>
          <w:color w:val="6E6158"/>
          <w:spacing w:val="30"/>
        </w:rPr>
        <w:t> </w:t>
      </w:r>
      <w:r>
        <w:rPr>
          <w:color w:val="6E6158"/>
        </w:rPr>
        <w:t>business,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mining</w:t>
      </w:r>
      <w:r>
        <w:rPr>
          <w:color w:val="6E6158"/>
          <w:spacing w:val="30"/>
        </w:rPr>
        <w:t> </w:t>
      </w:r>
      <w:r>
        <w:rPr>
          <w:color w:val="6E6158"/>
        </w:rPr>
        <w:t>attorney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extensive</w:t>
      </w:r>
      <w:r>
        <w:rPr>
          <w:color w:val="6E6158"/>
          <w:spacing w:val="30"/>
        </w:rPr>
        <w:t> </w:t>
      </w:r>
      <w:r>
        <w:rPr>
          <w:color w:val="6E6158"/>
        </w:rPr>
        <w:t>litigation</w:t>
      </w:r>
      <w:r>
        <w:rPr>
          <w:color w:val="6E6158"/>
          <w:spacing w:val="30"/>
        </w:rPr>
        <w:t> </w:t>
      </w:r>
      <w:r>
        <w:rPr>
          <w:color w:val="6E6158"/>
        </w:rPr>
        <w:t>experience and deep transactional knowledge. In his practice, he represents mining companies,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and entrepreneurs, real estate developers, and property owners through complex matters to</w:t>
      </w:r>
      <w:r>
        <w:rPr>
          <w:color w:val="6E6158"/>
          <w:spacing w:val="40"/>
        </w:rPr>
        <w:t> </w:t>
      </w:r>
      <w:r>
        <w:rPr>
          <w:color w:val="6E6158"/>
        </w:rPr>
        <w:t>efficiently</w:t>
      </w:r>
      <w:r>
        <w:rPr>
          <w:color w:val="6E6158"/>
          <w:spacing w:val="32"/>
        </w:rPr>
        <w:t> </w:t>
      </w:r>
      <w:r>
        <w:rPr>
          <w:color w:val="6E6158"/>
        </w:rPr>
        <w:t>close</w:t>
      </w:r>
      <w:r>
        <w:rPr>
          <w:color w:val="6E6158"/>
          <w:spacing w:val="32"/>
        </w:rPr>
        <w:t> </w:t>
      </w:r>
      <w:r>
        <w:rPr>
          <w:color w:val="6E6158"/>
        </w:rPr>
        <w:t>transactions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proactively</w:t>
      </w:r>
      <w:r>
        <w:rPr>
          <w:color w:val="6E6158"/>
          <w:spacing w:val="32"/>
        </w:rPr>
        <w:t> </w:t>
      </w:r>
      <w:r>
        <w:rPr>
          <w:color w:val="6E6158"/>
        </w:rPr>
        <w:t>avoid</w:t>
      </w:r>
      <w:r>
        <w:rPr>
          <w:color w:val="6E6158"/>
          <w:spacing w:val="32"/>
        </w:rPr>
        <w:t> </w:t>
      </w:r>
      <w:r>
        <w:rPr>
          <w:color w:val="6E6158"/>
        </w:rPr>
        <w:t>potential</w:t>
      </w:r>
      <w:r>
        <w:rPr>
          <w:color w:val="6E6158"/>
          <w:spacing w:val="32"/>
        </w:rPr>
        <w:t> </w:t>
      </w:r>
      <w:r>
        <w:rPr>
          <w:color w:val="6E6158"/>
        </w:rPr>
        <w:t>litigation.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serves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firm’s</w:t>
      </w:r>
    </w:p>
    <w:p>
      <w:pPr>
        <w:pStyle w:val="BodyText"/>
        <w:spacing w:before="9"/>
        <w:ind w:left="99"/>
      </w:pPr>
      <w:r>
        <w:rPr>
          <w:color w:val="6E6158"/>
        </w:rPr>
        <w:t>Idaho</w:t>
      </w:r>
      <w:r>
        <w:rPr>
          <w:color w:val="6E6158"/>
          <w:spacing w:val="16"/>
        </w:rPr>
        <w:t> </w:t>
      </w:r>
      <w:r>
        <w:rPr>
          <w:color w:val="6E6158"/>
        </w:rPr>
        <w:t>Managing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Partner.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624"/>
      </w:pPr>
      <w:r>
        <w:rPr>
          <w:color w:val="6E6158"/>
        </w:rPr>
        <w:t>Peter is licensed to practice law in Idaho, Washington, the Ninth Circuit, and the Court of Federal</w:t>
      </w:r>
      <w:r>
        <w:rPr>
          <w:color w:val="6E6158"/>
          <w:spacing w:val="40"/>
        </w:rPr>
        <w:t> </w:t>
      </w:r>
      <w:r>
        <w:rPr>
          <w:color w:val="6E6158"/>
        </w:rPr>
        <w:t>Claims.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joined</w:t>
      </w:r>
      <w:r>
        <w:rPr>
          <w:color w:val="6E6158"/>
          <w:spacing w:val="25"/>
        </w:rPr>
        <w:t> </w:t>
      </w:r>
      <w:r>
        <w:rPr>
          <w:color w:val="6E6158"/>
        </w:rPr>
        <w:t>Fennemore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2025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expand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services</w:t>
      </w:r>
      <w:r>
        <w:rPr>
          <w:color w:val="6E6158"/>
          <w:spacing w:val="25"/>
        </w:rPr>
        <w:t> </w:t>
      </w:r>
      <w:r>
        <w:rPr>
          <w:color w:val="6E6158"/>
        </w:rPr>
        <w:t>offered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clients.</w:t>
      </w:r>
      <w:r>
        <w:rPr>
          <w:color w:val="6E6158"/>
          <w:spacing w:val="25"/>
        </w:rPr>
        <w:t> </w:t>
      </w:r>
      <w:r>
        <w:rPr>
          <w:color w:val="6E6158"/>
        </w:rPr>
        <w:t>His addition to Fennemore represents a defining step in the firm’s continued expansion across Idaho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Northwest—a</w:t>
      </w:r>
      <w:r>
        <w:rPr>
          <w:color w:val="6E6158"/>
          <w:spacing w:val="31"/>
        </w:rPr>
        <w:t> </w:t>
      </w:r>
      <w:r>
        <w:rPr>
          <w:color w:val="6E6158"/>
        </w:rPr>
        <w:t>region</w:t>
      </w:r>
      <w:r>
        <w:rPr>
          <w:color w:val="6E6158"/>
          <w:spacing w:val="31"/>
        </w:rPr>
        <w:t> </w:t>
      </w:r>
      <w:r>
        <w:rPr>
          <w:color w:val="6E6158"/>
        </w:rPr>
        <w:t>emerging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hub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economic</w:t>
      </w:r>
      <w:r>
        <w:rPr>
          <w:color w:val="6E6158"/>
          <w:spacing w:val="31"/>
        </w:rPr>
        <w:t> </w:t>
      </w:r>
      <w:r>
        <w:rPr>
          <w:color w:val="6E6158"/>
        </w:rPr>
        <w:t>growth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innovation.</w:t>
      </w:r>
    </w:p>
    <w:p>
      <w:pPr>
        <w:pStyle w:val="BodyText"/>
        <w:spacing w:line="292" w:lineRule="auto" w:before="197"/>
        <w:ind w:left="99" w:right="624"/>
      </w:pP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finds</w:t>
      </w:r>
      <w:r>
        <w:rPr>
          <w:color w:val="6E6158"/>
          <w:spacing w:val="32"/>
        </w:rPr>
        <w:t> </w:t>
      </w:r>
      <w:r>
        <w:rPr>
          <w:color w:val="6E6158"/>
        </w:rPr>
        <w:t>great</w:t>
      </w:r>
      <w:r>
        <w:rPr>
          <w:color w:val="6E6158"/>
          <w:spacing w:val="32"/>
        </w:rPr>
        <w:t> </w:t>
      </w:r>
      <w:r>
        <w:rPr>
          <w:color w:val="6E6158"/>
        </w:rPr>
        <w:t>accomplishment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helping</w:t>
      </w:r>
      <w:r>
        <w:rPr>
          <w:color w:val="6E6158"/>
          <w:spacing w:val="32"/>
        </w:rPr>
        <w:t> </w:t>
      </w:r>
      <w:r>
        <w:rPr>
          <w:color w:val="6E6158"/>
        </w:rPr>
        <w:t>people</w:t>
      </w:r>
      <w:r>
        <w:rPr>
          <w:color w:val="6E6158"/>
          <w:spacing w:val="32"/>
        </w:rPr>
        <w:t> </w:t>
      </w:r>
      <w:r>
        <w:rPr>
          <w:color w:val="6E6158"/>
        </w:rPr>
        <w:t>by</w:t>
      </w:r>
      <w:r>
        <w:rPr>
          <w:color w:val="6E6158"/>
          <w:spacing w:val="32"/>
        </w:rPr>
        <w:t> </w:t>
      </w:r>
      <w:r>
        <w:rPr>
          <w:color w:val="6E6158"/>
        </w:rPr>
        <w:t>reducing</w:t>
      </w:r>
      <w:r>
        <w:rPr>
          <w:color w:val="6E6158"/>
          <w:spacing w:val="32"/>
        </w:rPr>
        <w:t> </w:t>
      </w:r>
      <w:r>
        <w:rPr>
          <w:color w:val="6E6158"/>
        </w:rPr>
        <w:t>conflict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providing</w:t>
      </w:r>
      <w:r>
        <w:rPr>
          <w:color w:val="6E6158"/>
          <w:spacing w:val="32"/>
        </w:rPr>
        <w:t> </w:t>
      </w:r>
      <w:r>
        <w:rPr>
          <w:color w:val="6E6158"/>
        </w:rPr>
        <w:t>clarity. Peter has argued cases before the Idaho Supreme Court and the Ninth Circuit Court of Appeals.</w:t>
      </w:r>
      <w:r>
        <w:rPr>
          <w:color w:val="6E6158"/>
          <w:spacing w:val="40"/>
        </w:rPr>
        <w:t> </w:t>
      </w:r>
      <w:r>
        <w:rPr>
          <w:color w:val="6E6158"/>
        </w:rPr>
        <w:t>Peter has tried numerous bench and jury trials.</w:t>
      </w:r>
    </w:p>
    <w:p>
      <w:pPr>
        <w:pStyle w:val="BodyText"/>
        <w:spacing w:line="292" w:lineRule="auto" w:before="205"/>
        <w:ind w:left="99" w:right="894"/>
      </w:pPr>
      <w:r>
        <w:rPr>
          <w:color w:val="6E6158"/>
        </w:rPr>
        <w:t>Peter’s proven track record of client service aligns with Fennemore’s future-focused vision, its</w:t>
      </w:r>
      <w:r>
        <w:rPr>
          <w:color w:val="6E6158"/>
          <w:spacing w:val="40"/>
        </w:rPr>
        <w:t> </w:t>
      </w:r>
      <w:r>
        <w:rPr>
          <w:color w:val="6E6158"/>
        </w:rPr>
        <w:t>people-first culture, and its ongoing investment in building high-performing and sustainable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careers.</w:t>
      </w:r>
    </w:p>
    <w:p>
      <w:pPr>
        <w:pStyle w:val="BodyText"/>
        <w:spacing w:line="297" w:lineRule="auto" w:before="197"/>
        <w:ind w:left="99" w:right="624"/>
      </w:pPr>
      <w:r>
        <w:rPr>
          <w:color w:val="6E6158"/>
        </w:rPr>
        <w:t>Peter was born and raised in Sandpoint, Idaho. He attended Walla Walla University and graduated with a degree in International Business. After college, Peter attended </w:t>
      </w:r>
      <w:r>
        <w:rPr>
          <w:color w:val="6E6158"/>
        </w:rPr>
        <w:t>Pepperdine</w:t>
      </w:r>
      <w:r>
        <w:rPr>
          <w:color w:val="6E6158"/>
          <w:spacing w:val="40"/>
        </w:rPr>
        <w:t> </w:t>
      </w:r>
      <w:r>
        <w:rPr>
          <w:color w:val="6E6158"/>
        </w:rPr>
        <w:t>University School of Law.</w:t>
      </w:r>
    </w:p>
    <w:p>
      <w:pPr>
        <w:pStyle w:val="BodyText"/>
        <w:spacing w:line="295" w:lineRule="auto" w:before="192"/>
        <w:ind w:left="99" w:right="472"/>
      </w:pPr>
      <w:r>
        <w:rPr>
          <w:color w:val="6E6158"/>
        </w:rPr>
        <w:t>Upon</w:t>
      </w:r>
      <w:r>
        <w:rPr>
          <w:color w:val="6E6158"/>
          <w:spacing w:val="23"/>
        </w:rPr>
        <w:t> </w:t>
      </w:r>
      <w:r>
        <w:rPr>
          <w:color w:val="6E6158"/>
        </w:rPr>
        <w:t>graduating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May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2004,</w:t>
      </w:r>
      <w:r>
        <w:rPr>
          <w:color w:val="6E6158"/>
          <w:spacing w:val="23"/>
        </w:rPr>
        <w:t> </w:t>
      </w:r>
      <w:r>
        <w:rPr>
          <w:color w:val="6E6158"/>
        </w:rPr>
        <w:t>Peter</w:t>
      </w:r>
      <w:r>
        <w:rPr>
          <w:color w:val="6E6158"/>
          <w:spacing w:val="23"/>
        </w:rPr>
        <w:t> </w:t>
      </w:r>
      <w:r>
        <w:rPr>
          <w:color w:val="6E6158"/>
        </w:rPr>
        <w:t>went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work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associate</w:t>
      </w:r>
      <w:r>
        <w:rPr>
          <w:color w:val="6E6158"/>
          <w:spacing w:val="23"/>
        </w:rPr>
        <w:t> </w:t>
      </w:r>
      <w:r>
        <w:rPr>
          <w:color w:val="6E6158"/>
        </w:rPr>
        <w:t>attorney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firm</w:t>
      </w:r>
      <w:r>
        <w:rPr>
          <w:color w:val="6E6158"/>
          <w:spacing w:val="23"/>
        </w:rPr>
        <w:t> </w:t>
      </w:r>
      <w:r>
        <w:rPr>
          <w:color w:val="6E6158"/>
        </w:rPr>
        <w:t>of Lukins &amp; Annis, P.S. in Coeur d’Alene. Peter made partner at Lukins &amp; Annis in 2009. In 2015, Peter</w:t>
      </w:r>
      <w:r>
        <w:rPr>
          <w:color w:val="6E6158"/>
          <w:spacing w:val="40"/>
        </w:rPr>
        <w:t> </w:t>
      </w:r>
      <w:r>
        <w:rPr>
          <w:color w:val="6E6158"/>
        </w:rPr>
        <w:t>founded Smith + Malek with his good friend, Luke. He is a former President of the Post Falls Rotary</w:t>
      </w:r>
      <w:r>
        <w:rPr>
          <w:color w:val="6E6158"/>
          <w:spacing w:val="40"/>
        </w:rPr>
        <w:t> </w:t>
      </w:r>
      <w:r>
        <w:rPr>
          <w:color w:val="6E6158"/>
        </w:rPr>
        <w:t>and a current member of the Coeur d’Alene Sunrise Rotary. Peter was appointed to the Idaho</w:t>
      </w:r>
      <w:r>
        <w:rPr>
          <w:color w:val="6E6158"/>
          <w:spacing w:val="40"/>
        </w:rPr>
        <w:t> </w:t>
      </w:r>
      <w:r>
        <w:rPr>
          <w:color w:val="6E6158"/>
        </w:rPr>
        <w:t>Lottery Commission by Governor Brad Little and served from March 9, 2021 to September 1, 2023.</w:t>
      </w:r>
      <w:r>
        <w:rPr>
          <w:color w:val="6E6158"/>
          <w:spacing w:val="40"/>
        </w:rPr>
        <w:t> </w:t>
      </w:r>
      <w:r>
        <w:rPr>
          <w:color w:val="6E6158"/>
        </w:rPr>
        <w:t>Peter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former</w:t>
      </w:r>
      <w:r>
        <w:rPr>
          <w:color w:val="6E6158"/>
          <w:spacing w:val="20"/>
        </w:rPr>
        <w:t> </w:t>
      </w:r>
      <w:r>
        <w:rPr>
          <w:color w:val="6E6158"/>
        </w:rPr>
        <w:t>Vice</w:t>
      </w:r>
      <w:r>
        <w:rPr>
          <w:color w:val="6E6158"/>
          <w:spacing w:val="20"/>
        </w:rPr>
        <w:t> </w:t>
      </w:r>
      <w:r>
        <w:rPr>
          <w:color w:val="6E6158"/>
        </w:rPr>
        <w:t>Chairman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Post</w:t>
      </w:r>
      <w:r>
        <w:rPr>
          <w:color w:val="6E6158"/>
          <w:spacing w:val="20"/>
        </w:rPr>
        <w:t> </w:t>
      </w:r>
      <w:r>
        <w:rPr>
          <w:color w:val="6E6158"/>
        </w:rPr>
        <w:t>Falls</w:t>
      </w:r>
      <w:r>
        <w:rPr>
          <w:color w:val="6E6158"/>
          <w:spacing w:val="20"/>
        </w:rPr>
        <w:t> </w:t>
      </w:r>
      <w:r>
        <w:rPr>
          <w:color w:val="6E6158"/>
        </w:rPr>
        <w:t>Urban</w:t>
      </w:r>
      <w:r>
        <w:rPr>
          <w:color w:val="6E6158"/>
          <w:spacing w:val="20"/>
        </w:rPr>
        <w:t> </w:t>
      </w:r>
      <w:r>
        <w:rPr>
          <w:color w:val="6E6158"/>
        </w:rPr>
        <w:t>Renewal</w:t>
      </w:r>
      <w:r>
        <w:rPr>
          <w:color w:val="6E6158"/>
          <w:spacing w:val="20"/>
        </w:rPr>
        <w:t> </w:t>
      </w:r>
      <w:r>
        <w:rPr>
          <w:color w:val="6E6158"/>
        </w:rPr>
        <w:t>Commission.</w:t>
      </w:r>
      <w:r>
        <w:rPr>
          <w:color w:val="6E6158"/>
          <w:spacing w:val="20"/>
        </w:rPr>
        <w:t> </w:t>
      </w:r>
      <w:r>
        <w:rPr>
          <w:color w:val="6E6158"/>
        </w:rPr>
        <w:t>He</w:t>
      </w:r>
      <w:r>
        <w:rPr>
          <w:color w:val="6E6158"/>
          <w:spacing w:val="20"/>
        </w:rPr>
        <w:t> </w:t>
      </w:r>
      <w:r>
        <w:rPr>
          <w:color w:val="6E6158"/>
        </w:rPr>
        <w:t>currently</w:t>
      </w:r>
      <w:r>
        <w:rPr>
          <w:color w:val="6E6158"/>
          <w:spacing w:val="20"/>
        </w:rPr>
        <w:t> </w:t>
      </w:r>
      <w:r>
        <w:rPr>
          <w:color w:val="6E6158"/>
        </w:rPr>
        <w:t>serves as an at-large member of the Idaho State Bar Real Property Law Section and was chair of the</w:t>
      </w:r>
      <w:r>
        <w:rPr>
          <w:color w:val="6E6158"/>
          <w:spacing w:val="40"/>
        </w:rPr>
        <w:t> </w:t>
      </w:r>
      <w:r>
        <w:rPr>
          <w:color w:val="6E6158"/>
        </w:rPr>
        <w:t>Indian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Section.</w:t>
      </w:r>
      <w:r>
        <w:rPr>
          <w:color w:val="6E6158"/>
          <w:spacing w:val="25"/>
        </w:rPr>
        <w:t> </w:t>
      </w:r>
      <w:r>
        <w:rPr>
          <w:color w:val="6E6158"/>
        </w:rPr>
        <w:t>Peter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President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First</w:t>
      </w:r>
      <w:r>
        <w:rPr>
          <w:color w:val="6E6158"/>
          <w:spacing w:val="25"/>
        </w:rPr>
        <w:t> </w:t>
      </w:r>
      <w:r>
        <w:rPr>
          <w:color w:val="6E6158"/>
        </w:rPr>
        <w:t>District</w:t>
      </w:r>
      <w:r>
        <w:rPr>
          <w:color w:val="6E6158"/>
          <w:spacing w:val="25"/>
        </w:rPr>
        <w:t> </w:t>
      </w:r>
      <w:r>
        <w:rPr>
          <w:color w:val="6E6158"/>
        </w:rPr>
        <w:t>Bar</w:t>
      </w:r>
      <w:r>
        <w:rPr>
          <w:color w:val="6E6158"/>
          <w:spacing w:val="25"/>
        </w:rPr>
        <w:t> </w:t>
      </w:r>
      <w:r>
        <w:rPr>
          <w:color w:val="6E6158"/>
        </w:rPr>
        <w:t>Association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has been recognized for pro bono work by the Idaho State Bar. Peter currently serves as the</w:t>
      </w:r>
    </w:p>
    <w:p>
      <w:pPr>
        <w:pStyle w:val="BodyText"/>
        <w:spacing w:line="292" w:lineRule="auto" w:before="8"/>
        <w:ind w:left="99" w:right="894"/>
      </w:pPr>
      <w:r>
        <w:rPr>
          <w:color w:val="6E6158"/>
        </w:rPr>
        <w:t>President of the North Idaho College Foundation, Inc., Vice President of Schweitzer Alpine</w:t>
      </w:r>
      <w:r>
        <w:rPr>
          <w:color w:val="6E6158"/>
          <w:spacing w:val="40"/>
        </w:rPr>
        <w:t> </w:t>
      </w:r>
      <w:r>
        <w:rPr>
          <w:color w:val="6E6158"/>
        </w:rPr>
        <w:t>Racing School, Inc. and is a former member of the Board of Directors of Gizmo CDA, Inc. On</w:t>
      </w:r>
      <w:r>
        <w:rPr>
          <w:color w:val="6E6158"/>
          <w:spacing w:val="40"/>
        </w:rPr>
        <w:t> </w:t>
      </w:r>
      <w:r>
        <w:rPr>
          <w:color w:val="6E6158"/>
        </w:rPr>
        <w:t>November 1, 2023, he was awarded the Idaho State Bar Professionalism Award.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left="99" w:right="774"/>
      </w:pPr>
      <w:r>
        <w:rPr>
          <w:color w:val="6E6158"/>
        </w:rPr>
        <w:t>Peter is married and has 3 children. In his spare time, Peter enjoys running, mountain biking,</w:t>
      </w:r>
      <w:r>
        <w:rPr>
          <w:color w:val="6E6158"/>
          <w:spacing w:val="40"/>
        </w:rPr>
        <w:t> </w:t>
      </w:r>
      <w:r>
        <w:rPr>
          <w:color w:val="6E6158"/>
        </w:rPr>
        <w:t>skiing, and golf.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right="53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755pt;width:1.65pt;height:1.65pt;mso-position-horizontal-relative:page;mso-position-vertical-relative:paragraph;z-index:15729152" id="docshape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416145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365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Pepperdine University School of </w:t>
      </w:r>
      <w:r>
        <w:rPr>
          <w:color w:val="6E6158"/>
        </w:rPr>
        <w:t>Law</w:t>
      </w:r>
      <w:r>
        <w:rPr>
          <w:color w:val="6E6158"/>
        </w:rPr>
        <w:t> B.S., Walla Walla Washington University</w:t>
      </w:r>
    </w:p>
    <w:p>
      <w:pPr>
        <w:pStyle w:val="Heading1"/>
        <w:spacing w:before="159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right="76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157988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013pt;width:1.65pt;height:1.65pt;mso-position-horizontal-relative:page;mso-position-vertical-relative:paragraph;z-index:15730176" id="docshape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416353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3764pt;width:1.65pt;height:1.65pt;mso-position-horizontal-relative:page;mso-position-vertical-relative:paragraph;z-index:15730688" id="docshape10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674719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7525pt;width:1.65pt;height:1.65pt;mso-position-horizontal-relative:page;mso-position-vertical-relative:paragraph;z-index:15731200" id="docshape11" coordorigin="1670,1063" coordsize="33,33" path="m1691,1095l1682,1095,1678,1094,1671,1087,1670,1083,1670,1074,1671,1070,1678,1064,1682,1063,1691,1063,1694,1064,1701,1070,1702,1074,1702,1079,1702,1083,1701,1087,1694,1094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938252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878136pt;width:1.65pt;height:1.65pt;mso-position-horizontal-relative:page;mso-position-vertical-relative:paragraph;z-index:15731712" id="docshape12" coordorigin="1670,1478" coordsize="33,33" path="m1691,1510l1682,1510,1678,1509,1671,1502,1670,1498,1670,1489,1671,1486,1678,1479,1682,1478,1691,1478,1694,1479,1701,1486,1702,1489,1702,1494,1702,1498,1701,1502,1694,1509,1691,15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1196618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4.221901pt;width:1.65pt;height:1.65pt;mso-position-horizontal-relative:page;mso-position-vertical-relative:paragraph;z-index:15732224" id="docshape13" coordorigin="1670,1884" coordsize="33,33" path="m1691,1917l1682,1917,1678,1915,1671,1909,1670,1905,1670,1896,1671,1892,1678,1886,1682,1884,1691,1884,1694,1886,1701,1892,1702,1896,1702,1901,1702,1905,1701,1909,1694,1915,1691,19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</w:t>
      </w:r>
      <w:r>
        <w:rPr>
          <w:color w:val="6E6158"/>
          <w:spacing w:val="4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 Mining Law Business Litigation Land Use</w:t>
      </w: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59891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5844pt;width:1.65pt;height:1.65pt;mso-position-horizontal-relative:page;mso-position-vertical-relative:paragraph;z-index:15732736" id="docshape14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47"/>
        <w:ind w:left="99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litigation</w:t>
      </w:r>
      <w:r>
        <w:rPr>
          <w:color w:val="6E6158"/>
          <w:spacing w:val="12"/>
        </w:rPr>
        <w:t> </w:t>
      </w:r>
      <w:r>
        <w:rPr>
          <w:color w:val="6E6158"/>
        </w:rPr>
        <w:t>matters,</w:t>
      </w:r>
      <w:r>
        <w:rPr>
          <w:color w:val="6E6158"/>
          <w:spacing w:val="12"/>
        </w:rPr>
        <w:t> </w:t>
      </w:r>
      <w:r>
        <w:rPr>
          <w:color w:val="6E6158"/>
        </w:rPr>
        <w:t>Peter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has: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152765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879pt;width:1.65pt;height:1.65pt;mso-position-horizontal-relative:page;mso-position-vertical-relative:paragraph;z-index:15733248" id="docshape15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Sued the President of the United States related to the unconstitutional collection of phone</w:t>
      </w:r>
      <w:r>
        <w:rPr>
          <w:color w:val="6E6158"/>
          <w:spacing w:val="40"/>
        </w:rPr>
        <w:t> </w:t>
      </w:r>
      <w:r>
        <w:rPr>
          <w:color w:val="6E6158"/>
        </w:rPr>
        <w:t>records by the National Security Administration.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143203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5887pt;width:1.65pt;height:1.65pt;mso-position-horizontal-relative:page;mso-position-vertical-relative:paragraph;z-index:15733760" id="docshape16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Litigated</w:t>
      </w:r>
      <w:r>
        <w:rPr>
          <w:color w:val="6E6158"/>
          <w:spacing w:val="13"/>
        </w:rPr>
        <w:t> </w:t>
      </w:r>
      <w:r>
        <w:rPr>
          <w:color w:val="6E6158"/>
        </w:rPr>
        <w:t>many</w:t>
      </w:r>
      <w:r>
        <w:rPr>
          <w:color w:val="6E6158"/>
          <w:spacing w:val="14"/>
        </w:rPr>
        <w:t> </w:t>
      </w:r>
      <w:r>
        <w:rPr>
          <w:color w:val="6E6158"/>
        </w:rPr>
        <w:t>cases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establish</w:t>
      </w:r>
      <w:r>
        <w:rPr>
          <w:color w:val="6E6158"/>
          <w:spacing w:val="13"/>
        </w:rPr>
        <w:t> </w:t>
      </w:r>
      <w:r>
        <w:rPr>
          <w:color w:val="6E6158"/>
        </w:rPr>
        <w:t>easement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rights.</w:t>
      </w:r>
    </w:p>
    <w:p>
      <w:pPr>
        <w:pStyle w:val="BodyText"/>
        <w:spacing w:line="292" w:lineRule="auto" w:before="174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262835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5692pt;width:1.65pt;height:1.65pt;mso-position-horizontal-relative:page;mso-position-vertical-relative:paragraph;z-index:15734272" id="docshape17" coordorigin="1670,414" coordsize="33,33" path="m1691,446l1682,446,1678,445,1671,439,1670,435,1670,426,1671,422,1678,416,1682,414,1691,414,1694,416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Enforced the right of the Coeur d’Alene Tribe to regulate docks on the southern part of Lake</w:t>
      </w:r>
      <w:r>
        <w:rPr>
          <w:color w:val="6E6158"/>
          <w:spacing w:val="40"/>
        </w:rPr>
        <w:t> </w:t>
      </w:r>
      <w:r>
        <w:rPr>
          <w:color w:val="6E6158"/>
        </w:rPr>
        <w:t>Coeur d’Alene in both State and Federal Courts.</w:t>
      </w:r>
    </w:p>
    <w:p>
      <w:pPr>
        <w:pStyle w:val="BodyText"/>
        <w:spacing w:line="292" w:lineRule="auto" w:before="131"/>
        <w:ind w:right="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235795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568pt;width:1.65pt;height:1.65pt;mso-position-horizontal-relative:page;mso-position-vertical-relative:paragraph;z-index:15734784" id="docshape1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a homeowner’s association in a claim of religious discrimination (which is </w:t>
      </w:r>
      <w:r>
        <w:rPr>
          <w:color w:val="6E6158"/>
        </w:rPr>
        <w:t>the subject of a documentary made by Apple TV).</w:t>
      </w:r>
    </w:p>
    <w:p>
      <w:pPr>
        <w:pStyle w:val="BodyText"/>
        <w:spacing w:line="292" w:lineRule="auto" w:before="123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230892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0479pt;width:1.65pt;height:1.65pt;mso-position-horizontal-relative:page;mso-position-vertical-relative:paragraph;z-index:15735296" id="docshape19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Handled many cases relating to breaches of contract, debt collection, and </w:t>
      </w:r>
      <w:r>
        <w:rPr>
          <w:color w:val="6E6158"/>
        </w:rPr>
        <w:t>commercial disputes both in State and Federal Courts.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143225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7566pt;width:1.65pt;height:1.65pt;mso-position-horizontal-relative:page;mso-position-vertical-relative:paragraph;z-index:15735808" id="docshape20" coordorigin="1670,226" coordsize="33,33" path="m1691,258l1682,258,1678,257,1671,250,1670,246,1670,237,1671,233,1678,227,1682,226,1691,226,1694,227,1701,233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Prosecuted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defended</w:t>
      </w:r>
      <w:r>
        <w:rPr>
          <w:color w:val="6E6158"/>
          <w:spacing w:val="13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appeals.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169845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3628pt;width:1.65pt;height:1.65pt;mso-position-horizontal-relative:page;mso-position-vertical-relative:paragraph;z-index:15736320" id="docshape21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Pursued</w:t>
      </w:r>
      <w:r>
        <w:rPr>
          <w:color w:val="6E6158"/>
          <w:spacing w:val="9"/>
        </w:rPr>
        <w:t> </w:t>
      </w:r>
      <w:r>
        <w:rPr>
          <w:color w:val="6E6158"/>
        </w:rPr>
        <w:t>property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appeals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Idaho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Appeals.</w:t>
      </w:r>
    </w:p>
    <w:p>
      <w:pPr>
        <w:pStyle w:val="BodyText"/>
        <w:spacing w:before="14"/>
        <w:ind w:left="0"/>
      </w:pPr>
    </w:p>
    <w:p>
      <w:pPr>
        <w:pStyle w:val="BodyText"/>
        <w:ind w:left="99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transactional</w:t>
      </w:r>
      <w:r>
        <w:rPr>
          <w:color w:val="6E6158"/>
          <w:spacing w:val="12"/>
        </w:rPr>
        <w:t> </w:t>
      </w:r>
      <w:r>
        <w:rPr>
          <w:color w:val="6E6158"/>
        </w:rPr>
        <w:t>realm,</w:t>
      </w:r>
      <w:r>
        <w:rPr>
          <w:color w:val="6E6158"/>
          <w:spacing w:val="11"/>
        </w:rPr>
        <w:t> </w:t>
      </w:r>
      <w:r>
        <w:rPr>
          <w:color w:val="6E6158"/>
        </w:rPr>
        <w:t>Peter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has: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right="8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245638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1597pt;width:1.65pt;height:1.65pt;mso-position-horizontal-relative:page;mso-position-vertical-relative:paragraph;z-index:15736832" id="docshape22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Drafted Declarations of Covenants, Conditions, and Restrictions, Development </w:t>
      </w:r>
      <w:r>
        <w:rPr>
          <w:color w:val="6E6158"/>
        </w:rPr>
        <w:t>Agreements</w:t>
      </w:r>
      <w:r>
        <w:rPr>
          <w:color w:val="6E6158"/>
          <w:spacing w:val="40"/>
        </w:rPr>
        <w:t> </w:t>
      </w:r>
      <w:r>
        <w:rPr>
          <w:color w:val="6E6158"/>
        </w:rPr>
        <w:t>between</w:t>
      </w:r>
      <w:r>
        <w:rPr>
          <w:color w:val="6E6158"/>
          <w:spacing w:val="40"/>
        </w:rPr>
        <w:t> </w:t>
      </w:r>
      <w:r>
        <w:rPr>
          <w:color w:val="6E6158"/>
        </w:rPr>
        <w:t>municipalities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developers,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Sale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many</w:t>
      </w:r>
    </w:p>
    <w:p>
      <w:pPr>
        <w:pStyle w:val="BodyText"/>
        <w:spacing w:line="224" w:lineRule="exact"/>
      </w:pPr>
      <w:r>
        <w:rPr>
          <w:color w:val="6E6158"/>
          <w:spacing w:val="-2"/>
        </w:rPr>
        <w:t>easements.</w:t>
      </w:r>
    </w:p>
    <w:p>
      <w:pPr>
        <w:pStyle w:val="BodyText"/>
        <w:spacing w:line="292" w:lineRule="auto" w:before="174"/>
        <w:ind w:right="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263065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3848pt;width:1.65pt;height:1.65pt;mso-position-horizontal-relative:page;mso-position-vertical-relative:paragraph;z-index:15737344" id="docshape23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Prepared merger and acquisition documents, including Asset Purchase Agreements </w:t>
      </w:r>
      <w:r>
        <w:rPr>
          <w:color w:val="6E6158"/>
        </w:rPr>
        <w:t>and Stock Purchase Agreements.</w:t>
      </w:r>
    </w:p>
    <w:p>
      <w:pPr>
        <w:pStyle w:val="BodyText"/>
        <w:spacing w:line="292" w:lineRule="auto" w:before="131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236025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679pt;width:1.65pt;height:1.65pt;mso-position-horizontal-relative:page;mso-position-vertical-relative:paragraph;z-index:15737856" id="docshape24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Written Operating Agreements for Limited Liability Companies and Membership </w:t>
      </w:r>
      <w:r>
        <w:rPr>
          <w:color w:val="6E6158"/>
        </w:rPr>
        <w:t>Interest </w:t>
      </w:r>
      <w:r>
        <w:rPr>
          <w:color w:val="6E6158"/>
          <w:spacing w:val="-2"/>
        </w:rPr>
        <w:t>Agreements.</w:t>
      </w:r>
    </w:p>
    <w:p>
      <w:pPr>
        <w:pStyle w:val="BodyText"/>
        <w:spacing w:line="427" w:lineRule="auto" w:before="124"/>
        <w:ind w:right="28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143278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788pt;width:1.65pt;height:1.65pt;mso-position-horizontal-relative:page;mso-position-vertical-relative:paragraph;z-index:15738368" id="docshape25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401644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5532pt;width:1.65pt;height:1.65pt;mso-position-horizontal-relative:page;mso-position-vertical-relative:paragraph;z-index:15738880" id="docshape26" coordorigin="1670,633" coordsize="33,33" path="m1691,665l1682,665,1678,663,1671,657,1670,653,1670,644,1671,640,1678,634,1682,633,1691,633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Crafted loan documents for secured and unsecured </w:t>
      </w:r>
      <w:r>
        <w:rPr>
          <w:color w:val="6E6158"/>
        </w:rPr>
        <w:t>transactions. Assisted in the formation of a dental insurance company.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54653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03444pt;width:1.65pt;height:1.65pt;mso-position-horizontal-relative:page;mso-position-vertical-relative:paragraph;z-index:15739392" id="docshape27" coordorigin="1670,86" coordsize="33,33" path="m1691,119l1682,119,1678,117,1671,111,1670,107,1670,98,1671,94,1678,88,1682,86,1691,86,1694,88,1701,94,1702,98,1702,102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Prepared</w:t>
      </w:r>
      <w:r>
        <w:rPr>
          <w:color w:val="6E6158"/>
          <w:spacing w:val="15"/>
        </w:rPr>
        <w:t> </w:t>
      </w:r>
      <w:r>
        <w:rPr>
          <w:color w:val="6E6158"/>
        </w:rPr>
        <w:t>medical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dental</w:t>
      </w:r>
      <w:r>
        <w:rPr>
          <w:color w:val="6E6158"/>
          <w:spacing w:val="16"/>
        </w:rPr>
        <w:t> </w:t>
      </w:r>
      <w:r>
        <w:rPr>
          <w:color w:val="6E6158"/>
        </w:rPr>
        <w:t>employee</w:t>
      </w:r>
      <w:r>
        <w:rPr>
          <w:color w:val="6E6158"/>
          <w:spacing w:val="15"/>
        </w:rPr>
        <w:t> </w:t>
      </w:r>
      <w:r>
        <w:rPr>
          <w:color w:val="6E6158"/>
        </w:rPr>
        <w:t>agreements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ownership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structures.</w:t>
      </w:r>
    </w:p>
    <w:p>
      <w:pPr>
        <w:pStyle w:val="BodyText"/>
        <w:spacing w:after="0" w:line="226" w:lineRule="exact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9904" id="docshape28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 mining companies with mining claims, leases, and permitting on private, state,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federal land.</w:t>
      </w:r>
    </w:p>
    <w:p>
      <w:pPr>
        <w:pStyle w:val="Heading1"/>
        <w:spacing w:before="17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7"/>
        <w:ind w:right="42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152613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809pt;width:1.65pt;height:1.65pt;mso-position-horizontal-relative:page;mso-position-vertical-relative:paragraph;z-index:15740416" id="docshape29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416146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41pt;width:1.65pt;height:1.65pt;mso-position-horizontal-relative:page;mso-position-vertical-relative:paragraph;z-index:15740928" id="docshape3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 State Bar Professionalism Award, 2023 Recognized by the Idaho State Bar for pro bono </w:t>
      </w:r>
      <w:r>
        <w:rPr>
          <w:color w:val="6E6158"/>
        </w:rPr>
        <w:t>work</w:t>
      </w:r>
    </w:p>
    <w:p>
      <w:pPr>
        <w:pStyle w:val="Heading1"/>
        <w:spacing w:before="15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157988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056pt;width:1.65pt;height:1.65pt;mso-position-horizontal-relative:page;mso-position-vertical-relative:paragraph;z-index:15741440" id="docshape31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Idaho</w:t>
      </w:r>
      <w:r>
        <w:rPr>
          <w:color w:val="6E6158"/>
          <w:spacing w:val="12"/>
        </w:rPr>
        <w:t> </w:t>
      </w:r>
      <w:r>
        <w:rPr>
          <w:color w:val="6E6158"/>
        </w:rPr>
        <w:t>Code</w:t>
      </w:r>
      <w:r>
        <w:rPr>
          <w:color w:val="6E6158"/>
          <w:spacing w:val="12"/>
        </w:rPr>
        <w:t> </w:t>
      </w:r>
      <w:r>
        <w:rPr>
          <w:color w:val="6E6158"/>
        </w:rPr>
        <w:t>§</w:t>
      </w:r>
      <w:r>
        <w:rPr>
          <w:color w:val="6E6158"/>
          <w:spacing w:val="12"/>
        </w:rPr>
        <w:t> </w:t>
      </w:r>
      <w:r>
        <w:rPr>
          <w:color w:val="6E6158"/>
        </w:rPr>
        <w:t>55-3211,</w:t>
      </w:r>
      <w:r>
        <w:rPr>
          <w:color w:val="6E6158"/>
          <w:spacing w:val="12"/>
        </w:rPr>
        <w:t> </w:t>
      </w:r>
      <w:r>
        <w:rPr>
          <w:color w:val="6E6158"/>
        </w:rPr>
        <w:t>Idaho</w:t>
      </w:r>
      <w:r>
        <w:rPr>
          <w:color w:val="6E6158"/>
          <w:spacing w:val="12"/>
        </w:rPr>
        <w:t> </w:t>
      </w:r>
      <w:r>
        <w:rPr>
          <w:color w:val="6E6158"/>
        </w:rPr>
        <w:t>Community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Board,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2"/>
        </w:rPr>
        <w:t> </w:t>
      </w:r>
      <w:r>
        <w:rPr>
          <w:color w:val="6E6158"/>
        </w:rPr>
        <w:t>25,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175083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101pt;width:1.65pt;height:1.65pt;mso-position-horizontal-relative:page;mso-position-vertical-relative:paragraph;z-index:15741952" id="docshape32" coordorigin="1670,276" coordsize="33,33" path="m1691,308l1682,308,1678,307,1671,300,1670,296,1670,288,1671,284,1678,277,1682,276,1691,276,1694,277,1701,284,1702,288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Boise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2"/>
        </w:rPr>
        <w:t> </w:t>
      </w:r>
      <w:r>
        <w:rPr>
          <w:color w:val="6E6158"/>
        </w:rPr>
        <w:t>Micron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Materials</w:t>
      </w:r>
      <w:r>
        <w:rPr>
          <w:color w:val="6E6158"/>
          <w:spacing w:val="13"/>
        </w:rPr>
        <w:t> </w:t>
      </w:r>
      <w:r>
        <w:rPr>
          <w:color w:val="6E6158"/>
        </w:rPr>
        <w:t>Science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Engineering,</w:t>
      </w:r>
      <w:r>
        <w:rPr>
          <w:color w:val="6E6158"/>
          <w:spacing w:val="13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</w:rPr>
        <w:t>17,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262964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5835pt;width:1.65pt;height:1.65pt;mso-position-horizontal-relative:page;mso-position-vertical-relative:paragraph;z-index:15742464" id="docshape33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Mining Stocks Daily Podcast “Is Idaho the Bellweather for Federal Mining Reform? Peter Smith</w:t>
      </w:r>
      <w:r>
        <w:rPr>
          <w:color w:val="6E6158"/>
          <w:spacing w:val="40"/>
        </w:rPr>
        <w:t> </w:t>
      </w:r>
      <w:r>
        <w:rPr>
          <w:color w:val="6E6158"/>
        </w:rPr>
        <w:t>on the Resurgence of the State’s Resource Industry,” March 21, 2025</w:t>
      </w:r>
    </w:p>
    <w:p>
      <w:pPr>
        <w:pStyle w:val="BodyText"/>
        <w:spacing w:line="427" w:lineRule="auto" w:before="123"/>
        <w:ind w:right="53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142913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3036pt;width:1.65pt;height:1.65pt;mso-position-horizontal-relative:page;mso-position-vertical-relative:paragraph;z-index:15742976" id="docshape3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401279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6773pt;width:1.65pt;height:1.65pt;mso-position-horizontal-relative:page;mso-position-vertical-relative:paragraph;z-index:15743488" id="docshape35" coordorigin="1670,632" coordsize="33,33" path="m1691,664l1682,664,1678,663,1671,657,1670,653,1670,644,1671,640,1678,634,1682,632,1691,632,1694,634,1701,640,1702,644,1702,648,1702,653,1701,657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 Mining Association, October </w:t>
      </w:r>
      <w:r>
        <w:rPr>
          <w:color w:val="6E6158"/>
        </w:rPr>
        <w:t>2024 Elko Mine Expo, June 2024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54923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4690pt;width:1.65pt;height:1.65pt;mso-position-horizontal-relative:page;mso-position-vertical-relative:paragraph;z-index:15744000" id="docshape36" coordorigin="1670,86" coordsize="33,33" path="m1691,119l1682,119,1678,117,1671,111,1670,107,1670,98,1671,94,1678,88,1682,86,1691,86,1694,88,1701,94,1702,98,1702,103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</w:t>
      </w:r>
      <w:r>
        <w:rPr>
          <w:color w:val="6E6158"/>
          <w:spacing w:val="16"/>
        </w:rPr>
        <w:t> </w:t>
      </w:r>
      <w:r>
        <w:rPr>
          <w:color w:val="6E6158"/>
        </w:rPr>
        <w:t>Mining</w:t>
      </w:r>
      <w:r>
        <w:rPr>
          <w:color w:val="6E6158"/>
          <w:spacing w:val="16"/>
        </w:rPr>
        <w:t> </w:t>
      </w:r>
      <w:r>
        <w:rPr>
          <w:color w:val="6E6158"/>
        </w:rPr>
        <w:t>Association,</w:t>
      </w:r>
      <w:r>
        <w:rPr>
          <w:color w:val="6E6158"/>
          <w:spacing w:val="16"/>
        </w:rPr>
        <w:t> </w:t>
      </w:r>
      <w:r>
        <w:rPr>
          <w:color w:val="6E6158"/>
        </w:rPr>
        <w:t>October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28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157886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046pt;width:1.65pt;height:1.65pt;mso-position-horizontal-relative:page;mso-position-vertical-relative:paragraph;z-index:15744512" id="docshape37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416252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5795pt;width:1.65pt;height:1.65pt;mso-position-horizontal-relative:page;mso-position-vertical-relative:paragraph;z-index:15745024" id="docshape38" coordorigin="1670,656" coordsize="33,33" path="m1691,688l1682,688,1678,686,1671,680,1670,676,1670,667,1671,663,1678,657,1682,656,1691,656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The Idaho Supreme Court AI Governance </w:t>
      </w:r>
      <w:r>
        <w:rPr>
          <w:color w:val="6E6158"/>
        </w:rPr>
        <w:t>Workgroup President, North Idaho College Foundation, Inc.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63532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2576pt;width:1.65pt;height:1.65pt;mso-position-horizontal-relative:page;mso-position-vertical-relative:paragraph;z-index:15745536" id="docshape39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</w:t>
      </w:r>
      <w:r>
        <w:rPr>
          <w:color w:val="6E6158"/>
          <w:spacing w:val="14"/>
        </w:rPr>
        <w:t> </w:t>
      </w:r>
      <w:r>
        <w:rPr>
          <w:color w:val="6E6158"/>
        </w:rPr>
        <w:t>President,</w:t>
      </w:r>
      <w:r>
        <w:rPr>
          <w:color w:val="6E6158"/>
          <w:spacing w:val="15"/>
        </w:rPr>
        <w:t> </w:t>
      </w:r>
      <w:r>
        <w:rPr>
          <w:color w:val="6E6158"/>
        </w:rPr>
        <w:t>Schweitzer</w:t>
      </w:r>
      <w:r>
        <w:rPr>
          <w:color w:val="6E6158"/>
          <w:spacing w:val="15"/>
        </w:rPr>
        <w:t> </w:t>
      </w:r>
      <w:r>
        <w:rPr>
          <w:color w:val="6E6158"/>
        </w:rPr>
        <w:t>Alpine</w:t>
      </w:r>
      <w:r>
        <w:rPr>
          <w:color w:val="6E6158"/>
          <w:spacing w:val="15"/>
        </w:rPr>
        <w:t> </w:t>
      </w:r>
      <w:r>
        <w:rPr>
          <w:color w:val="6E6158"/>
        </w:rPr>
        <w:t>Racing</w:t>
      </w:r>
      <w:r>
        <w:rPr>
          <w:color w:val="6E6158"/>
          <w:spacing w:val="15"/>
        </w:rPr>
        <w:t> </w:t>
      </w:r>
      <w:r>
        <w:rPr>
          <w:color w:val="6E6158"/>
        </w:rPr>
        <w:t>School,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Inc.</w:t>
      </w:r>
    </w:p>
    <w:p>
      <w:pPr>
        <w:pStyle w:val="BodyText"/>
        <w:spacing w:line="420" w:lineRule="auto" w:before="174"/>
        <w:ind w:right="28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175329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468pt;width:1.65pt;height:1.65pt;mso-position-horizontal-relative:page;mso-position-vertical-relative:paragraph;z-index:15746048" id="docshape4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433695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216pt;width:1.65pt;height:1.65pt;mso-position-horizontal-relative:page;mso-position-vertical-relative:paragraph;z-index:15746560" id="docshape41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At-Large Member, Idaho State Bar, Real Property Law </w:t>
      </w:r>
      <w:r>
        <w:rPr>
          <w:color w:val="6E6158"/>
        </w:rPr>
        <w:t>Section Member, Coeur d’Alene Sunrise Rotary</w:t>
      </w:r>
    </w:p>
    <w:p>
      <w:pPr>
        <w:pStyle w:val="BodyText"/>
        <w:spacing w:line="420" w:lineRule="auto" w:before="7"/>
        <w:ind w:right="33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63830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599pt;width:1.65pt;height:1.65pt;mso-position-horizontal-relative:page;mso-position-vertical-relative:paragraph;z-index:15747072" id="docshape42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322195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9759pt;width:1.65pt;height:1.65pt;mso-position-horizontal-relative:page;mso-position-vertical-relative:paragraph;z-index:15747584" id="docshape43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 of the Board of Directors, Gizmo CDA, </w:t>
      </w:r>
      <w:r>
        <w:rPr>
          <w:color w:val="6E6158"/>
        </w:rPr>
        <w:t>Inc. Former President, First District Bar Association</w:t>
      </w:r>
    </w:p>
    <w:p>
      <w:pPr>
        <w:pStyle w:val="BodyText"/>
        <w:spacing w:line="420" w:lineRule="auto"/>
        <w:ind w:right="44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63543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3405pt;width:1.65pt;height:1.65pt;mso-position-horizontal-relative:page;mso-position-vertical-relative:paragraph;z-index:15748096" id="docshape44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321908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7124pt;width:1.65pt;height:1.65pt;mso-position-horizontal-relative:page;mso-position-vertical-relative:paragraph;z-index:15748608" id="docshape45" coordorigin="1670,507" coordsize="33,33" path="m1691,539l1682,539,1678,538,1671,532,1670,528,1670,519,1671,515,1678,509,1682,507,1691,507,1694,509,1701,515,1702,519,1702,523,1702,528,1701,532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Idaho State Bar, Indian Law </w:t>
      </w:r>
      <w:r>
        <w:rPr>
          <w:color w:val="6E6158"/>
        </w:rPr>
        <w:t>Section Former President, Post Falls Rotary</w:t>
      </w:r>
    </w:p>
    <w:p>
      <w:pPr>
        <w:pStyle w:val="BodyText"/>
        <w:spacing w:line="292" w:lineRule="auto" w:before="5"/>
        <w:ind w:right="3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155544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47596pt;width:1.65pt;height:1.65pt;mso-position-horizontal-relative:page;mso-position-vertical-relative:paragraph;z-index:15749120" id="docshape46" coordorigin="1670,245" coordsize="33,33" path="m1691,278l1682,278,1678,276,1671,270,1670,266,1670,257,1671,253,1678,247,1682,245,1691,245,1694,247,1701,253,1702,257,1702,261,1702,266,1701,270,1694,276,1691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Appointed to the Idaho Lottery Commission by Governor Brad Little and served from March 9,</w:t>
      </w:r>
      <w:r>
        <w:rPr>
          <w:color w:val="6E6158"/>
          <w:spacing w:val="40"/>
        </w:rPr>
        <w:t> </w:t>
      </w:r>
      <w:r>
        <w:rPr>
          <w:color w:val="6E6158"/>
        </w:rPr>
        <w:t>2021, to September 1, 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142808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802pt;width:1.65pt;height:1.65pt;mso-position-horizontal-relative:page;mso-position-vertical-relative:paragraph;z-index:15749632" id="docshape47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2"/>
        </w:rPr>
        <w:t> </w:t>
      </w:r>
      <w:r>
        <w:rPr>
          <w:color w:val="6E6158"/>
        </w:rPr>
        <w:t>Vice</w:t>
      </w:r>
      <w:r>
        <w:rPr>
          <w:color w:val="6E6158"/>
          <w:spacing w:val="12"/>
        </w:rPr>
        <w:t> </w:t>
      </w:r>
      <w:r>
        <w:rPr>
          <w:color w:val="6E6158"/>
        </w:rPr>
        <w:t>Chairman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Post</w:t>
      </w:r>
      <w:r>
        <w:rPr>
          <w:color w:val="6E6158"/>
          <w:spacing w:val="12"/>
        </w:rPr>
        <w:t> </w:t>
      </w:r>
      <w:r>
        <w:rPr>
          <w:color w:val="6E6158"/>
        </w:rPr>
        <w:t>Falls</w:t>
      </w:r>
      <w:r>
        <w:rPr>
          <w:color w:val="6E6158"/>
          <w:spacing w:val="12"/>
        </w:rPr>
        <w:t> </w:t>
      </w:r>
      <w:r>
        <w:rPr>
          <w:color w:val="6E6158"/>
        </w:rPr>
        <w:t>Urban</w:t>
      </w:r>
      <w:r>
        <w:rPr>
          <w:color w:val="6E6158"/>
          <w:spacing w:val="13"/>
        </w:rPr>
        <w:t> </w:t>
      </w:r>
      <w:r>
        <w:rPr>
          <w:color w:val="6E6158"/>
        </w:rPr>
        <w:t>Renewal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Commission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right="77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157782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825pt;width:1.65pt;height:1.65pt;mso-position-horizontal-relative:page;mso-position-vertical-relative:paragraph;z-index:15750144" id="docshape48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416148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57pt;width:1.65pt;height:1.65pt;mso-position-horizontal-relative:page;mso-position-vertical-relative:paragraph;z-index:15750656" id="docshape49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Idaho Washington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coeur-dalene/" TargetMode="External"/><Relationship Id="rId10" Type="http://schemas.openxmlformats.org/officeDocument/2006/relationships/hyperlink" Target="mailto:peter.smit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J. Smith IV - Fennemore</dc:title>
  <dcterms:created xsi:type="dcterms:W3CDTF">2026-02-27T22:04:31Z</dcterms:created>
  <dcterms:modified xsi:type="dcterms:W3CDTF">2026-02-27T22:04:31Z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2026-02-27T00:00:00Z</vt:filetime>
  </property>
  <property fmtid="{D5CDD505-2E9C-101B-9397-08002B2CF9AE}" pid="5" name="Producer">
    <vt:lpwstr>Skia/PDF m142</vt:lpwstr>
  </property>
</Properties>
</file>