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aylor Burgoon 5017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10524" y="763308"/>
                            <a:ext cx="12992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TAYLOR BURGOON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602.916.5611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tburgoon@fennemorelaw.com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85638" y="3756030"/>
                            <a:ext cx="291655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short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job.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-Sandra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O'Connor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4046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TAYLOR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BURGOON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Taylor Burgoon 5017websit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94;top:-6403;width:2046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TAYLOR BURGOON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602.916.5611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tburgoon@fennemorelaw.com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33;top:-1690;width:459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short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job.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-Sandra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O'Connor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21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TAYLOR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BURGOON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Taylor Burgoon is a business litigation attorney focusing on complex and high-dollar business</w:t>
      </w:r>
      <w:r>
        <w:rPr>
          <w:color w:val="6E6158"/>
          <w:spacing w:val="40"/>
        </w:rPr>
        <w:t> </w:t>
      </w:r>
      <w:r>
        <w:rPr>
          <w:color w:val="6E6158"/>
        </w:rPr>
        <w:t>disputes in Arizona. Taylor’s practice encompasses litigation and appeals in a wide breadth of</w:t>
      </w:r>
      <w:r>
        <w:rPr>
          <w:color w:val="6E6158"/>
          <w:spacing w:val="40"/>
        </w:rPr>
        <w:t> </w:t>
      </w:r>
      <w:r>
        <w:rPr>
          <w:color w:val="6E6158"/>
        </w:rPr>
        <w:t>areas,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breach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contract</w:t>
      </w:r>
      <w:r>
        <w:rPr>
          <w:color w:val="6E6158"/>
          <w:spacing w:val="38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email/wire</w:t>
      </w:r>
      <w:r>
        <w:rPr>
          <w:color w:val="6E6158"/>
          <w:spacing w:val="38"/>
        </w:rPr>
        <w:t> </w:t>
      </w:r>
      <w:r>
        <w:rPr>
          <w:color w:val="6E6158"/>
        </w:rPr>
        <w:t>fraud</w:t>
      </w:r>
      <w:r>
        <w:rPr>
          <w:color w:val="6E6158"/>
          <w:spacing w:val="38"/>
        </w:rPr>
        <w:t> </w:t>
      </w:r>
      <w:r>
        <w:rPr>
          <w:color w:val="6E6158"/>
        </w:rPr>
        <w:t>scams,</w:t>
      </w:r>
      <w:r>
        <w:rPr>
          <w:color w:val="6E6158"/>
          <w:spacing w:val="38"/>
        </w:rPr>
        <w:t> </w:t>
      </w:r>
      <w:r>
        <w:rPr>
          <w:color w:val="6E6158"/>
        </w:rPr>
        <w:t>government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immunity,</w:t>
      </w:r>
      <w:r>
        <w:rPr>
          <w:color w:val="6E6158"/>
          <w:spacing w:val="14"/>
        </w:rPr>
        <w:t> </w:t>
      </w:r>
      <w:r>
        <w:rPr>
          <w:color w:val="6E6158"/>
        </w:rPr>
        <w:t>high-risk</w:t>
      </w:r>
      <w:r>
        <w:rPr>
          <w:color w:val="6E6158"/>
          <w:spacing w:val="15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defense,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defamation,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insurance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coverage.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404"/>
      </w:pPr>
      <w:r>
        <w:rPr>
          <w:color w:val="6E6158"/>
        </w:rPr>
        <w:t>Taylor’s competitive spirit, dedication, and honed legal skills have resulted in an impressive track</w:t>
      </w:r>
      <w:r>
        <w:rPr>
          <w:color w:val="6E6158"/>
          <w:spacing w:val="40"/>
        </w:rPr>
        <w:t> </w:t>
      </w:r>
      <w:r>
        <w:rPr>
          <w:color w:val="6E6158"/>
        </w:rPr>
        <w:t>record of winning cases through early motion practice and at trial. She has a passion for</w:t>
      </w:r>
      <w:r>
        <w:rPr>
          <w:color w:val="6E6158"/>
          <w:spacing w:val="40"/>
        </w:rPr>
        <w:t> </w:t>
      </w:r>
      <w:r>
        <w:rPr>
          <w:color w:val="6E6158"/>
        </w:rPr>
        <w:t>advocating and supporting her clients, and she enjoys the intellectual requirements of a</w:t>
      </w:r>
      <w:r>
        <w:rPr>
          <w:color w:val="6E6158"/>
          <w:spacing w:val="40"/>
        </w:rPr>
        <w:t> </w:t>
      </w:r>
      <w:r>
        <w:rPr>
          <w:color w:val="6E6158"/>
        </w:rPr>
        <w:t>successful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litigator</w:t>
      </w:r>
      <w:r>
        <w:rPr>
          <w:color w:val="6E6158"/>
          <w:spacing w:val="27"/>
        </w:rPr>
        <w:t> </w:t>
      </w:r>
      <w:r>
        <w:rPr>
          <w:color w:val="6E6158"/>
        </w:rPr>
        <w:t>–</w:t>
      </w:r>
      <w:r>
        <w:rPr>
          <w:color w:val="6E6158"/>
          <w:spacing w:val="27"/>
        </w:rPr>
        <w:t> </w:t>
      </w:r>
      <w:r>
        <w:rPr>
          <w:color w:val="6E6158"/>
        </w:rPr>
        <w:t>tirelessly</w:t>
      </w:r>
      <w:r>
        <w:rPr>
          <w:color w:val="6E6158"/>
          <w:spacing w:val="27"/>
        </w:rPr>
        <w:t> </w:t>
      </w:r>
      <w:r>
        <w:rPr>
          <w:color w:val="6E6158"/>
        </w:rPr>
        <w:t>working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reasoning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analysis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case.</w:t>
      </w:r>
    </w:p>
    <w:p>
      <w:pPr>
        <w:pStyle w:val="BodyText"/>
        <w:spacing w:line="295" w:lineRule="auto" w:before="197"/>
        <w:ind w:left="99" w:right="404"/>
      </w:pPr>
      <w:r>
        <w:rPr>
          <w:color w:val="6E6158"/>
        </w:rPr>
        <w:t>Taylor has earned recognition in Best Lawyers in America®, Ones to Watch from 2022 to 2026 and was named a Southwest Rising Star from 2022 to 2024. In 2025, AZ Business Magazine</w:t>
      </w:r>
      <w:r>
        <w:rPr>
          <w:color w:val="6E6158"/>
          <w:spacing w:val="40"/>
        </w:rPr>
        <w:t> </w:t>
      </w:r>
      <w:r>
        <w:rPr>
          <w:color w:val="6E6158"/>
        </w:rPr>
        <w:t>recognized her as one of the 50 Rising Stars in Law. In 2026, Taylor was featured in AZ Business</w:t>
      </w:r>
      <w:r>
        <w:rPr>
          <w:color w:val="6E6158"/>
          <w:spacing w:val="40"/>
        </w:rPr>
        <w:t> </w:t>
      </w:r>
      <w:r>
        <w:rPr>
          <w:color w:val="6E6158"/>
        </w:rPr>
        <w:t>Leaders magazine as an Emerging Leader in law.</w:t>
      </w:r>
    </w:p>
    <w:p>
      <w:pPr>
        <w:pStyle w:val="BodyText"/>
        <w:spacing w:before="196"/>
        <w:ind w:left="99"/>
      </w:pP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proud</w:t>
      </w:r>
      <w:r>
        <w:rPr>
          <w:color w:val="6E6158"/>
          <w:spacing w:val="9"/>
        </w:rPr>
        <w:t> </w:t>
      </w:r>
      <w:r>
        <w:rPr>
          <w:color w:val="6E6158"/>
        </w:rPr>
        <w:t>member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Fiesta</w:t>
      </w:r>
      <w:r>
        <w:rPr>
          <w:color w:val="6E6158"/>
          <w:spacing w:val="9"/>
        </w:rPr>
        <w:t> </w:t>
      </w:r>
      <w:r>
        <w:rPr>
          <w:color w:val="6E6158"/>
        </w:rPr>
        <w:t>Bowl</w:t>
      </w:r>
      <w:r>
        <w:rPr>
          <w:color w:val="6E6158"/>
          <w:spacing w:val="9"/>
        </w:rPr>
        <w:t> </w:t>
      </w:r>
      <w:r>
        <w:rPr>
          <w:color w:val="6E6158"/>
        </w:rPr>
        <w:t>Yellow</w:t>
      </w:r>
      <w:r>
        <w:rPr>
          <w:color w:val="6E6158"/>
          <w:spacing w:val="9"/>
        </w:rPr>
        <w:t> </w:t>
      </w:r>
      <w:r>
        <w:rPr>
          <w:color w:val="6E6158"/>
        </w:rPr>
        <w:t>Jacket</w:t>
      </w:r>
      <w:r>
        <w:rPr>
          <w:color w:val="6E6158"/>
          <w:spacing w:val="9"/>
        </w:rPr>
        <w:t> </w:t>
      </w:r>
      <w:r>
        <w:rPr>
          <w:color w:val="6E6158"/>
        </w:rPr>
        <w:t>Committee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TGen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Ambassador</w:t>
      </w:r>
    </w:p>
    <w:p>
      <w:pPr>
        <w:pStyle w:val="BodyText"/>
        <w:spacing w:line="292" w:lineRule="auto" w:before="60"/>
        <w:ind w:left="99" w:right="42"/>
      </w:pPr>
      <w:r>
        <w:rPr>
          <w:color w:val="6E6158"/>
        </w:rPr>
        <w:t>program, Taylor is committed to giving back and making a difference in the Phoenix community.</w:t>
      </w:r>
      <w:r>
        <w:rPr>
          <w:color w:val="6E6158"/>
          <w:spacing w:val="40"/>
        </w:rPr>
        <w:t> </w:t>
      </w:r>
      <w:r>
        <w:rPr>
          <w:color w:val="6E6158"/>
        </w:rPr>
        <w:t>Outside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work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litigator,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recharges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batteries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music,</w:t>
      </w:r>
      <w:r>
        <w:rPr>
          <w:color w:val="6E6158"/>
          <w:spacing w:val="25"/>
        </w:rPr>
        <w:t> </w:t>
      </w:r>
      <w:r>
        <w:rPr>
          <w:color w:val="6E6158"/>
        </w:rPr>
        <w:t>yoga, hiking with her golden retriever (Sophie), and traveling the world.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152966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608pt;width:1.65pt;height:1.65pt;mso-position-horizontal-relative:page;mso-position-vertical-relative:paragraph;z-index:15729152" id="docshape13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7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173793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505pt;width:1.65pt;height:1.65pt;mso-position-horizontal-relative:page;mso-position-vertical-relative:paragraph;z-index:15729664" id="docshape14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Michigan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175012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542pt;width:1.65pt;height:1.65pt;mso-position-horizontal-relative:page;mso-position-vertical-relative:paragraph;z-index:15730176" id="docshape1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Executive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Note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Comment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2017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16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Justice Sandra Day O’Connor Award for Excellence in Constitutional </w:t>
      </w:r>
      <w:r>
        <w:rPr>
          <w:color w:val="6E6158"/>
        </w:rPr>
        <w:t>Law William H. Pedrick Scholar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1712" id="docshape1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Rebecca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Michael</w:t>
      </w:r>
      <w:r>
        <w:rPr>
          <w:color w:val="6E6158"/>
          <w:spacing w:val="13"/>
        </w:rPr>
        <w:t> </w:t>
      </w:r>
      <w:r>
        <w:rPr>
          <w:color w:val="6E6158"/>
        </w:rPr>
        <w:t>Berch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Scholar</w:t>
      </w:r>
    </w:p>
    <w:p>
      <w:pPr>
        <w:spacing w:before="21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2" w:lineRule="auto"/>
        <w:ind w:left="351" w:right="7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64976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6278pt;width:1.65pt;height:1.65pt;mso-position-horizontal-relative:page;mso-position-vertical-relative:paragraph;z-index:15732224" id="docshape19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323342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0028pt;width:1.65pt;height:1.65pt;mso-position-horizontal-relative:page;mso-position-vertical-relative:paragraph;z-index:15732736" id="docshape20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586875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210636pt;width:1.65pt;height:1.65pt;mso-position-horizontal-relative:page;mso-position-vertical-relative:paragraph;z-index:15733248" id="docshape21" coordorigin="1670,924" coordsize="33,33" path="m1691,957l1682,957,1678,955,1671,949,1670,945,1670,936,1671,932,1678,926,1682,924,1691,924,1694,926,1701,932,1702,936,1702,940,1702,945,1701,949,1694,955,1691,9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Appeals </w:t>
      </w:r>
      <w:r>
        <w:rPr>
          <w:color w:val="6E6158"/>
        </w:rPr>
        <w:t>Business</w:t>
      </w:r>
      <w:r>
        <w:rPr>
          <w:color w:val="6E6158"/>
          <w:spacing w:val="-14"/>
        </w:rPr>
        <w:t> </w:t>
      </w:r>
      <w:r>
        <w:rPr>
          <w:color w:val="6E6158"/>
        </w:rPr>
        <w:t>Torts </w:t>
      </w:r>
      <w:r>
        <w:rPr>
          <w:color w:val="6E6158"/>
          <w:spacing w:val="-2"/>
        </w:rPr>
        <w:t>Litigation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64192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54503pt;width:1.65pt;height:1.65pt;mso-position-horizontal-relative:page;mso-position-vertical-relative:paragraph;z-index:15733760" id="docshape22" coordorigin="1670,101" coordsize="33,33" path="m1691,134l1682,134,1678,132,1671,126,1670,122,1670,113,1671,109,1678,103,1682,101,1691,101,1694,103,1701,109,1702,113,1702,117,1702,122,1701,126,1694,132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1" w:right="40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255686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32828pt;width:1.65pt;height:1.65pt;mso-position-horizontal-relative:page;mso-position-vertical-relative:paragraph;z-index:15734272" id="docshape23" coordorigin="1670,403" coordsize="33,33" path="m1691,435l1682,435,1678,434,1671,427,1670,423,1670,414,1671,411,1678,404,1682,403,1691,403,1694,404,1701,411,1702,414,1702,419,1702,423,1701,427,1694,434,1691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Litigation, Litigation-Banking </w:t>
      </w:r>
      <w:r>
        <w:rPr>
          <w:color w:val="6E6158"/>
          <w:sz w:val="19"/>
        </w:rPr>
        <w:t>and Finance, Litigation-Real Estate, 2022-2026</w:t>
      </w:r>
    </w:p>
    <w:p>
      <w:pPr>
        <w:pStyle w:val="BodyText"/>
        <w:spacing w:line="408" w:lineRule="auto" w:before="128"/>
        <w:ind w:left="351" w:right="4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145867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563pt;width:1.65pt;height:1.65pt;mso-position-horizontal-relative:page;mso-position-vertical-relative:paragraph;z-index:15734784" id="docshape24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404233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29378pt;width:1.65pt;height:1.65pt;mso-position-horizontal-relative:page;mso-position-vertical-relative:paragraph;z-index:15735296" id="docshape25" coordorigin="1670,637" coordsize="33,33" path="m1691,669l1682,669,1678,668,1671,661,1670,657,1670,648,1671,645,1678,638,1682,637,1691,637,1694,638,1701,645,1702,648,1702,653,1702,657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AZ Business Leaders 2026, Emerging Leaders in </w:t>
      </w:r>
      <w:r>
        <w:rPr>
          <w:color w:val="6E6158"/>
        </w:rPr>
        <w:t>Law 50 Rising Stars in Law, </w:t>
      </w:r>
      <w:r>
        <w:rPr>
          <w:i/>
          <w:color w:val="6E6158"/>
          <w:sz w:val="20"/>
        </w:rPr>
        <w:t>AZ Business Magazine</w:t>
      </w:r>
      <w:r>
        <w:rPr>
          <w:color w:val="6E6158"/>
        </w:rPr>
        <w:t>, 2025</w:t>
      </w:r>
    </w:p>
    <w:p>
      <w:pPr>
        <w:spacing w:line="408" w:lineRule="auto" w:before="2"/>
        <w:ind w:left="351" w:right="379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75469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942488pt;width:1.65pt;height:1.65pt;mso-position-horizontal-relative:page;mso-position-vertical-relative:paragraph;z-index:15735808" id="docshape26" coordorigin="1670,119" coordsize="33,33" path="m1691,151l1682,151,1678,150,1671,143,1670,140,1670,131,1671,127,1678,120,1682,119,1691,119,1694,120,1701,127,1702,131,1702,135,1702,140,1701,143,1694,150,1691,1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349337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506922pt;width:1.65pt;height:1.65pt;mso-position-horizontal-relative:page;mso-position-vertical-relative:paragraph;z-index:15736320" id="docshape27" coordorigin="1670,550" coordsize="33,33" path="m1691,583l1682,583,1678,581,1671,575,1670,571,1670,562,1671,558,1678,552,1682,550,1691,550,1694,552,1701,558,1702,562,1702,566,1702,571,1701,575,1694,581,1691,5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2024 Top Attorneys in the Southwest, 2024</w:t>
      </w:r>
    </w:p>
    <w:p>
      <w:pPr>
        <w:pStyle w:val="Heading2"/>
        <w:spacing w:before="17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157654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762pt;width:1.65pt;height:1.65pt;mso-position-horizontal-relative:page;mso-position-vertical-relative:paragraph;z-index:15736832" id="docshape2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50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emerging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leaders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2025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268396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3593pt;width:1.65pt;height:1.65pt;mso-position-horizontal-relative:page;mso-position-vertical-relative:paragraph;z-index:15737344" id="docshape2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“Next Steps for Victims of Business Email Compromise Scams,” Daily Independent, October 15, 2024</w:t>
      </w:r>
    </w:p>
    <w:p>
      <w:pPr>
        <w:pStyle w:val="BodyText"/>
        <w:spacing w:line="292" w:lineRule="auto" w:before="124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231109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7598pt;width:1.65pt;height:1.65pt;mso-position-horizontal-relative:page;mso-position-vertical-relative:paragraph;z-index:15737856" id="docshape30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Next Steps for Victims of Business Email Compromise Scams</w:t>
        </w:r>
      </w:hyperlink>
      <w:r>
        <w:rPr>
          <w:color w:val="6E6158"/>
        </w:rPr>
        <w:t>,” Greater Phoenix InBusiness Magazine, October 10, 2024</w:t>
      </w:r>
    </w:p>
    <w:p>
      <w:pPr>
        <w:pStyle w:val="BodyText"/>
        <w:spacing w:line="292" w:lineRule="auto" w:before="131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235819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476pt;width:1.65pt;height:1.65pt;mso-position-horizontal-relative:page;mso-position-vertical-relative:paragraph;z-index:15738368" id="docshape3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Help for victims of business email compromise scams</w:t>
        </w:r>
      </w:hyperlink>
      <w:r>
        <w:rPr>
          <w:color w:val="6E6158"/>
        </w:rPr>
        <w:t>,” Phoenix Business Journal, </w:t>
      </w:r>
      <w:r>
        <w:rPr>
          <w:color w:val="6E6158"/>
        </w:rPr>
        <w:t>Arpil</w:t>
      </w:r>
      <w:r>
        <w:rPr>
          <w:color w:val="6E6158"/>
          <w:spacing w:val="80"/>
        </w:rPr>
        <w:t> </w:t>
      </w:r>
      <w:r>
        <w:rPr>
          <w:color w:val="6E6158"/>
        </w:rPr>
        <w:t>1, 2024</w:t>
      </w:r>
    </w:p>
    <w:p>
      <w:pPr>
        <w:pStyle w:val="BodyText"/>
        <w:spacing w:line="292" w:lineRule="auto" w:before="123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230916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2386pt;width:1.65pt;height:1.65pt;mso-position-horizontal-relative:page;mso-position-vertical-relative:paragraph;z-index:15738880" id="docshape32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Interview, “I wanted to be a lawyer so I could utilize my problem-solving and critical thinking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skills…” Fennemore Blog, October 12, 2023</w:t>
        </w:r>
      </w:hyperlink>
    </w:p>
    <w:p>
      <w:pPr>
        <w:pStyle w:val="BodyText"/>
        <w:spacing w:line="292" w:lineRule="auto" w:before="132"/>
        <w:ind w:left="351" w:right="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236261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241pt;width:1.65pt;height:1.65pt;mso-position-horizontal-relative:page;mso-position-vertical-relative:paragraph;z-index:15739392" id="docshape3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Author, “Business Email Compromise Scams: When The Fraudster Has Fled, Who’s Stuck </w:t>
        </w:r>
        <w:r>
          <w:rPr>
            <w:color w:val="F5821F"/>
          </w:rPr>
          <w:t>Holding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The Bag?” Fennemore Client Alert, March 4, 2022</w:t>
        </w:r>
      </w:hyperlink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142879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0327pt;width:1.65pt;height:1.65pt;mso-position-horizontal-relative:page;mso-position-vertical-relative:paragraph;z-index:15739904" id="docshape3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Quoted,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“Let’s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Celebrate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Random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Acts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Kindness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Day,”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February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302" w:lineRule="auto" w:before="174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268226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018pt;width:1.65pt;height:1.65pt;mso-position-horizontal-relative:page;mso-position-vertical-relative:paragraph;z-index:15740416" id="docshape3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Co-author, “New Arizona LLC Act Now Governs All LLCs,” Fennemore Client Alert, </w:t>
        </w:r>
        <w:r>
          <w:rPr>
            <w:color w:val="FF8100"/>
          </w:rPr>
          <w:t>September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10, 2020</w:t>
        </w:r>
      </w:hyperlink>
    </w:p>
    <w:p>
      <w:pPr>
        <w:pStyle w:val="BodyText"/>
        <w:spacing w:before="10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136340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5476pt;width:1.65pt;height:1.65pt;mso-position-horizontal-relative:page;mso-position-vertical-relative:paragraph;z-index:15740928" id="docshape36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Co-author,</w:t>
        </w:r>
        <w:r>
          <w:rPr>
            <w:color w:val="FF8100"/>
            <w:spacing w:val="4"/>
          </w:rPr>
          <w:t> </w:t>
        </w:r>
        <w:r>
          <w:rPr>
            <w:color w:val="FF8100"/>
          </w:rPr>
          <w:t>“Data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Breach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Defend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Trade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Secrets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Act,”</w:t>
        </w:r>
      </w:hyperlink>
      <w:r>
        <w:rPr>
          <w:color w:val="FF8100"/>
          <w:spacing w:val="5"/>
        </w:rPr>
        <w:t> </w:t>
      </w:r>
      <w:hyperlink r:id="rId18">
        <w:r>
          <w:rPr>
            <w:i/>
            <w:color w:val="FF8100"/>
            <w:sz w:val="20"/>
          </w:rPr>
          <w:t>Arizona</w:t>
        </w:r>
        <w:r>
          <w:rPr>
            <w:i/>
            <w:color w:val="FF8100"/>
            <w:spacing w:val="2"/>
            <w:sz w:val="20"/>
          </w:rPr>
          <w:t> </w:t>
        </w:r>
        <w:r>
          <w:rPr>
            <w:i/>
            <w:color w:val="FF8100"/>
            <w:sz w:val="20"/>
          </w:rPr>
          <w:t>Attorney,</w:t>
        </w:r>
      </w:hyperlink>
      <w:r>
        <w:rPr>
          <w:i/>
          <w:color w:val="FF8100"/>
          <w:spacing w:val="2"/>
          <w:sz w:val="20"/>
        </w:rPr>
        <w:t> </w:t>
      </w:r>
      <w:hyperlink r:id="rId18">
        <w:r>
          <w:rPr>
            <w:color w:val="FF8100"/>
          </w:rPr>
          <w:t>February</w:t>
        </w:r>
        <w:r>
          <w:rPr>
            <w:color w:val="FF8100"/>
            <w:spacing w:val="5"/>
          </w:rPr>
          <w:t> </w:t>
        </w:r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before="38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1" w:right="2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158133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438pt;width:1.65pt;height:1.65pt;mso-position-horizontal-relative:page;mso-position-vertical-relative:paragraph;z-index:15741440" id="docshape3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416498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181pt;width:1.65pt;height:1.65pt;mso-position-horizontal-relative:page;mso-position-vertical-relative:paragraph;z-index:15741952" id="docshape38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Member, Fiesta Bowl Yellow Jacket </w:t>
      </w:r>
      <w:r>
        <w:rPr>
          <w:color w:val="6E6158"/>
        </w:rPr>
        <w:t>Committee Committee Member, M3F Executive Committee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2464" id="docshape3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TGen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Ambassador</w:t>
      </w: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158100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43pt;width:1.65pt;height:1.65pt;mso-position-horizontal-relative:page;mso-position-vertical-relative:paragraph;z-index:15742976" id="docshape40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78pt;width:1.65pt;height:1.65pt;mso-position-horizontal-relative:page;mso-position-vertical-relative:paragraph;z-index:15743488" id="docshape41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3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burgoon@fennemorelaw.com" TargetMode="External"/><Relationship Id="rId11" Type="http://schemas.openxmlformats.org/officeDocument/2006/relationships/hyperlink" Target="https://azbigmedia.com/business/50-emerging-leaders-in-arizona-law-for-2025/" TargetMode="External"/><Relationship Id="rId12" Type="http://schemas.openxmlformats.org/officeDocument/2006/relationships/hyperlink" Target="https://inbusinessphx.com/legal-regulations/next-steps-for-victims-of-business-email-compromise-scams" TargetMode="External"/><Relationship Id="rId13" Type="http://schemas.openxmlformats.org/officeDocument/2006/relationships/hyperlink" Target="https://www.bizjournals.com/phoenix/news/2024/04/01/help-for-business-email-compromise-scams.html" TargetMode="External"/><Relationship Id="rId14" Type="http://schemas.openxmlformats.org/officeDocument/2006/relationships/hyperlink" Target="https://www.fennemorelaw.com/i-wanted-to-be-a-lawyer-so-i-could-utilize-my-problem-solving-and-critical-thinking-skills-and-that-part-rings-true/" TargetMode="External"/><Relationship Id="rId15" Type="http://schemas.openxmlformats.org/officeDocument/2006/relationships/hyperlink" Target="https://www.fennemorelaw.com/business-email-compromise-scams-when-the-fraudster-has-fled-whos-stuck-holding-the-bag/" TargetMode="External"/><Relationship Id="rId16" Type="http://schemas.openxmlformats.org/officeDocument/2006/relationships/hyperlink" Target="https://www.fennemorelaw.com/insights/blogs/2021/let-s-celebrate-random-acts-of-kindness-day" TargetMode="External"/><Relationship Id="rId17" Type="http://schemas.openxmlformats.org/officeDocument/2006/relationships/hyperlink" Target="https://www.fennemorelaw.com/insights/newsletters/2020/new-arizona-llc-act-now-governs-all-llcs" TargetMode="External"/><Relationship Id="rId18" Type="http://schemas.openxmlformats.org/officeDocument/2006/relationships/hyperlink" Target="http://www.azattorneymag-digital.com/azattorneymag/201902/MobilePagedReplica.action?pm=2&amp;folio=38&amp;pg41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Burgoon - Fennemore</dc:title>
  <dcterms:created xsi:type="dcterms:W3CDTF">2026-02-16T23:58:30Z</dcterms:created>
  <dcterms:modified xsi:type="dcterms:W3CDTF">2026-02-16T23:58:30Z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2026-02-16T00:00:00Z</vt:filetime>
  </property>
  <property fmtid="{D5CDD505-2E9C-101B-9397-08002B2CF9AE}" pid="5" name="Producer">
    <vt:lpwstr>Skia/PDF m142</vt:lpwstr>
  </property>
</Properties>
</file>