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Thomp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9739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43413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43071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ravis Thompson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4;top:-4635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2477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8;top:-1737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30;top:-1151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  <w:ind w:left="99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left="99" w:right="109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  <w:ind w:left="99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309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left="99" w:right="109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left="99" w:right="309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left="99" w:right="284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left="99" w:right="400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251115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884pt;width:1.65pt;height:1.65pt;mso-position-horizontal-relative:page;mso-position-vertical-relative:paragraph;z-index:15729152" id="docshape1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143128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994pt;width:1.65pt;height:1.65pt;mso-position-horizontal-relative:page;mso-position-vertical-relative:paragraph;z-index:15729664" id="docshape1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0688" id="docshape1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200" id="docshape18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175231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74pt;width:1.65pt;height:1.65pt;mso-position-horizontal-relative:page;mso-position-vertical-relative:paragraph;z-index:15731712" id="docshape1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5"/>
        </w:rPr>
        <w:t> </w:t>
      </w:r>
      <w:r>
        <w:rPr>
          <w:color w:val="6E6158"/>
        </w:rPr>
        <w:t>(AI)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7" w:lineRule="auto" w:before="147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766pt;width:1.65pt;height:1.65pt;mso-position-horizontal-relative:page;mso-position-vertical-relative:paragraph;z-index:15732224" id="docshape20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515pt;width:1.65pt;height:1.65pt;mso-position-horizontal-relative:page;mso-position-vertical-relative:paragraph;z-index:15732736" id="docshape2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147601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2197pt;width:1.65pt;height:1.65pt;mso-position-horizontal-relative:page;mso-position-vertical-relative:paragraph;z-index:15733248" id="docshape22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district court refund litigation for former Major League Baseball 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138040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9325pt;width:1.65pt;height:1.65pt;mso-position-horizontal-relative:page;mso-position-vertical-relative:paragraph;z-index:15733760" id="docshape23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2" w:lineRule="auto" w:before="183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449321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79684pt;width:1.65pt;height:1.65pt;mso-position-horizontal-relative:page;mso-position-vertical-relative:paragraph;z-index:15734272" id="docshape24" coordorigin="1670,708" coordsize="33,33" path="m1691,740l1682,740,1678,739,1671,732,1670,728,1670,719,1671,716,1678,709,1682,708,1691,708,1694,709,1701,716,1702,719,1702,724,1702,728,1701,732,1694,739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individual and corporate clients in negotiations in tax audits, collections </w:t>
      </w:r>
      <w:r>
        <w:rPr>
          <w:color w:val="6E6158"/>
        </w:rPr>
        <w:t>cases,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U.S</w:t>
      </w:r>
      <w:r>
        <w:rPr>
          <w:color w:val="6E6158"/>
          <w:spacing w:val="29"/>
        </w:rPr>
        <w:t> </w:t>
      </w:r>
      <w:r>
        <w:rPr>
          <w:color w:val="6E6158"/>
        </w:rPr>
        <w:t>Department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Justice,</w:t>
      </w:r>
      <w:r>
        <w:rPr>
          <w:color w:val="6E6158"/>
          <w:spacing w:val="29"/>
        </w:rPr>
        <w:t> </w:t>
      </w:r>
      <w:r>
        <w:rPr>
          <w:color w:val="6E6158"/>
        </w:rPr>
        <w:t>Internal</w:t>
      </w:r>
      <w:r>
        <w:rPr>
          <w:color w:val="6E6158"/>
          <w:spacing w:val="29"/>
        </w:rPr>
        <w:t> </w:t>
      </w:r>
      <w:r>
        <w:rPr>
          <w:color w:val="6E6158"/>
        </w:rPr>
        <w:t>Revenue</w:t>
      </w:r>
    </w:p>
    <w:p>
      <w:pPr>
        <w:pStyle w:val="BodyText"/>
        <w:spacing w:line="292" w:lineRule="auto" w:before="1"/>
        <w:ind w:right="309"/>
      </w:pPr>
      <w:r>
        <w:rPr>
          <w:color w:val="6E6158"/>
        </w:rPr>
        <w:t>Service, California Franchise Tax Board, California Department of Tax and Fee Administration,</w:t>
      </w:r>
      <w:r>
        <w:rPr>
          <w:color w:val="6E6158"/>
          <w:spacing w:val="40"/>
        </w:rPr>
        <w:t> </w:t>
      </w:r>
      <w:r>
        <w:rPr>
          <w:color w:val="6E6158"/>
        </w:rPr>
        <w:t>and the Office of Tax Appeals</w:t>
      </w:r>
    </w:p>
    <w:p>
      <w:pPr>
        <w:pStyle w:val="BodyText"/>
        <w:spacing w:line="420" w:lineRule="auto" w:before="131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142837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066pt;width:1.65pt;height:1.65pt;mso-position-horizontal-relative:page;mso-position-vertical-relative:paragraph;z-index:15734784" id="docshape25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406370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766pt;width:1.65pt;height:1.65pt;mso-position-horizontal-relative:page;mso-position-vertical-relative:paragraph;z-index:15735296" id="docshape26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151655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1345pt;width:1.65pt;height:1.65pt;mso-position-horizontal-relative:page;mso-position-vertical-relative:paragraph;z-index:15735808" id="docshape27" coordorigin="1670,239" coordsize="33,33" path="m1691,271l1682,271,1678,270,1671,263,1670,260,1670,251,1671,247,1678,240,1682,239,1691,239,1694,240,1701,247,1702,251,1702,255,1702,260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30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235104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12201pt;width:1.65pt;height:1.65pt;mso-position-horizontal-relative:page;mso-position-vertical-relative:paragraph;z-index:15736320" id="docshape28" coordorigin="1670,370" coordsize="33,33" path="m1691,403l1682,403,1678,401,1671,395,1670,391,1670,382,1671,378,1678,372,1682,370,1691,370,1694,372,1701,378,1702,382,1702,387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a major national bank reimbursement for a high-net worth family in a credit card</w:t>
      </w:r>
      <w:r>
        <w:rPr>
          <w:color w:val="6E6158"/>
          <w:spacing w:val="40"/>
        </w:rPr>
        <w:t> </w:t>
      </w:r>
      <w:r>
        <w:rPr>
          <w:color w:val="6E6158"/>
        </w:rPr>
        <w:t>fraud case.</w:t>
      </w:r>
    </w:p>
    <w:p>
      <w:pPr>
        <w:pStyle w:val="BodyText"/>
        <w:spacing w:line="427" w:lineRule="auto" w:before="123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142992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216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401357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2961pt;width:1.65pt;height:1.65pt;mso-position-horizontal-relative:page;mso-position-vertical-relative:paragraph;z-index:15737344" id="docshape30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148014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54664pt;width:1.65pt;height:1.65pt;mso-position-horizontal-relative:page;mso-position-vertical-relative:paragraph;z-index:15737856" id="docshape31" coordorigin="1670,233" coordsize="33,33" path="m1691,266l1682,266,1678,264,1671,258,1670,254,1670,245,1671,241,1678,235,1682,233,1691,233,1694,235,1701,241,1702,245,1702,249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line="302" w:lineRule="auto" w:before="116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231463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25494pt;width:1.65pt;height:1.65pt;mso-position-horizontal-relative:page;mso-position-vertical-relative:paragraph;z-index:15738368" id="docshape32" coordorigin="1670,365" coordsize="33,33" path="m1691,397l1682,397,1678,395,1671,389,1670,385,1670,376,1671,372,1678,366,1682,365,1691,365,1694,366,1701,372,1702,376,1702,381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major technology corporation in a work-place restraining </w:t>
      </w:r>
      <w:r>
        <w:rPr>
          <w:color w:val="6E6158"/>
        </w:rPr>
        <w:t>order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224252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7709pt;width:1.65pt;height:1.65pt;mso-position-horizontal-relative:page;mso-position-vertical-relative:paragraph;z-index:15738880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140"/>
        <w:ind w:left="351" w:right="25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168458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4415pt;width:1.65pt;height:1.65pt;mso-position-horizontal-relative:page;mso-position-vertical-relative:paragraph;z-index:15739392" id="docshape34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437157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21856pt;width:1.65pt;height:1.65pt;mso-position-horizontal-relative:page;mso-position-vertical-relative:paragraph;z-index:15739904" id="docshape35" coordorigin="1670,688" coordsize="33,33" path="m1691,721l1682,721,1678,719,1671,713,1670,709,1670,700,1671,696,1678,690,1682,688,1691,688,1694,690,1701,696,1702,700,1702,705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2025 Best Lawyers, One to Watch, 2024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67596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22598pt;width:1.65pt;height:1.65pt;mso-position-horizontal-relative:page;mso-position-vertical-relative:paragraph;z-index:15740416" id="docshape36" coordorigin="1670,106" coordsize="33,33" path="m1691,139l1682,139,1678,137,1671,131,1670,127,1670,118,1671,114,1678,108,1682,106,1691,106,1694,108,1701,114,1702,118,1702,123,1702,127,1701,131,1694,137,1691,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251147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5366pt;width:1.65pt;height:1.65pt;mso-position-horizontal-relative:page;mso-position-vertical-relative:paragraph;z-index:15740928" id="docshape37" coordorigin="1670,396" coordsize="33,33" path="m1691,428l1682,428,1678,426,1671,420,1670,416,1670,407,1671,403,1678,397,1682,396,1691,396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3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“White House Plan Could Prompt IRS to Expand Use of AI,” Tax Notes, Tax Analysts, July 2025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4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297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3488" id="docshape42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51pt;width:1.65pt;height:1.65pt;mso-position-horizontal-relative:page;mso-position-vertical-relative:paragraph;z-index:15744000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230904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454pt;width:1.65pt;height:1.65pt;mso-position-horizontal-relative:page;mso-position-vertical-relative:paragraph;z-index:15744512" id="docshape4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292" w:lineRule="auto" w:before="132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56pt;width:1.65pt;height:1.65pt;mso-position-horizontal-relative:page;mso-position-vertical-relative:paragraph;z-index:15745024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“Attorneys Oppose Dismantling of DOJ Tax Division,” Tax Notes, Tax Analysts, April 2025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34pt;width:1.65pt;height:1.65pt;mso-position-horizontal-relative:page;mso-position-vertical-relative:paragraph;z-index:15745536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131210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1557pt;width:1.65pt;height:1.65pt;mso-position-horizontal-relative:page;mso-position-vertical-relative:paragraph;z-index:15746048" id="docshape47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262906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263pt;width:1.65pt;height:1.65pt;mso-position-horizontal-relative:page;mso-position-vertical-relative:paragraph;z-index:15746560" id="docshape4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Artificial Intelligence Policy Could See Changes Under Trump,” Tax </w:t>
      </w:r>
      <w:r>
        <w:rPr>
          <w:color w:val="6E6158"/>
        </w:rPr>
        <w:t>Notes, Tax Analysts, February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235865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21pt;width:1.65pt;height:1.65pt;mso-position-horizontal-relative:page;mso-position-vertical-relative:paragraph;z-index:15747072" id="docshape4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7584" id="docshape50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Smackdown: AI Versus Tax Practitioner,” California Lawyers </w:t>
      </w:r>
      <w:r>
        <w:rPr>
          <w:color w:val="6E6158"/>
        </w:rPr>
        <w:t>Association, Taxation Section, Annual Meeting, Anaheim, CA, November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48096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“Proposed Changes to Improve Refund Claim Processing,” Tax Notes Federal, October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230771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988pt;width:1.65pt;height:1.65pt;mso-position-horizontal-relative:page;mso-position-vertical-relative:paragraph;z-index:15748608" id="docshape5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236114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675pt;width:1.65pt;height:1.65pt;mso-position-horizontal-relative:page;mso-position-vertical-relative:paragraph;z-index:15749120" id="docshape5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“Pig Butchering Theft Losses May Evade TCJA Restrictions,” Tax Notes, Tax Analysts, August 2024</w:t>
      </w:r>
    </w:p>
    <w:p>
      <w:pPr>
        <w:pStyle w:val="BodyText"/>
        <w:spacing w:line="42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142733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88pt;width:1.65pt;height:1.65pt;mso-position-horizontal-relative:page;mso-position-vertical-relative:paragraph;z-index:15749632" id="docshape5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401099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624pt;width:1.65pt;height:1.65pt;mso-position-horizontal-relative:page;mso-position-vertical-relative:paragraph;z-index:15750144" id="docshape55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292" w:lineRule="auto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147754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4233pt;width:1.65pt;height:1.65pt;mso-position-horizontal-relative:page;mso-position-vertical-relative:paragraph;z-index:15750656" id="docshape56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Role of Artificial Intelligence in Tax Controversy,” Agostino BBQ and Seminar, June 2024</w:t>
      </w:r>
    </w:p>
    <w:p>
      <w:pPr>
        <w:pStyle w:val="BodyText"/>
        <w:spacing w:line="302" w:lineRule="auto" w:before="116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231204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5086pt;width:1.65pt;height:1.65pt;mso-position-horizontal-relative:page;mso-position-vertical-relative:paragraph;z-index:15751168" id="docshape57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223993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3pt;width:1.65pt;height:1.65pt;mso-position-horizontal-relative:page;mso-position-vertical-relative:paragraph;z-index:15751680" id="docshape5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142675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291pt;width:1.65pt;height:1.65pt;mso-position-horizontal-relative:page;mso-position-vertical-relative:paragraph;z-index:15752192" id="docshape59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2704" id="docshape6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3216" id="docshape6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3728" id="docshape6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4240" id="docshape6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143249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493pt;width:1.65pt;height:1.65pt;mso-position-horizontal-relative:page;mso-position-vertical-relative:paragraph;z-index:15754752" id="docshape6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267962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39pt;width:1.65pt;height:1.65pt;mso-position-horizontal-relative:page;mso-position-vertical-relative:paragraph;z-index:15755264" id="docshape6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136075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601pt;width:1.65pt;height:1.65pt;mso-position-horizontal-relative:page;mso-position-vertical-relative:paragraph;z-index:15755776" id="docshape6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263240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634pt;width:1.65pt;height:1.65pt;mso-position-horizontal-relative:page;mso-position-vertical-relative:paragraph;z-index:15756288" id="docshape67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“Amusing Inventions Not to Be Thrown Away: ChatGPT and the Future of Tax,” Journal</w:t>
      </w:r>
      <w:r>
        <w:rPr>
          <w:color w:val="6E6158"/>
          <w:spacing w:val="40"/>
        </w:rPr>
        <w:t> </w:t>
      </w:r>
      <w:r>
        <w:rPr>
          <w:color w:val="6E6158"/>
        </w:rPr>
        <w:t>of Tax Practice and Procedure, Wolters Kluwer, Summer 2023</w:t>
      </w:r>
    </w:p>
    <w:p>
      <w:pPr>
        <w:pStyle w:val="BodyText"/>
        <w:spacing w:line="41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143188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648pt;width:1.65pt;height:1.65pt;mso-position-horizontal-relative:page;mso-position-vertical-relative:paragraph;z-index:15756800" id="docshape6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417055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8993pt;width:1.65pt;height:1.65pt;mso-position-horizontal-relative:page;mso-position-vertical-relative:paragraph;z-index:15757312" id="docshape69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302" w:lineRule="auto" w:before="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160794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660983pt;width:1.65pt;height:1.65pt;mso-position-horizontal-relative:page;mso-position-vertical-relative:paragraph;z-index:15757824" id="docshape70" coordorigin="1670,253" coordsize="33,33" path="m1691,286l1682,286,1678,284,1671,278,1670,274,1670,265,1671,261,1678,255,1682,253,1691,253,1694,255,1701,261,1702,265,1702,269,1702,274,1701,278,1694,284,1691,2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224068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167pt;width:1.65pt;height:1.65pt;mso-position-horizontal-relative:page;mso-position-vertical-relative:paragraph;z-index:15758336" id="docshape7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302" w:lineRule="auto" w:before="12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235762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013pt;width:1.65pt;height:1.65pt;mso-position-horizontal-relative:page;mso-position-vertical-relative:paragraph;z-index:15758848" id="docshape7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224104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034pt;width:1.65pt;height:1.65pt;mso-position-horizontal-relative:page;mso-position-vertical-relative:paragraph;z-index:15759360" id="docshape73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235799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912pt;width:1.65pt;height:1.65pt;mso-position-horizontal-relative:page;mso-position-vertical-relative:paragraph;z-index:15759872" id="docshape7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317156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2965pt;width:1.65pt;height:1.65pt;mso-position-horizontal-relative:page;mso-position-vertical-relative:paragraph;z-index:15760384" id="docshape75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Practice and the Impact of The Inflation Reduction Act on the IRS’s Capabilities and Service,” ABA Tax Section, October 2022, December 2022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42pt;width:1.65pt;height:1.65pt;mso-position-horizontal-relative:page;mso-position-vertical-relative:paragraph;z-index:15760896" id="docshape7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235855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321pt;width:1.65pt;height:1.65pt;mso-position-horizontal-relative:page;mso-position-vertical-relative:paragraph;z-index:15761408" id="docshape7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224199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488pt;width:1.65pt;height:1.65pt;mso-position-horizontal-relative:page;mso-position-vertical-relative:paragraph;z-index:15761920" id="docshape7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“Virtual Currencies – What Are They and How Are They Taxed?,” ABA Tax Section, May 2022</w:t>
      </w:r>
    </w:p>
    <w:p>
      <w:pPr>
        <w:pStyle w:val="BodyText"/>
        <w:spacing w:line="302" w:lineRule="auto" w:before="12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235891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15pt;width:1.65pt;height:1.65pt;mso-position-horizontal-relative:page;mso-position-vertical-relative:paragraph;z-index:15762432" id="docshape7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224235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364pt;width:1.65pt;height:1.65pt;mso-position-horizontal-relative:page;mso-position-vertical-relative:paragraph;z-index:15762944" id="docshape8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235930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217pt;width:1.65pt;height:1.65pt;mso-position-horizontal-relative:page;mso-position-vertical-relative:paragraph;z-index:15763456" id="docshape81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Fireside Chat with Tax Expert, Travis Thompson,” Blue J Legal Virtual Meeting, March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3968" id="docshape8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line="420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4480" id="docshape8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4992" id="docshape8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65504" id="docshape85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John Doe Summonses to Cryptocurrency Exchanges Kraken </w:t>
      </w:r>
      <w:r>
        <w:rPr>
          <w:color w:val="6E6158"/>
        </w:rPr>
        <w:t>and Circle,” ABA Tax Section, March 2021</w:t>
      </w:r>
    </w:p>
    <w:p>
      <w:pPr>
        <w:pStyle w:val="BodyText"/>
        <w:spacing w:line="292" w:lineRule="auto" w:before="130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234812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89174pt;width:1.65pt;height:1.65pt;mso-position-horizontal-relative:page;mso-position-vertical-relative:paragraph;z-index:15766016" id="docshape86" coordorigin="1670,370" coordsize="33,33" path="m1691,402l1682,402,1678,401,1671,394,1670,391,1670,382,1671,378,1678,371,1682,370,1691,370,1694,371,1701,378,1702,382,1702,386,1702,391,1701,394,1694,401,1691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“Updated Cryptocurrency FAQs. Is Trouble on the Horizon?,” ABA Tax Section, March 2021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230543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pt;width:1.65pt;height:1.65pt;mso-position-horizontal-relative:page;mso-position-vertical-relative:paragraph;z-index:15766528" id="docshape8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235890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068pt;width:1.65pt;height:1.65pt;mso-position-horizontal-relative:page;mso-position-vertical-relative:paragraph;z-index:15767040" id="docshape8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230986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895pt;width:1.65pt;height:1.65pt;mso-position-horizontal-relative:page;mso-position-vertical-relative:paragraph;z-index:15767552" id="docshape8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47pt;width:1.65pt;height:1.65pt;mso-position-horizontal-relative:page;mso-position-vertical-relative:paragraph;z-index:15768064" id="docshape9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618pt;width:1.65pt;height:1.65pt;mso-position-horizontal-relative:page;mso-position-vertical-relative:paragraph;z-index:15768576" id="docshape9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010pt;width:1.65pt;height:1.65pt;mso-position-horizontal-relative:page;mso-position-vertical-relative:paragraph;z-index:15769088" id="docshape9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16pt;width:1.65pt;height:1.65pt;mso-position-horizontal-relative:page;mso-position-vertical-relative:paragraph;z-index:15769600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268334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731pt;width:1.65pt;height:1.65pt;mso-position-horizontal-relative:page;mso-position-vertical-relative:paragraph;z-index:15770112" id="docshape9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143204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912pt;width:1.65pt;height:1.65pt;mso-position-horizontal-relative:page;mso-position-vertical-relative:paragraph;z-index:15770624" id="docshape95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267912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453pt;width:1.65pt;height:1.65pt;mso-position-horizontal-relative:page;mso-position-vertical-relative:paragraph;z-index:15771136" id="docshape96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223873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811pt;width:1.65pt;height:1.65pt;mso-position-horizontal-relative:page;mso-position-vertical-relative:paragraph;z-index:15771648" id="docshape9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302" w:lineRule="auto" w:before="124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47pt;width:1.65pt;height:1.65pt;mso-position-horizontal-relative:page;mso-position-vertical-relative:paragraph;z-index:15772160" id="docshape9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7" w:lineRule="auto" w:before="11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316920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4384pt;width:1.65pt;height:1.65pt;mso-position-horizontal-relative:page;mso-position-vertical-relative:paragraph;z-index:15772672" id="docshape9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227753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3334pt;width:1.65pt;height:1.65pt;mso-position-horizontal-relative:page;mso-position-vertical-relative:paragraph;z-index:15773184" id="docshape10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302" w:lineRule="auto" w:before="124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236271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069pt;width:1.65pt;height:1.65pt;mso-position-horizontal-relative:page;mso-position-vertical-relative:paragraph;z-index:15773696" id="docshape10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223977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6044pt;width:1.65pt;height:1.65pt;mso-position-horizontal-relative:page;mso-position-vertical-relative:paragraph;z-index:15774208" id="docshape102" coordorigin="1670,353" coordsize="33,33" path="m1691,385l1682,385,1678,384,1671,377,1670,373,1670,365,1671,361,1678,354,1682,353,1691,353,1694,354,1701,361,1702,365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236310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138pt;width:1.65pt;height:1.65pt;mso-position-horizontal-relative:page;mso-position-vertical-relative:paragraph;z-index:15774720" id="docshape10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96pt;width:1.65pt;height:1.65pt;mso-position-horizontal-relative:page;mso-position-vertical-relative:paragraph;z-index:15775232" id="docshape104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235903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041pt;width:1.65pt;height:1.65pt;mso-position-horizontal-relative:page;mso-position-vertical-relative:paragraph;z-index:15775744" id="docshape105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143152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883pt;width:1.65pt;height:1.65pt;mso-position-horizontal-relative:page;mso-position-vertical-relative:paragraph;z-index:15776256" id="docshape10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158126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912pt;width:1.65pt;height:1.65pt;mso-position-horizontal-relative:page;mso-position-vertical-relative:paragraph;z-index:15776768" id="docshape10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170141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955pt;width:1.65pt;height:1.65pt;mso-position-horizontal-relative:page;mso-position-vertical-relative:paragraph;z-index:15777280" id="docshape108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3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175258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86pt;width:1.65pt;height:1.65pt;mso-position-horizontal-relative:page;mso-position-vertical-relative:paragraph;z-index:15777792" id="docshape10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433623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608pt;width:1.65pt;height:1.65pt;mso-position-horizontal-relative:page;mso-position-vertical-relative:paragraph;z-index:15778304" id="docshape1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Northern District of </w:t>
      </w:r>
      <w:r>
        <w:rPr>
          <w:color w:val="6E6158"/>
        </w:rPr>
        <w:t>California United States District Court Eastern District of 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Relationship Id="rId13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Thompson - Fennemore</dc:title>
  <dcterms:created xsi:type="dcterms:W3CDTF">2026-02-13T21:32:29Z</dcterms:created>
  <dcterms:modified xsi:type="dcterms:W3CDTF">2026-02-13T21:32:29Z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2026-02-13T00:00:00Z</vt:filetime>
  </property>
  <property fmtid="{D5CDD505-2E9C-101B-9397-08002B2CF9AE}" pid="5" name="Producer">
    <vt:lpwstr>Skia/PDF m142</vt:lpwstr>
  </property>
</Properties>
</file>