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 Hawkin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96207" y="763308"/>
                            <a:ext cx="192786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CHRISTOPHER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V. HAWKINS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1503" y="2500373"/>
                            <a:ext cx="1557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chawkins@fennemorelaw.com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Chris Hawkins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99;top:-3887;width:303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CHRISTOPHER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V. HAWKINS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619.595.3218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91;top:-1151;width:245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chawkins@fennemorelaw.com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CHRISTOPHER</w:t>
      </w:r>
      <w:r>
        <w:rPr>
          <w:b/>
          <w:color w:val="002E6B"/>
          <w:spacing w:val="9"/>
          <w:sz w:val="24"/>
        </w:rPr>
        <w:t> </w:t>
      </w:r>
      <w:r>
        <w:rPr>
          <w:b/>
          <w:color w:val="002E6B"/>
          <w:sz w:val="24"/>
        </w:rPr>
        <w:t>V.</w:t>
      </w:r>
      <w:r>
        <w:rPr>
          <w:b/>
          <w:color w:val="002E6B"/>
          <w:spacing w:val="10"/>
          <w:sz w:val="24"/>
        </w:rPr>
        <w:t> </w:t>
      </w:r>
      <w:r>
        <w:rPr>
          <w:b/>
          <w:color w:val="002E6B"/>
          <w:spacing w:val="-2"/>
          <w:sz w:val="24"/>
        </w:rPr>
        <w:t>HAWKINS</w:t>
      </w:r>
    </w:p>
    <w:p>
      <w:pPr>
        <w:pStyle w:val="BodyText"/>
        <w:spacing w:before="146"/>
        <w:ind w:left="99"/>
      </w:pPr>
      <w:r>
        <w:rPr>
          <w:color w:val="6E6158"/>
        </w:rPr>
        <w:t>Christopher</w:t>
      </w:r>
      <w:r>
        <w:rPr>
          <w:color w:val="6E6158"/>
          <w:spacing w:val="13"/>
        </w:rPr>
        <w:t> </w:t>
      </w:r>
      <w:r>
        <w:rPr>
          <w:color w:val="6E6158"/>
        </w:rPr>
        <w:t>V.</w:t>
      </w:r>
      <w:r>
        <w:rPr>
          <w:color w:val="6E6158"/>
          <w:spacing w:val="13"/>
        </w:rPr>
        <w:t> </w:t>
      </w:r>
      <w:r>
        <w:rPr>
          <w:color w:val="6E6158"/>
        </w:rPr>
        <w:t>Hawkins</w:t>
      </w:r>
      <w:r>
        <w:rPr>
          <w:color w:val="6E6158"/>
          <w:spacing w:val="13"/>
        </w:rPr>
        <w:t> </w:t>
      </w:r>
      <w:r>
        <w:rPr>
          <w:color w:val="6E6158"/>
        </w:rPr>
        <w:t>practices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Insolvency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Bankruptcy,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line="292" w:lineRule="auto" w:before="60"/>
        <w:ind w:left="99" w:right="402"/>
      </w:pPr>
      <w:r>
        <w:rPr>
          <w:color w:val="6E6158"/>
        </w:rPr>
        <w:t>Transactions, and Commercial and Business Litigation practice groups. Within these practice</w:t>
      </w:r>
      <w:r>
        <w:rPr>
          <w:color w:val="6E6158"/>
          <w:spacing w:val="40"/>
        </w:rPr>
        <w:t> </w:t>
      </w:r>
      <w:r>
        <w:rPr>
          <w:color w:val="6E6158"/>
        </w:rPr>
        <w:t>areas, he represents a variety of corporate debtors, bankruptcy trustees, receivers, </w:t>
      </w:r>
      <w:r>
        <w:rPr>
          <w:color w:val="6E6158"/>
        </w:rPr>
        <w:t>assignees,</w:t>
      </w:r>
      <w:r>
        <w:rPr>
          <w:color w:val="6E6158"/>
          <w:spacing w:val="40"/>
        </w:rPr>
        <w:t> </w:t>
      </w:r>
      <w:r>
        <w:rPr>
          <w:color w:val="6E6158"/>
        </w:rPr>
        <w:t>lenders, trade creditors, asset purchasers and other parties in interest in all aspects of commercial</w:t>
      </w:r>
      <w:r>
        <w:rPr>
          <w:color w:val="6E6158"/>
          <w:spacing w:val="38"/>
        </w:rPr>
        <w:t> </w:t>
      </w:r>
      <w:r>
        <w:rPr>
          <w:color w:val="6E6158"/>
        </w:rPr>
        <w:t>insolvency,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bankruptcies,</w:t>
      </w:r>
      <w:r>
        <w:rPr>
          <w:color w:val="6E6158"/>
          <w:spacing w:val="38"/>
        </w:rPr>
        <w:t> </w:t>
      </w:r>
      <w:r>
        <w:rPr>
          <w:color w:val="6E6158"/>
        </w:rPr>
        <w:t>receiverships,</w:t>
      </w:r>
      <w:r>
        <w:rPr>
          <w:color w:val="6E6158"/>
          <w:spacing w:val="38"/>
        </w:rPr>
        <w:t> </w:t>
      </w:r>
      <w:r>
        <w:rPr>
          <w:color w:val="6E6158"/>
        </w:rPr>
        <w:t>assignments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benefit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 w:before="11"/>
        <w:ind w:left="99" w:right="402"/>
      </w:pPr>
      <w:r>
        <w:rPr>
          <w:color w:val="6E6158"/>
        </w:rPr>
        <w:t>creditors, and out-of-court workouts. He also represents clients with non-insolvency </w:t>
      </w:r>
      <w:r>
        <w:rPr>
          <w:color w:val="6E6158"/>
        </w:rPr>
        <w:t>transactional</w:t>
      </w:r>
      <w:r>
        <w:rPr>
          <w:color w:val="6E6158"/>
          <w:spacing w:val="40"/>
        </w:rPr>
        <w:t> </w:t>
      </w:r>
      <w:r>
        <w:rPr>
          <w:color w:val="6E6158"/>
        </w:rPr>
        <w:t>matters, including advising on real estate sales, leases and financings, entity formation and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 matters. Mr. Hawkins is a frequently published author and speaker on</w:t>
      </w:r>
      <w:r>
        <w:rPr>
          <w:color w:val="6E6158"/>
          <w:spacing w:val="40"/>
        </w:rPr>
        <w:t> </w:t>
      </w:r>
      <w:r>
        <w:rPr>
          <w:color w:val="6E6158"/>
        </w:rPr>
        <w:t>topics related to bankruptcy, receivership, assignment for the benefit of creditors and other</w:t>
      </w:r>
      <w:r>
        <w:rPr>
          <w:color w:val="6E6158"/>
          <w:spacing w:val="40"/>
        </w:rPr>
        <w:t> </w:t>
      </w:r>
      <w:r>
        <w:rPr>
          <w:color w:val="6E6158"/>
        </w:rPr>
        <w:t>insolvency matters, including having served as an author for Westlaw’s Commercial Finance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Newsletter.</w:t>
      </w:r>
    </w:p>
    <w:p>
      <w:pPr>
        <w:pStyle w:val="Heading1"/>
        <w:spacing w:before="159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right="39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157866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467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416232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235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The University of Texas at Austin, School of </w:t>
      </w:r>
      <w:r>
        <w:rPr>
          <w:color w:val="6E6158"/>
        </w:rPr>
        <w:t>Law</w:t>
      </w:r>
      <w:r>
        <w:rPr>
          <w:color w:val="6E6158"/>
        </w:rPr>
        <w:t> B.A., Vanderbilt University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157541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4871pt;width:1.65pt;height:1.65pt;mso-position-horizontal-relative:page;mso-position-vertical-relative:paragraph;z-index:15730176" id="docshape1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415907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615pt;width:1.65pt;height:1.65pt;mso-position-horizontal-relative:page;mso-position-vertical-relative:paragraph;z-index:15730688" id="docshape1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674273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2381pt;width:1.65pt;height:1.65pt;mso-position-horizontal-relative:page;mso-position-vertical-relative:paragraph;z-index:15731200" id="docshape15" coordorigin="1670,1062" coordsize="33,33" path="m1691,1094l1682,1094,1678,1093,1671,1086,1670,1083,1670,1074,1671,1070,1678,1063,1682,1062,1691,1062,1694,1063,1701,1070,1702,1074,1702,1078,1702,1083,1701,1086,1694,1093,1691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Business &amp; Finance Business Litigation</w:t>
      </w:r>
    </w:p>
    <w:p>
      <w:pPr>
        <w:pStyle w:val="BodyText"/>
        <w:spacing w:line="420" w:lineRule="auto" w:before="6"/>
        <w:ind w:right="5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63318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85672pt;width:1.65pt;height:1.65pt;mso-position-horizontal-relative:page;mso-position-vertical-relative:paragraph;z-index:15731712" id="docshape16" coordorigin="1670,100" coordsize="33,33" path="m1691,132l1682,132,1678,131,1671,124,1670,120,1670,111,1671,108,1678,101,1682,100,1691,100,1694,101,1701,108,1702,111,1702,116,1702,120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326850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36288pt;width:1.65pt;height:1.65pt;mso-position-horizontal-relative:page;mso-position-vertical-relative:paragraph;z-index:15732224" id="docshape17" coordorigin="1670,515" coordsize="33,33" path="m1691,547l1682,547,1678,546,1671,539,1670,535,1670,527,1671,523,1678,516,1682,515,1691,515,1694,516,1701,523,1702,527,1702,531,1702,535,1701,539,1694,546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Real Estate</w:t>
      </w:r>
    </w:p>
    <w:p>
      <w:pPr>
        <w:pStyle w:val="BodyText"/>
        <w:spacing w:line="427" w:lineRule="auto"/>
        <w:ind w:right="6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63666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3087pt;width:1.65pt;height:1.65pt;mso-position-horizontal-relative:page;mso-position-vertical-relative:paragraph;z-index:15732736" id="docshape18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322031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6831pt;width:1.65pt;height:1.65pt;mso-position-horizontal-relative:page;mso-position-vertical-relative:paragraph;z-index:15733248" id="docshape19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Cannabis Business</w:t>
      </w:r>
    </w:p>
    <w:p>
      <w:pPr>
        <w:pStyle w:val="Heading1"/>
        <w:spacing w:before="15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3760" id="docshape2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 “Lawyer of the Year” – Bankruptcy and Creditor </w:t>
      </w:r>
      <w:r>
        <w:rPr>
          <w:color w:val="6E6158"/>
        </w:rPr>
        <w:t>Debtor Rights/Insolvency and Reorganization Law, San Diego, 2025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36pt;width:1.65pt;height:1.65pt;mso-position-horizontal-relative:page;mso-position-vertical-relative:paragraph;z-index:15734272" id="docshape2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 “Lawyer of the Year” – Bankruptcy and Creditor </w:t>
      </w:r>
      <w:r>
        <w:rPr>
          <w:color w:val="6E6158"/>
        </w:rPr>
        <w:t>Debtor Rights/Insolvency and Reorganization Law, San Diego, 2023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737pt;width:1.65pt;height:1.65pt;mso-position-horizontal-relative:page;mso-position-vertical-relative:paragraph;z-index:15734784" id="docshape2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 “Lawyer of the Year” – Bankruptcy and Creditor </w:t>
      </w:r>
      <w:r>
        <w:rPr>
          <w:color w:val="6E6158"/>
        </w:rPr>
        <w:t>Debtor Rights/Insolvency and Reorganization Law, 2020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142987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51pt;width:1.65pt;height:1.65pt;mso-position-horizontal-relative:page;mso-position-vertical-relative:paragraph;z-index:15735296" id="docshape2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</w:t>
      </w:r>
      <w:r>
        <w:rPr>
          <w:color w:val="6E6158"/>
          <w:spacing w:val="12"/>
        </w:rPr>
        <w:t> </w:t>
      </w:r>
      <w:r>
        <w:rPr>
          <w:color w:val="6E6158"/>
        </w:rPr>
        <w:t>Lawyer,</w:t>
      </w:r>
      <w:r>
        <w:rPr>
          <w:color w:val="6E6158"/>
          <w:spacing w:val="13"/>
        </w:rPr>
        <w:t> </w:t>
      </w:r>
      <w:r>
        <w:rPr>
          <w:color w:val="6E6158"/>
        </w:rPr>
        <w:t>Bankruptcy,</w:t>
      </w:r>
      <w:r>
        <w:rPr>
          <w:color w:val="6E6158"/>
          <w:spacing w:val="13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2026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170242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4896pt;width:1.65pt;height:1.65pt;mso-position-horizontal-relative:page;mso-position-vertical-relative:paragraph;z-index:15735808" id="docshape24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Diego</w:t>
      </w:r>
      <w:r>
        <w:rPr>
          <w:color w:val="6E6158"/>
          <w:spacing w:val="12"/>
        </w:rPr>
        <w:t> </w:t>
      </w:r>
      <w:r>
        <w:rPr>
          <w:color w:val="6E6158"/>
        </w:rPr>
        <w:t>Daily</w:t>
      </w:r>
      <w:r>
        <w:rPr>
          <w:color w:val="6E6158"/>
          <w:spacing w:val="13"/>
        </w:rPr>
        <w:t> </w:t>
      </w:r>
      <w:r>
        <w:rPr>
          <w:color w:val="6E6158"/>
        </w:rPr>
        <w:t>Transcript’s</w:t>
      </w:r>
      <w:r>
        <w:rPr>
          <w:color w:val="6E6158"/>
          <w:spacing w:val="12"/>
        </w:rPr>
        <w:t> </w:t>
      </w:r>
      <w:r>
        <w:rPr>
          <w:color w:val="6E6158"/>
        </w:rPr>
        <w:t>2013</w:t>
      </w:r>
      <w:r>
        <w:rPr>
          <w:color w:val="6E6158"/>
          <w:spacing w:val="13"/>
        </w:rPr>
        <w:t> </w:t>
      </w:r>
      <w:r>
        <w:rPr>
          <w:color w:val="6E6158"/>
        </w:rPr>
        <w:t>Top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Nominee,</w:t>
      </w:r>
      <w:r>
        <w:rPr>
          <w:color w:val="6E6158"/>
          <w:spacing w:val="12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Transactional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2"/>
      </w:pPr>
      <w:r>
        <w:rPr>
          <w:color w:val="6E6158"/>
        </w:rPr>
        <w:t>Insolvency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Commercial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Bankruptcy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7" w:lineRule="auto"/>
        <w:ind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245638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1621pt;width:1.65pt;height:1.65pt;mso-position-horizontal-relative:page;mso-position-vertical-relative:paragraph;z-index:15736320" id="docshape25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Receiver in a state court receivership involving a historic building in downtown San Francisco burdened with a complex ownership structure, outdated, </w:t>
      </w:r>
      <w:r>
        <w:rPr>
          <w:color w:val="6E6158"/>
        </w:rPr>
        <w:t>CC&amp;R’s,</w:t>
      </w:r>
      <w:r>
        <w:rPr>
          <w:color w:val="6E6158"/>
          <w:spacing w:val="40"/>
        </w:rPr>
        <w:t> </w:t>
      </w:r>
      <w:r>
        <w:rPr>
          <w:color w:val="6E6158"/>
        </w:rPr>
        <w:t>and financial distress brought on by both.</w:t>
      </w:r>
    </w:p>
    <w:p>
      <w:pPr>
        <w:pStyle w:val="BodyText"/>
        <w:spacing w:line="302" w:lineRule="auto" w:before="118"/>
        <w:ind w:right="3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232754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27097pt;width:1.65pt;height:1.65pt;mso-position-horizontal-relative:page;mso-position-vertical-relative:paragraph;z-index:15736832" id="docshape26" coordorigin="1670,367" coordsize="33,33" path="m1691,399l1682,399,1678,398,1671,391,1670,387,1670,378,1671,374,1678,368,1682,367,1691,367,1694,368,1701,374,1702,378,1702,383,1702,387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private lender in the jointly-administered Chapter 11 cases of a developer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ultra-high end homes.</w:t>
      </w:r>
    </w:p>
    <w:p>
      <w:pPr>
        <w:pStyle w:val="BodyText"/>
        <w:spacing w:line="292" w:lineRule="auto" w:before="113"/>
        <w:ind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224272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285pt;width:1.65pt;height:1.65pt;mso-position-horizontal-relative:page;mso-position-vertical-relative:paragraph;z-index:15737344" id="docshape2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Assignee in assignment for the benefit of creditors of a large online retailer</w:t>
      </w:r>
      <w:r>
        <w:rPr>
          <w:color w:val="6E6158"/>
          <w:spacing w:val="40"/>
        </w:rPr>
        <w:t> </w:t>
      </w:r>
      <w:r>
        <w:rPr>
          <w:color w:val="6E6158"/>
        </w:rPr>
        <w:t>(Zulily)</w:t>
      </w:r>
      <w:r>
        <w:rPr>
          <w:color w:val="6E6158"/>
          <w:spacing w:val="31"/>
        </w:rPr>
        <w:t> </w:t>
      </w:r>
      <w:r>
        <w:rPr>
          <w:color w:val="6E6158"/>
        </w:rPr>
        <w:t>which</w:t>
      </w:r>
      <w:r>
        <w:rPr>
          <w:color w:val="6E6158"/>
          <w:spacing w:val="31"/>
        </w:rPr>
        <w:t> </w:t>
      </w:r>
      <w:r>
        <w:rPr>
          <w:color w:val="6E6158"/>
        </w:rPr>
        <w:t>involved</w:t>
      </w:r>
      <w:r>
        <w:rPr>
          <w:color w:val="6E6158"/>
          <w:spacing w:val="31"/>
        </w:rPr>
        <w:t> </w:t>
      </w:r>
      <w:r>
        <w:rPr>
          <w:color w:val="6E6158"/>
        </w:rPr>
        <w:t>multiple</w:t>
      </w:r>
      <w:r>
        <w:rPr>
          <w:color w:val="6E6158"/>
          <w:spacing w:val="31"/>
        </w:rPr>
        <w:t> </w:t>
      </w:r>
      <w:r>
        <w:rPr>
          <w:color w:val="6E6158"/>
        </w:rPr>
        <w:t>asset</w:t>
      </w:r>
      <w:r>
        <w:rPr>
          <w:color w:val="6E6158"/>
          <w:spacing w:val="31"/>
        </w:rPr>
        <w:t> </w:t>
      </w:r>
      <w:r>
        <w:rPr>
          <w:color w:val="6E6158"/>
        </w:rPr>
        <w:t>sales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combined</w:t>
      </w:r>
      <w:r>
        <w:rPr>
          <w:color w:val="6E6158"/>
          <w:spacing w:val="31"/>
        </w:rPr>
        <w:t> </w:t>
      </w:r>
      <w:r>
        <w:rPr>
          <w:color w:val="6E6158"/>
        </w:rPr>
        <w:t>debt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excess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$100,000,000.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142956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412pt;width:1.65pt;height:1.65pt;mso-position-horizontal-relative:page;mso-position-vertical-relative:paragraph;z-index:15737856" id="docshape2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nursing</w:t>
      </w:r>
      <w:r>
        <w:rPr>
          <w:color w:val="6E6158"/>
          <w:spacing w:val="13"/>
        </w:rPr>
        <w:t> </w:t>
      </w:r>
      <w:r>
        <w:rPr>
          <w:color w:val="6E6158"/>
        </w:rPr>
        <w:t>home</w:t>
      </w:r>
      <w:r>
        <w:rPr>
          <w:color w:val="6E6158"/>
          <w:spacing w:val="14"/>
        </w:rPr>
        <w:t> </w:t>
      </w:r>
      <w:r>
        <w:rPr>
          <w:color w:val="6E6158"/>
        </w:rPr>
        <w:t>owner-operator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its</w:t>
      </w:r>
      <w:r>
        <w:rPr>
          <w:color w:val="6E6158"/>
          <w:spacing w:val="13"/>
        </w:rPr>
        <w:t> </w:t>
      </w:r>
      <w:r>
        <w:rPr>
          <w:color w:val="6E6158"/>
        </w:rPr>
        <w:t>Chapter</w:t>
      </w:r>
      <w:r>
        <w:rPr>
          <w:color w:val="6E6158"/>
          <w:spacing w:val="14"/>
        </w:rPr>
        <w:t> </w:t>
      </w:r>
      <w:r>
        <w:rPr>
          <w:color w:val="6E6158"/>
        </w:rPr>
        <w:t>11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sale.</w:t>
      </w:r>
    </w:p>
    <w:p>
      <w:pPr>
        <w:pStyle w:val="BodyText"/>
        <w:spacing w:line="292" w:lineRule="auto" w:before="182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268302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6205pt;width:1.65pt;height:1.65pt;mso-position-horizontal-relative:page;mso-position-vertical-relative:paragraph;z-index:15738368" id="docshape29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buyer in its purchase of LLC membership interests holding </w:t>
      </w:r>
      <w:r>
        <w:rPr>
          <w:color w:val="6E6158"/>
        </w:rPr>
        <w:t>nationally franchised gym facilities.</w:t>
      </w:r>
    </w:p>
    <w:p>
      <w:pPr>
        <w:pStyle w:val="BodyText"/>
        <w:spacing w:line="292" w:lineRule="auto" w:before="124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231014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0123pt;width:1.65pt;height:1.65pt;mso-position-horizontal-relative:page;mso-position-vertical-relative:paragraph;z-index:15738880" id="docshape30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federal equity receiver in a regulatory receivership brought by the Federal</w:t>
      </w:r>
      <w:r>
        <w:rPr>
          <w:color w:val="6E6158"/>
          <w:spacing w:val="40"/>
        </w:rPr>
        <w:t> </w:t>
      </w:r>
      <w:r>
        <w:rPr>
          <w:color w:val="6E6158"/>
        </w:rPr>
        <w:t>Trade Commission against a group of online automation companies.</w:t>
      </w:r>
    </w:p>
    <w:p>
      <w:pPr>
        <w:pStyle w:val="BodyText"/>
        <w:spacing w:line="292" w:lineRule="auto" w:before="131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235724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976pt;width:1.65pt;height:1.65pt;mso-position-horizontal-relative:page;mso-position-vertical-relative:paragraph;z-index:15739392" id="docshape31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automated vehicle technology company in its sale through an </w:t>
      </w:r>
      <w:r>
        <w:rPr>
          <w:color w:val="6E6158"/>
        </w:rPr>
        <w:t>Assignment</w:t>
      </w:r>
      <w:r>
        <w:rPr>
          <w:color w:val="6E6158"/>
          <w:spacing w:val="40"/>
        </w:rPr>
        <w:t> </w:t>
      </w:r>
      <w:r>
        <w:rPr>
          <w:color w:val="6E6158"/>
        </w:rPr>
        <w:t>for the Benefit of Creditors.</w:t>
      </w:r>
    </w:p>
    <w:p>
      <w:pPr>
        <w:pStyle w:val="BodyText"/>
        <w:spacing w:line="292" w:lineRule="auto" w:before="12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230822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5007pt;width:1.65pt;height:1.65pt;mso-position-horizontal-relative:page;mso-position-vertical-relative:paragraph;z-index:15739904" id="docshape32" coordorigin="1670,364" coordsize="33,33" path="m1691,396l1682,396,1678,394,1671,388,1670,384,1670,375,1671,371,1678,365,1682,364,1691,364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Top 50 national craft brewer (Modern Times) in the sale of its business as a</w:t>
      </w:r>
      <w:r>
        <w:rPr>
          <w:color w:val="6E6158"/>
          <w:spacing w:val="40"/>
        </w:rPr>
        <w:t> </w:t>
      </w:r>
      <w:r>
        <w:rPr>
          <w:color w:val="6E6158"/>
        </w:rPr>
        <w:t>going concern through a consensual receivership.</w:t>
      </w:r>
    </w:p>
    <w:p>
      <w:pPr>
        <w:pStyle w:val="BodyText"/>
        <w:spacing w:line="292" w:lineRule="auto" w:before="132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236167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837pt;width:1.65pt;height:1.65pt;mso-position-horizontal-relative:page;mso-position-vertical-relative:paragraph;z-index:15740416" id="docshape33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IOT network technology company in its successful reorganization </w:t>
      </w:r>
      <w:r>
        <w:rPr>
          <w:color w:val="6E6158"/>
        </w:rPr>
        <w:t>under Chapter 11.</w:t>
      </w:r>
    </w:p>
    <w:p>
      <w:pPr>
        <w:pStyle w:val="BodyText"/>
        <w:spacing w:line="302" w:lineRule="auto" w:before="123"/>
        <w:ind w:right="3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235796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643pt;width:1.65pt;height:1.65pt;mso-position-horizontal-relative:page;mso-position-vertical-relative:paragraph;z-index:15740928" id="docshape3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secured lender in an Article 9 foreclosure of its collateral under a loan facility</w:t>
      </w:r>
      <w:r>
        <w:rPr>
          <w:color w:val="6E6158"/>
          <w:spacing w:val="40"/>
        </w:rPr>
        <w:t> </w:t>
      </w:r>
      <w:r>
        <w:rPr>
          <w:color w:val="6E6158"/>
        </w:rPr>
        <w:t>to an international restaurant organization.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224140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857pt;width:1.65pt;height:1.65pt;mso-position-horizontal-relative:page;mso-position-vertical-relative:paragraph;z-index:15741440" id="docshape3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Receiver appointed by the Delaware Chancery Court in the receivership of a</w:t>
      </w:r>
      <w:r>
        <w:rPr>
          <w:color w:val="6E6158"/>
          <w:spacing w:val="40"/>
        </w:rPr>
        <w:t> </w:t>
      </w:r>
      <w:r>
        <w:rPr>
          <w:color w:val="6E6158"/>
        </w:rPr>
        <w:t>genetic testing company.</w:t>
      </w:r>
    </w:p>
    <w:p>
      <w:pPr>
        <w:pStyle w:val="BodyText"/>
        <w:spacing w:line="302" w:lineRule="auto" w:before="12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235835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712pt;width:1.65pt;height:1.65pt;mso-position-horizontal-relative:page;mso-position-vertical-relative:paragraph;z-index:15741952" id="docshape3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first Chapter 11 debtor to confirm a Subchapter V Small </w:t>
      </w:r>
      <w:r>
        <w:rPr>
          <w:color w:val="6E6158"/>
        </w:rPr>
        <w:t>Business Reorganization plan in the Southern District of California.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224177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804pt;width:1.65pt;height:1.65pt;mso-position-horizontal-relative:page;mso-position-vertical-relative:paragraph;z-index:15742464" id="docshape3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sellers of a local brewery in a workout with the buyer involving carry-back</w:t>
      </w:r>
      <w:r>
        <w:rPr>
          <w:color w:val="6E6158"/>
          <w:spacing w:val="40"/>
        </w:rPr>
        <w:t> </w:t>
      </w:r>
      <w:r>
        <w:rPr>
          <w:color w:val="6E6158"/>
        </w:rPr>
        <w:t>financing, avoiding an Article 9 foreclosure.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235872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659pt;width:1.65pt;height:1.65pt;mso-position-horizontal-relative:page;mso-position-vertical-relative:paragraph;z-index:15742976" id="docshape3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satellite communication company in connection with its efforts to </w:t>
      </w:r>
      <w:r>
        <w:rPr>
          <w:color w:val="6E6158"/>
        </w:rPr>
        <w:t>“bankruptcy</w:t>
      </w:r>
      <w:r>
        <w:rPr>
          <w:color w:val="6E6158"/>
          <w:spacing w:val="40"/>
        </w:rPr>
        <w:t> </w:t>
      </w:r>
      <w:r>
        <w:rPr>
          <w:color w:val="6E6158"/>
        </w:rPr>
        <w:t>proof”</w:t>
      </w:r>
      <w:r>
        <w:rPr>
          <w:color w:val="6E6158"/>
          <w:spacing w:val="31"/>
        </w:rPr>
        <w:t> </w:t>
      </w:r>
      <w:r>
        <w:rPr>
          <w:color w:val="6E6158"/>
        </w:rPr>
        <w:t>various</w:t>
      </w:r>
      <w:r>
        <w:rPr>
          <w:color w:val="6E6158"/>
          <w:spacing w:val="31"/>
        </w:rPr>
        <w:t> </w:t>
      </w:r>
      <w:r>
        <w:rPr>
          <w:color w:val="6E6158"/>
        </w:rPr>
        <w:t>transactions</w:t>
      </w:r>
      <w:r>
        <w:rPr>
          <w:color w:val="6E6158"/>
          <w:spacing w:val="31"/>
        </w:rPr>
        <w:t> </w:t>
      </w:r>
      <w:r>
        <w:rPr>
          <w:color w:val="6E6158"/>
        </w:rPr>
        <w:t>involving</w:t>
      </w:r>
      <w:r>
        <w:rPr>
          <w:color w:val="6E6158"/>
          <w:spacing w:val="31"/>
        </w:rPr>
        <w:t> </w:t>
      </w:r>
      <w:r>
        <w:rPr>
          <w:color w:val="6E6158"/>
        </w:rPr>
        <w:t>dark</w:t>
      </w:r>
      <w:r>
        <w:rPr>
          <w:color w:val="6E6158"/>
          <w:spacing w:val="31"/>
        </w:rPr>
        <w:t> </w:t>
      </w:r>
      <w:r>
        <w:rPr>
          <w:color w:val="6E6158"/>
        </w:rPr>
        <w:t>fiber</w:t>
      </w:r>
      <w:r>
        <w:rPr>
          <w:color w:val="6E6158"/>
          <w:spacing w:val="31"/>
        </w:rPr>
        <w:t> </w:t>
      </w:r>
      <w:r>
        <w:rPr>
          <w:color w:val="6E6158"/>
        </w:rPr>
        <w:t>being</w:t>
      </w:r>
      <w:r>
        <w:rPr>
          <w:color w:val="6E6158"/>
          <w:spacing w:val="31"/>
        </w:rPr>
        <w:t> </w:t>
      </w:r>
      <w:r>
        <w:rPr>
          <w:color w:val="6E6158"/>
        </w:rPr>
        <w:t>used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build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nationwide</w:t>
      </w:r>
      <w:r>
        <w:rPr>
          <w:color w:val="6E6158"/>
          <w:spacing w:val="31"/>
        </w:rPr>
        <w:t> </w:t>
      </w:r>
      <w:r>
        <w:rPr>
          <w:color w:val="6E6158"/>
        </w:rPr>
        <w:t>network.</w:t>
      </w:r>
    </w:p>
    <w:p>
      <w:pPr>
        <w:pStyle w:val="BodyText"/>
        <w:spacing w:line="292" w:lineRule="auto" w:before="11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224216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4873pt;width:1.65pt;height:1.65pt;mso-position-horizontal-relative:page;mso-position-vertical-relative:paragraph;z-index:15743488" id="docshape3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Assignee of a franchised organic snack food vending machine company </w:t>
      </w:r>
      <w:r>
        <w:rPr>
          <w:color w:val="6E6158"/>
        </w:rPr>
        <w:t>in</w:t>
      </w:r>
      <w:r>
        <w:rPr>
          <w:color w:val="6E6158"/>
          <w:spacing w:val="80"/>
        </w:rPr>
        <w:t> </w:t>
      </w:r>
      <w:r>
        <w:rPr>
          <w:color w:val="6E6158"/>
        </w:rPr>
        <w:t>its liquidation through an assignment for the benefit of its creditors.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4000" id="docshape4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Assignee of a cosmetics company in its sale to a private equity fund through</w:t>
      </w:r>
      <w:r>
        <w:rPr>
          <w:color w:val="6E6158"/>
          <w:spacing w:val="40"/>
        </w:rPr>
        <w:t> </w:t>
      </w:r>
      <w:r>
        <w:rPr>
          <w:color w:val="6E6158"/>
        </w:rPr>
        <w:t>an assignment for the benefits of its creditors.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4512" id="docshape4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Receiver</w:t>
      </w:r>
      <w:r>
        <w:rPr>
          <w:color w:val="6E6158"/>
          <w:spacing w:val="13"/>
        </w:rPr>
        <w:t> </w:t>
      </w:r>
      <w:r>
        <w:rPr>
          <w:color w:val="6E6158"/>
        </w:rPr>
        <w:t>operating</w:t>
      </w:r>
      <w:r>
        <w:rPr>
          <w:color w:val="6E6158"/>
          <w:spacing w:val="13"/>
        </w:rPr>
        <w:t> </w:t>
      </w:r>
      <w:r>
        <w:rPr>
          <w:color w:val="6E6158"/>
        </w:rPr>
        <w:t>Burger</w:t>
      </w:r>
      <w:r>
        <w:rPr>
          <w:color w:val="6E6158"/>
          <w:spacing w:val="13"/>
        </w:rPr>
        <w:t> </w:t>
      </w:r>
      <w:r>
        <w:rPr>
          <w:color w:val="6E6158"/>
        </w:rPr>
        <w:t>King</w:t>
      </w:r>
      <w:r>
        <w:rPr>
          <w:color w:val="6E6158"/>
          <w:spacing w:val="13"/>
        </w:rPr>
        <w:t> </w:t>
      </w:r>
      <w:r>
        <w:rPr>
          <w:color w:val="6E6158"/>
        </w:rPr>
        <w:t>franchises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262810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729pt;width:1.65pt;height:1.65pt;mso-position-horizontal-relative:page;mso-position-vertical-relative:paragraph;z-index:15745024" id="docshape42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Creditors Committee in the Chapter 11 reorganization of a medical </w:t>
      </w:r>
      <w:r>
        <w:rPr>
          <w:color w:val="6E6158"/>
        </w:rPr>
        <w:t>device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manufacturer.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235770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6pt;width:1.65pt;height:1.65pt;mso-position-horizontal-relative:page;mso-position-vertical-relative:paragraph;z-index:15745536" id="docshape4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social media content arbitrage company in connection with the Chapter </w:t>
      </w:r>
      <w:r>
        <w:rPr>
          <w:color w:val="6E6158"/>
        </w:rPr>
        <w:t>7</w:t>
      </w:r>
      <w:r>
        <w:rPr>
          <w:color w:val="6E6158"/>
          <w:spacing w:val="40"/>
        </w:rPr>
        <w:t> </w:t>
      </w:r>
      <w:r>
        <w:rPr>
          <w:color w:val="6E6158"/>
        </w:rPr>
        <w:t>bankruptcy of its principal.</w:t>
      </w:r>
    </w:p>
    <w:p>
      <w:pPr>
        <w:pStyle w:val="BodyText"/>
        <w:spacing w:line="292" w:lineRule="auto" w:before="11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224114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786pt;width:1.65pt;height:1.65pt;mso-position-horizontal-relative:page;mso-position-vertical-relative:paragraph;z-index:15746048" id="docshape44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lender in the nonjudicial foreclosure of a deed of trust encumbering real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estate.</w:t>
      </w:r>
    </w:p>
    <w:p>
      <w:pPr>
        <w:pStyle w:val="BodyText"/>
        <w:spacing w:line="302" w:lineRule="auto" w:before="12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323652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448pt;width:1.65pt;height:1.65pt;mso-position-horizontal-relative:page;mso-position-vertical-relative:paragraph;z-index:15746560" id="docshape45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non-profit habitat preservation organization in connection with its </w:t>
      </w:r>
      <w:r>
        <w:rPr>
          <w:color w:val="6E6158"/>
        </w:rPr>
        <w:t>acquisitions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33"/>
        </w:rPr>
        <w:t> </w:t>
      </w:r>
      <w:r>
        <w:rPr>
          <w:color w:val="6E6158"/>
        </w:rPr>
        <w:t>various</w:t>
      </w:r>
      <w:r>
        <w:rPr>
          <w:color w:val="6E6158"/>
          <w:spacing w:val="33"/>
        </w:rPr>
        <w:t> </w:t>
      </w:r>
      <w:r>
        <w:rPr>
          <w:color w:val="6E6158"/>
        </w:rPr>
        <w:t>bankruptcy</w:t>
      </w:r>
      <w:r>
        <w:rPr>
          <w:color w:val="6E6158"/>
          <w:spacing w:val="33"/>
        </w:rPr>
        <w:t> </w:t>
      </w:r>
      <w:r>
        <w:rPr>
          <w:color w:val="6E6158"/>
        </w:rPr>
        <w:t>estates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large</w:t>
      </w:r>
      <w:r>
        <w:rPr>
          <w:color w:val="6E6158"/>
          <w:spacing w:val="33"/>
        </w:rPr>
        <w:t> </w:t>
      </w:r>
      <w:r>
        <w:rPr>
          <w:color w:val="6E6158"/>
        </w:rPr>
        <w:t>tracts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undeveloped</w:t>
      </w:r>
      <w:r>
        <w:rPr>
          <w:color w:val="6E6158"/>
          <w:spacing w:val="33"/>
        </w:rPr>
        <w:t> </w:t>
      </w:r>
      <w:r>
        <w:rPr>
          <w:color w:val="6E6158"/>
        </w:rPr>
        <w:t>land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conservation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purposes.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175132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9928pt;width:1.65pt;height:1.65pt;mso-position-horizontal-relative:page;mso-position-vertical-relative:paragraph;z-index:15747072" id="docshape46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landlord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Chapter</w:t>
      </w:r>
      <w:r>
        <w:rPr>
          <w:color w:val="6E6158"/>
          <w:spacing w:val="12"/>
        </w:rPr>
        <w:t> </w:t>
      </w:r>
      <w:r>
        <w:rPr>
          <w:color w:val="6E6158"/>
        </w:rPr>
        <w:t>11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Rock</w:t>
      </w:r>
      <w:r>
        <w:rPr>
          <w:color w:val="6E6158"/>
          <w:spacing w:val="12"/>
        </w:rPr>
        <w:t> </w:t>
      </w:r>
      <w:r>
        <w:rPr>
          <w:color w:val="6E6158"/>
        </w:rPr>
        <w:t>Bottom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Brewery.</w:t>
      </w:r>
    </w:p>
    <w:p>
      <w:pPr>
        <w:pStyle w:val="BodyText"/>
        <w:spacing w:line="302" w:lineRule="auto" w:before="174"/>
        <w:ind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268094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9825pt;width:1.65pt;height:1.65pt;mso-position-horizontal-relative:page;mso-position-vertical-relative:paragraph;z-index:15747584" id="docshape47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member of the Official Committee of Unsecured Creditors in the Chapter 11</w:t>
      </w:r>
      <w:r>
        <w:rPr>
          <w:color w:val="6E6158"/>
          <w:spacing w:val="40"/>
        </w:rPr>
        <w:t> </w:t>
      </w:r>
      <w:r>
        <w:rPr>
          <w:color w:val="6E6158"/>
        </w:rPr>
        <w:t>sale of FTD.</w:t>
      </w:r>
    </w:p>
    <w:p>
      <w:pPr>
        <w:pStyle w:val="BodyText"/>
        <w:spacing w:line="292" w:lineRule="auto" w:before="11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224051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1834pt;width:1.65pt;height:1.65pt;mso-position-horizontal-relative:page;mso-position-vertical-relative:paragraph;z-index:15748096" id="docshape48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large group of wildfire victims in the Chapter 11 reorganization of Pacific Gas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&amp; Electric.</w:t>
      </w:r>
    </w:p>
    <w:p>
      <w:pPr>
        <w:pStyle w:val="BodyText"/>
        <w:spacing w:line="292" w:lineRule="auto" w:before="131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235746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714pt;width:1.65pt;height:1.65pt;mso-position-horizontal-relative:page;mso-position-vertical-relative:paragraph;z-index:15748608" id="docshape4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San Diego Metro Transportation Service in the Chapter 11 reorganization of</w:t>
      </w:r>
      <w:r>
        <w:rPr>
          <w:color w:val="6E6158"/>
          <w:spacing w:val="40"/>
        </w:rPr>
        <w:t> </w:t>
      </w:r>
      <w:r>
        <w:rPr>
          <w:color w:val="6E6158"/>
        </w:rPr>
        <w:t>the “Desert Freight Line” Railroad.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230844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6714pt;width:1.65pt;height:1.65pt;mso-position-horizontal-relative:page;mso-position-vertical-relative:paragraph;z-index:15749120" id="docshape50" coordorigin="1670,364" coordsize="33,33" path="m1691,396l1682,396,1678,394,1671,388,1670,384,1670,375,1671,371,1678,365,1682,364,1691,364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court-appointed Special Master in litigation between the owners of a </w:t>
      </w:r>
      <w:r>
        <w:rPr>
          <w:color w:val="6E6158"/>
        </w:rPr>
        <w:t>large</w:t>
      </w:r>
      <w:r>
        <w:rPr>
          <w:color w:val="6E6158"/>
          <w:spacing w:val="40"/>
        </w:rPr>
        <w:t> </w:t>
      </w:r>
      <w:r>
        <w:rPr>
          <w:color w:val="6E6158"/>
        </w:rPr>
        <w:t>vertically integrated seed-to-sale cannabis operation.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02pt;width:1.65pt;height:1.65pt;mso-position-horizontal-relative:page;mso-position-vertical-relative:paragraph;z-index:15749632" id="docshape5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lender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making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secured</w:t>
      </w:r>
      <w:r>
        <w:rPr>
          <w:color w:val="6E6158"/>
          <w:spacing w:val="10"/>
        </w:rPr>
        <w:t> </w:t>
      </w:r>
      <w:r>
        <w:rPr>
          <w:color w:val="6E6158"/>
        </w:rPr>
        <w:t>loan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call-center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provider.</w:t>
      </w:r>
    </w:p>
    <w:p>
      <w:pPr>
        <w:pStyle w:val="BodyText"/>
        <w:spacing w:line="420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169798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994pt;width:1.65pt;height:1.65pt;mso-position-horizontal-relative:page;mso-position-vertical-relative:paragraph;z-index:15750144" id="docshape52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433330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529pt;width:1.65pt;height:1.65pt;mso-position-horizontal-relative:page;mso-position-vertical-relative:paragraph;z-index:15750656" id="docshape5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home healthcare and hospice nonprofit in connection with its insolvency.</w:t>
      </w:r>
      <w:r>
        <w:rPr>
          <w:color w:val="6E6158"/>
          <w:spacing w:val="40"/>
        </w:rPr>
        <w:t> </w:t>
      </w: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Court</w:t>
      </w:r>
      <w:r>
        <w:rPr>
          <w:color w:val="6E6158"/>
          <w:spacing w:val="16"/>
        </w:rPr>
        <w:t> </w:t>
      </w:r>
      <w:r>
        <w:rPr>
          <w:color w:val="6E6158"/>
        </w:rPr>
        <w:t>Receiver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liquidation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electronic</w:t>
      </w:r>
      <w:r>
        <w:rPr>
          <w:color w:val="6E6158"/>
          <w:spacing w:val="16"/>
        </w:rPr>
        <w:t> </w:t>
      </w:r>
      <w:r>
        <w:rPr>
          <w:color w:val="6E6158"/>
        </w:rPr>
        <w:t>cigarette</w:t>
      </w:r>
      <w:r>
        <w:rPr>
          <w:color w:val="6E6158"/>
          <w:spacing w:val="16"/>
        </w:rPr>
        <w:t> </w:t>
      </w:r>
      <w:r>
        <w:rPr>
          <w:color w:val="6E6158"/>
        </w:rPr>
        <w:t>company.</w:t>
      </w:r>
    </w:p>
    <w:p>
      <w:pPr>
        <w:pStyle w:val="BodyText"/>
        <w:spacing w:line="302" w:lineRule="auto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156476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0978pt;width:1.65pt;height:1.65pt;mso-position-horizontal-relative:page;mso-position-vertical-relative:paragraph;z-index:15751168" id="docshape54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b-2-b jewelry company in an out-of-court workout with its senior </w:t>
      </w:r>
      <w:r>
        <w:rPr>
          <w:color w:val="6E6158"/>
        </w:rPr>
        <w:t>secured </w:t>
      </w:r>
      <w:r>
        <w:rPr>
          <w:color w:val="6E6158"/>
          <w:spacing w:val="-2"/>
        </w:rPr>
        <w:t>lender.</w:t>
      </w:r>
    </w:p>
    <w:p>
      <w:pPr>
        <w:pStyle w:val="BodyText"/>
        <w:spacing w:line="292" w:lineRule="auto"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315935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876839pt;width:1.65pt;height:1.65pt;mso-position-horizontal-relative:page;mso-position-vertical-relative:paragraph;z-index:15751680" id="docshape55" coordorigin="1670,498" coordsize="33,33" path="m1691,530l1682,530,1678,528,1671,522,1670,518,1670,509,1671,505,1678,499,1682,498,1691,498,1694,499,1701,505,1702,509,1702,514,1702,518,1701,522,1694,528,1691,5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Creditors’ Committee in the Chapter 11 reorganization cases of the </w:t>
      </w:r>
      <w:r>
        <w:rPr>
          <w:color w:val="6E6158"/>
        </w:rPr>
        <w:t>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33"/>
        </w:rPr>
        <w:t> </w:t>
      </w:r>
      <w:r>
        <w:rPr>
          <w:color w:val="6E6158"/>
        </w:rPr>
        <w:t>franchises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Party</w:t>
      </w:r>
      <w:r>
        <w:rPr>
          <w:color w:val="6E6158"/>
          <w:spacing w:val="33"/>
        </w:rPr>
        <w:t> </w:t>
      </w:r>
      <w:r>
        <w:rPr>
          <w:color w:val="6E6158"/>
        </w:rPr>
        <w:t>City,</w:t>
      </w:r>
      <w:r>
        <w:rPr>
          <w:color w:val="6E6158"/>
          <w:spacing w:val="33"/>
        </w:rPr>
        <w:t> </w:t>
      </w:r>
      <w:r>
        <w:rPr>
          <w:color w:val="6E6158"/>
        </w:rPr>
        <w:t>which</w:t>
      </w:r>
      <w:r>
        <w:rPr>
          <w:color w:val="6E6158"/>
          <w:spacing w:val="33"/>
        </w:rPr>
        <w:t> </w:t>
      </w:r>
      <w:r>
        <w:rPr>
          <w:color w:val="6E6158"/>
        </w:rPr>
        <w:t>cases</w:t>
      </w:r>
      <w:r>
        <w:rPr>
          <w:color w:val="6E6158"/>
          <w:spacing w:val="33"/>
        </w:rPr>
        <w:t> </w:t>
      </w:r>
      <w:r>
        <w:rPr>
          <w:color w:val="6E6158"/>
        </w:rPr>
        <w:t>resulted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company’s</w:t>
      </w:r>
      <w:r>
        <w:rPr>
          <w:color w:val="6E6158"/>
          <w:spacing w:val="33"/>
        </w:rPr>
        <w:t> </w:t>
      </w:r>
      <w:r>
        <w:rPr>
          <w:color w:val="6E6158"/>
        </w:rPr>
        <w:t>successful emergence from bankruptcy under a confirmed plan.</w:t>
      </w:r>
    </w:p>
    <w:p>
      <w:pPr>
        <w:pStyle w:val="BodyText"/>
        <w:spacing w:line="420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143264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0669pt;width:1.65pt;height:1.65pt;mso-position-horizontal-relative:page;mso-position-vertical-relative:paragraph;z-index:15752192" id="docshape56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406797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31284pt;width:1.65pt;height:1.65pt;mso-position-horizontal-relative:page;mso-position-vertical-relative:paragraph;z-index:15752704" id="docshape57" coordorigin="1670,641" coordsize="33,33" path="m1691,673l1682,673,1678,672,1671,665,1670,661,1670,652,1671,649,1678,642,1682,641,1691,641,1694,642,1701,649,1702,652,1702,657,1702,661,1701,665,1694,672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665162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75027pt;width:1.65pt;height:1.65pt;mso-position-horizontal-relative:page;mso-position-vertical-relative:paragraph;z-index:15753216" id="docshape58" coordorigin="1670,1048" coordsize="33,33" path="m1691,1080l1682,1080,1678,1078,1671,1072,1670,1068,1670,1059,1671,1055,1678,1049,1682,1048,1691,1048,1694,1049,1701,1055,1702,1059,1702,1064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regional bank in numerous commercial collection and insolvency matters.</w:t>
      </w:r>
      <w:r>
        <w:rPr>
          <w:color w:val="6E6158"/>
          <w:spacing w:val="40"/>
        </w:rPr>
        <w:t> </w:t>
      </w:r>
      <w:r>
        <w:rPr>
          <w:color w:val="6E6158"/>
        </w:rPr>
        <w:t>Represented a national consumer financial services company in its Chapter 11 </w:t>
      </w:r>
      <w:r>
        <w:rPr>
          <w:color w:val="6E6158"/>
        </w:rPr>
        <w:t>reorganization.</w:t>
      </w:r>
      <w:r>
        <w:rPr>
          <w:color w:val="6E6158"/>
          <w:spacing w:val="40"/>
        </w:rPr>
        <w:t> </w:t>
      </w:r>
      <w:r>
        <w:rPr>
          <w:color w:val="6E6158"/>
        </w:rPr>
        <w:t>Represented a commercial landlord in the Sports Authority Chapter 11.</w:t>
      </w:r>
    </w:p>
    <w:p>
      <w:pPr>
        <w:pStyle w:val="BodyText"/>
        <w:spacing w:line="292" w:lineRule="auto" w:before="6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156111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92207pt;width:1.65pt;height:1.65pt;mso-position-horizontal-relative:page;mso-position-vertical-relative:paragraph;z-index:15753728" id="docshape59" coordorigin="1670,246" coordsize="33,33" path="m1691,278l1682,278,1678,277,1671,270,1670,267,1670,258,1671,254,1678,247,1682,246,1691,246,1694,247,1701,254,1702,258,1702,262,1702,267,1701,270,1694,277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principal of a nutraceutical/supplement company in connection with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section 363 sale of the company.</w:t>
      </w:r>
    </w:p>
    <w:p>
      <w:pPr>
        <w:pStyle w:val="BodyText"/>
        <w:spacing w:line="292" w:lineRule="auto" w:before="12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230583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6164pt;width:1.65pt;height:1.65pt;mso-position-horizontal-relative:page;mso-position-vertical-relative:paragraph;z-index:15754240" id="docshape60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secured creditor in the Chapter 11 reorganization of a national fast food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franchise.</w:t>
      </w:r>
    </w:p>
    <w:p>
      <w:pPr>
        <w:pStyle w:val="BodyText"/>
        <w:spacing w:line="292" w:lineRule="auto" w:before="131"/>
        <w:ind w:right="3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235926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851pt;width:1.65pt;height:1.65pt;mso-position-horizontal-relative:page;mso-position-vertical-relative:paragraph;z-index:15754752" id="docshape61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snack food company in its sale as a going concern through an assignment for</w:t>
      </w:r>
      <w:r>
        <w:rPr>
          <w:color w:val="6E6158"/>
          <w:spacing w:val="40"/>
        </w:rPr>
        <w:t> </w:t>
      </w:r>
      <w:r>
        <w:rPr>
          <w:color w:val="6E6158"/>
        </w:rPr>
        <w:t>the benefit of creditors.</w:t>
      </w:r>
    </w:p>
    <w:p>
      <w:pPr>
        <w:pStyle w:val="BodyText"/>
        <w:spacing w:line="292" w:lineRule="auto" w:before="124"/>
        <w:ind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231024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0882pt;width:1.65pt;height:1.65pt;mso-position-horizontal-relative:page;mso-position-vertical-relative:paragraph;z-index:15755264" id="docshape62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State Court Receiver in the receivership of a $50,000,000 commercial </w:t>
      </w:r>
      <w:r>
        <w:rPr>
          <w:color w:val="6E6158"/>
        </w:rPr>
        <w:t>property</w:t>
      </w:r>
      <w:r>
        <w:rPr>
          <w:color w:val="6E6158"/>
          <w:spacing w:val="80"/>
        </w:rPr>
        <w:t> </w:t>
      </w:r>
      <w:r>
        <w:rPr>
          <w:color w:val="6E6158"/>
        </w:rPr>
        <w:t>in Northern California.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5776" id="docshape6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post-confirmation trustee in the jointly-administered Chapter 11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cases of a group of national financial services companies.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56288" id="docshape6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large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2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</w:rPr>
        <w:t>contractor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its</w:t>
      </w:r>
      <w:r>
        <w:rPr>
          <w:color w:val="6E6158"/>
          <w:spacing w:val="12"/>
        </w:rPr>
        <w:t> </w:t>
      </w:r>
      <w:r>
        <w:rPr>
          <w:color w:val="6E6158"/>
        </w:rPr>
        <w:t>Chapter</w:t>
      </w:r>
      <w:r>
        <w:rPr>
          <w:color w:val="6E6158"/>
          <w:spacing w:val="12"/>
        </w:rPr>
        <w:t> </w:t>
      </w:r>
      <w:r>
        <w:rPr>
          <w:color w:val="6E6158"/>
        </w:rPr>
        <w:t>11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reorganization.</w:t>
      </w:r>
    </w:p>
    <w:p>
      <w:pPr>
        <w:pStyle w:val="BodyText"/>
        <w:spacing w:line="292" w:lineRule="auto" w:before="174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262809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632pt;width:1.65pt;height:1.65pt;mso-position-horizontal-relative:page;mso-position-vertical-relative:paragraph;z-index:15756800" id="docshape65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Federal Court Receiver in a real estate Ponzi scheme </w:t>
      </w:r>
      <w:r>
        <w:rPr>
          <w:color w:val="6E6158"/>
        </w:rPr>
        <w:t>receivership commenced by the Securities Exchange Commission.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235769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510pt;width:1.65pt;height:1.65pt;mso-position-horizontal-relative:page;mso-position-vertical-relative:paragraph;z-index:15757312" id="docshape6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Creditors’ Committee in the Chapter 11 case of a water meter component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manufacturer.</w:t>
      </w:r>
    </w:p>
    <w:p>
      <w:pPr>
        <w:pStyle w:val="BodyText"/>
        <w:spacing w:line="292" w:lineRule="auto" w:before="11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224113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696pt;width:1.65pt;height:1.65pt;mso-position-horizontal-relative:page;mso-position-vertical-relative:paragraph;z-index:15757824" id="docshape67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automotive parts wholesaler in its sale as a going concern through an</w:t>
      </w:r>
      <w:r>
        <w:rPr>
          <w:color w:val="6E6158"/>
          <w:spacing w:val="40"/>
        </w:rPr>
        <w:t> </w:t>
      </w:r>
      <w:r>
        <w:rPr>
          <w:color w:val="6E6158"/>
        </w:rPr>
        <w:t>assignment for the benefit of creditors.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235808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574pt;width:1.65pt;height:1.65pt;mso-position-horizontal-relative:page;mso-position-vertical-relative:paragraph;z-index:15758336" id="docshape6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national health insurance and services provider in connection with </w:t>
      </w:r>
      <w:r>
        <w:rPr>
          <w:color w:val="6E6158"/>
        </w:rPr>
        <w:t>its administrative claim in the Chapter 11 case of a hospice facility.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224152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9776pt;width:1.65pt;height:1.65pt;mso-position-horizontal-relative:page;mso-position-vertical-relative:paragraph;z-index:15758848" id="docshape6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Chapter 7 trustee in the bankruptcy liquidation of a group of 14 timeshare</w:t>
      </w:r>
      <w:r>
        <w:rPr>
          <w:color w:val="6E6158"/>
          <w:spacing w:val="40"/>
        </w:rPr>
        <w:t> </w:t>
      </w:r>
      <w:r>
        <w:rPr>
          <w:color w:val="6E6158"/>
        </w:rPr>
        <w:t>companies,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several</w:t>
      </w:r>
      <w:r>
        <w:rPr>
          <w:color w:val="6E6158"/>
          <w:spacing w:val="40"/>
        </w:rPr>
        <w:t> </w:t>
      </w:r>
      <w:r>
        <w:rPr>
          <w:color w:val="6E6158"/>
        </w:rPr>
        <w:t>hundred</w:t>
      </w:r>
      <w:r>
        <w:rPr>
          <w:color w:val="6E6158"/>
          <w:spacing w:val="40"/>
        </w:rPr>
        <w:t> </w:t>
      </w:r>
      <w:r>
        <w:rPr>
          <w:color w:val="6E6158"/>
        </w:rPr>
        <w:t>million</w:t>
      </w:r>
      <w:r>
        <w:rPr>
          <w:color w:val="6E6158"/>
          <w:spacing w:val="40"/>
        </w:rPr>
        <w:t> </w:t>
      </w:r>
      <w:r>
        <w:rPr>
          <w:color w:val="6E6158"/>
        </w:rPr>
        <w:t>dollars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notes</w:t>
      </w:r>
      <w:r>
        <w:rPr>
          <w:color w:val="6E6158"/>
          <w:spacing w:val="40"/>
        </w:rPr>
        <w:t> </w:t>
      </w:r>
      <w:r>
        <w:rPr>
          <w:color w:val="6E6158"/>
        </w:rPr>
        <w:t>receivable</w:t>
      </w:r>
      <w:r>
        <w:rPr>
          <w:color w:val="6E6158"/>
          <w:spacing w:val="40"/>
        </w:rPr>
        <w:t> </w:t>
      </w:r>
      <w:r>
        <w:rPr>
          <w:color w:val="6E6158"/>
        </w:rPr>
        <w:t>collateral.</w:t>
      </w:r>
    </w:p>
    <w:p>
      <w:pPr>
        <w:pStyle w:val="BodyText"/>
        <w:spacing w:line="302" w:lineRule="auto" w:before="12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235847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0652pt;width:1.65pt;height:1.65pt;mso-position-horizontal-relative:page;mso-position-vertical-relative:paragraph;z-index:15759360" id="docshape7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principal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holding</w:t>
      </w:r>
      <w:r>
        <w:rPr>
          <w:color w:val="6E6158"/>
          <w:spacing w:val="15"/>
        </w:rPr>
        <w:t> </w:t>
      </w:r>
      <w:r>
        <w:rPr>
          <w:color w:val="6E6158"/>
        </w:rPr>
        <w:t>consortium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connection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out-</w:t>
      </w:r>
      <w:r>
        <w:rPr>
          <w:color w:val="6E6158"/>
        </w:rPr>
        <w:t>of-court workout with the senior secured lender.</w:t>
      </w:r>
    </w:p>
    <w:p>
      <w:pPr>
        <w:pStyle w:val="BodyText"/>
        <w:spacing w:line="292" w:lineRule="auto" w:before="11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224188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2664pt;width:1.65pt;height:1.65pt;mso-position-horizontal-relative:page;mso-position-vertical-relative:paragraph;z-index:15759872" id="docshape7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State Court Receiver in connection with the liquidation of a group of health</w:t>
      </w:r>
      <w:r>
        <w:rPr>
          <w:color w:val="6E6158"/>
          <w:spacing w:val="40"/>
        </w:rPr>
        <w:t> </w:t>
      </w:r>
      <w:r>
        <w:rPr>
          <w:color w:val="6E6158"/>
        </w:rPr>
        <w:t>care provider entities.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235883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511pt;width:1.65pt;height:1.65pt;mso-position-horizontal-relative:page;mso-position-vertical-relative:paragraph;z-index:15760384" id="docshape7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purchaser of a large portfolio of distressed debt in the liquidation of the real</w:t>
      </w:r>
      <w:r>
        <w:rPr>
          <w:color w:val="6E6158"/>
          <w:spacing w:val="40"/>
        </w:rPr>
        <w:t> </w:t>
      </w:r>
      <w:r>
        <w:rPr>
          <w:color w:val="6E6158"/>
        </w:rPr>
        <w:t>estate acquired thereunder.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230981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544pt;width:1.65pt;height:1.65pt;mso-position-horizontal-relative:page;mso-position-vertical-relative:paragraph;z-index:15760896" id="docshape73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debtor-in-possession in a Chapter 11 reorganization of a professional </w:t>
      </w:r>
      <w:r>
        <w:rPr>
          <w:color w:val="6E6158"/>
        </w:rPr>
        <w:t>services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line="292" w:lineRule="auto" w:before="131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235691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393pt;width:1.65pt;height:1.65pt;mso-position-horizontal-relative:page;mso-position-vertical-relative:paragraph;z-index:15761408" id="docshape74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strategic buyer in connection with its purchase of a tile company through a</w:t>
      </w:r>
      <w:r>
        <w:rPr>
          <w:color w:val="6E6158"/>
          <w:spacing w:val="40"/>
        </w:rPr>
        <w:t> </w:t>
      </w:r>
      <w:r>
        <w:rPr>
          <w:color w:val="6E6158"/>
        </w:rPr>
        <w:t>section 363 sale.</w:t>
      </w:r>
    </w:p>
    <w:p>
      <w:pPr>
        <w:pStyle w:val="BodyText"/>
        <w:spacing w:line="292" w:lineRule="auto" w:before="12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230789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24pt;width:1.65pt;height:1.65pt;mso-position-horizontal-relative:page;mso-position-vertical-relative:paragraph;z-index:15761920" id="docshape7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government contracting construction company in its liquidation through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Chapter 7 bankruptcy.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236134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277pt;width:1.65pt;height:1.65pt;mso-position-horizontal-relative:page;mso-position-vertical-relative:paragraph;z-index:15762432" id="docshape7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State Court Receiver in litigation over debt secured by real property, and the</w:t>
      </w:r>
      <w:r>
        <w:rPr>
          <w:color w:val="6E6158"/>
          <w:spacing w:val="40"/>
        </w:rPr>
        <w:t> 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Chapter</w:t>
      </w:r>
      <w:r>
        <w:rPr>
          <w:color w:val="6E6158"/>
          <w:spacing w:val="40"/>
        </w:rPr>
        <w:t> </w:t>
      </w:r>
      <w:r>
        <w:rPr>
          <w:color w:val="6E6158"/>
        </w:rPr>
        <w:t>11</w:t>
      </w:r>
      <w:r>
        <w:rPr>
          <w:color w:val="6E6158"/>
          <w:spacing w:val="40"/>
        </w:rPr>
        <w:t> </w:t>
      </w:r>
      <w:r>
        <w:rPr>
          <w:color w:val="6E6158"/>
        </w:rPr>
        <w:t>reorganization</w:t>
      </w:r>
      <w:r>
        <w:rPr>
          <w:color w:val="6E6158"/>
          <w:spacing w:val="40"/>
        </w:rPr>
        <w:t> </w:t>
      </w:r>
      <w:r>
        <w:rPr>
          <w:color w:val="6E6158"/>
        </w:rPr>
        <w:t>cases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several</w:t>
      </w:r>
      <w:r>
        <w:rPr>
          <w:color w:val="6E6158"/>
          <w:spacing w:val="40"/>
        </w:rPr>
        <w:t> </w:t>
      </w:r>
      <w:r>
        <w:rPr>
          <w:color w:val="6E6158"/>
        </w:rPr>
        <w:t>hundred</w:t>
      </w:r>
      <w:r>
        <w:rPr>
          <w:color w:val="6E6158"/>
          <w:spacing w:val="40"/>
        </w:rPr>
        <w:t> </w:t>
      </w:r>
      <w:r>
        <w:rPr>
          <w:color w:val="6E6158"/>
        </w:rPr>
        <w:t>restaurant</w:t>
      </w:r>
      <w:r>
        <w:rPr>
          <w:color w:val="6E6158"/>
          <w:spacing w:val="40"/>
        </w:rPr>
        <w:t> </w:t>
      </w:r>
      <w:r>
        <w:rPr>
          <w:color w:val="6E6158"/>
        </w:rPr>
        <w:t>franchises.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230594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7066pt;width:1.65pt;height:1.65pt;mso-position-horizontal-relative:page;mso-position-vertical-relative:paragraph;z-index:15762944" id="docshape77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bankruptcy examiner in the Chapter 11 reorganization of a San </w:t>
      </w:r>
      <w:r>
        <w:rPr>
          <w:color w:val="6E6158"/>
        </w:rPr>
        <w:t>Diego entertainment business.</w:t>
      </w:r>
    </w:p>
    <w:p>
      <w:pPr>
        <w:pStyle w:val="BodyText"/>
        <w:spacing w:line="295" w:lineRule="auto" w:before="131"/>
        <w:ind w:right="2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416796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18607pt;width:1.65pt;height:1.65pt;mso-position-horizontal-relative:page;mso-position-vertical-relative:paragraph;z-index:15763456" id="docshape78" coordorigin="1670,656" coordsize="33,33" path="m1691,689l1682,689,1678,687,1671,681,1670,677,1670,668,1671,664,1678,658,1682,656,1691,656,1694,658,1701,664,1702,668,1702,673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Chapter 7 trustee in the winding up and liquidation of a large Nevada tax</w:t>
      </w:r>
      <w:r>
        <w:rPr>
          <w:color w:val="6E6158"/>
          <w:spacing w:val="40"/>
        </w:rPr>
        <w:t> </w:t>
      </w:r>
      <w:r>
        <w:rPr>
          <w:color w:val="6E6158"/>
        </w:rPr>
        <w:t>advice and audit advisory services company that was the target of legal attacks by the</w:t>
      </w:r>
      <w:r>
        <w:rPr>
          <w:color w:val="6E6158"/>
          <w:spacing w:val="40"/>
        </w:rPr>
        <w:t> </w:t>
      </w:r>
      <w:r>
        <w:rPr>
          <w:color w:val="6E6158"/>
        </w:rPr>
        <w:t>Internal Revenue Service and the Federal Trade Commission, which resulted in significant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financial</w:t>
      </w:r>
      <w:r>
        <w:rPr>
          <w:color w:val="6E6158"/>
          <w:spacing w:val="20"/>
        </w:rPr>
        <w:t> </w:t>
      </w:r>
      <w:r>
        <w:rPr>
          <w:color w:val="6E6158"/>
        </w:rPr>
        <w:t>liability</w:t>
      </w:r>
      <w:r>
        <w:rPr>
          <w:color w:val="6E6158"/>
          <w:spacing w:val="20"/>
        </w:rPr>
        <w:t> </w:t>
      </w:r>
      <w:r>
        <w:rPr>
          <w:color w:val="6E6158"/>
        </w:rPr>
        <w:t>imposed</w:t>
      </w:r>
      <w:r>
        <w:rPr>
          <w:color w:val="6E6158"/>
          <w:spacing w:val="20"/>
        </w:rPr>
        <w:t> </w:t>
      </w:r>
      <w:r>
        <w:rPr>
          <w:color w:val="6E6158"/>
        </w:rPr>
        <w:t>upon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corporation’s</w:t>
      </w:r>
      <w:r>
        <w:rPr>
          <w:color w:val="6E6158"/>
          <w:spacing w:val="20"/>
        </w:rPr>
        <w:t> </w:t>
      </w:r>
      <w:r>
        <w:rPr>
          <w:color w:val="6E6158"/>
        </w:rPr>
        <w:t>principals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control-</w:t>
      </w:r>
      <w:r>
        <w:rPr>
          <w:color w:val="6E6158"/>
        </w:rPr>
        <w:t>persons.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324072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7513pt;width:1.65pt;height:1.65pt;mso-position-horizontal-relative:page;mso-position-vertical-relative:paragraph;z-index:15763968" id="docshape79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Chapter</w:t>
      </w:r>
      <w:r>
        <w:rPr>
          <w:color w:val="6E6158"/>
          <w:spacing w:val="33"/>
        </w:rPr>
        <w:t> </w:t>
      </w:r>
      <w:r>
        <w:rPr>
          <w:color w:val="6E6158"/>
        </w:rPr>
        <w:t>11</w:t>
      </w:r>
      <w:r>
        <w:rPr>
          <w:color w:val="6E6158"/>
          <w:spacing w:val="33"/>
        </w:rPr>
        <w:t> </w:t>
      </w:r>
      <w:r>
        <w:rPr>
          <w:color w:val="6E6158"/>
        </w:rPr>
        <w:t>trustee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cross-border</w:t>
      </w:r>
      <w:r>
        <w:rPr>
          <w:color w:val="6E6158"/>
          <w:spacing w:val="33"/>
        </w:rPr>
        <w:t> </w:t>
      </w:r>
      <w:r>
        <w:rPr>
          <w:color w:val="6E6158"/>
        </w:rPr>
        <w:t>bankruptcy</w:t>
      </w:r>
      <w:r>
        <w:rPr>
          <w:color w:val="6E6158"/>
          <w:spacing w:val="33"/>
        </w:rPr>
        <w:t> </w:t>
      </w:r>
      <w:r>
        <w:rPr>
          <w:color w:val="6E6158"/>
        </w:rPr>
        <w:t>case</w:t>
      </w:r>
      <w:r>
        <w:rPr>
          <w:color w:val="6E6158"/>
          <w:spacing w:val="33"/>
        </w:rPr>
        <w:t> </w:t>
      </w:r>
      <w:r>
        <w:rPr>
          <w:color w:val="6E6158"/>
        </w:rPr>
        <w:t>involving</w:t>
      </w:r>
      <w:r>
        <w:rPr>
          <w:color w:val="6E6158"/>
          <w:spacing w:val="33"/>
        </w:rPr>
        <w:t> </w:t>
      </w:r>
      <w:r>
        <w:rPr>
          <w:color w:val="6E6158"/>
        </w:rPr>
        <w:t>the liquidation of a portfolio of property, including interests in the Mexico real estate holdings of a</w:t>
      </w:r>
      <w:r>
        <w:rPr>
          <w:color w:val="6E6158"/>
          <w:spacing w:val="40"/>
        </w:rPr>
        <w:t> </w:t>
      </w:r>
      <w:r>
        <w:rPr>
          <w:color w:val="6E6158"/>
        </w:rPr>
        <w:t>failed American development company.</w:t>
      </w:r>
    </w:p>
    <w:p>
      <w:pPr>
        <w:pStyle w:val="BodyText"/>
        <w:spacing w:line="292" w:lineRule="auto" w:before="132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236158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16pt;width:1.65pt;height:1.65pt;mso-position-horizontal-relative:page;mso-position-vertical-relative:paragraph;z-index:15764480" id="docshape80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founder and principal of a surgical device design company in </w:t>
      </w:r>
      <w:r>
        <w:rPr>
          <w:color w:val="6E6158"/>
        </w:rPr>
        <w:t>the company’s Chapter 11 bankruptcy case.</w:t>
      </w:r>
    </w:p>
    <w:p>
      <w:pPr>
        <w:pStyle w:val="BodyText"/>
        <w:spacing w:line="292" w:lineRule="auto" w:before="12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230619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997pt;width:1.65pt;height:1.65pt;mso-position-horizontal-relative:page;mso-position-vertical-relative:paragraph;z-index:15764992" id="docshape81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priority creditor in the preservation and collection of a </w:t>
      </w:r>
      <w:r>
        <w:rPr>
          <w:color w:val="6E6158"/>
        </w:rPr>
        <w:t>nondischargeable judgment through a structured settlement.</w:t>
      </w:r>
    </w:p>
    <w:p>
      <w:pPr>
        <w:pStyle w:val="Heading1"/>
        <w:spacing w:before="17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152384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8784pt;width:1.65pt;height:1.65pt;mso-position-horizontal-relative:page;mso-position-vertical-relative:paragraph;z-index:15765504" id="docshape82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“The</w:t>
      </w:r>
      <w:r>
        <w:rPr>
          <w:color w:val="6E6158"/>
          <w:spacing w:val="10"/>
        </w:rPr>
        <w:t> </w:t>
      </w:r>
      <w:r>
        <w:rPr>
          <w:color w:val="6E6158"/>
        </w:rPr>
        <w:t>ABC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ABCs,”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Forum,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10"/>
        </w:rPr>
        <w:t> </w:t>
      </w:r>
      <w:r>
        <w:rPr>
          <w:color w:val="6E6158"/>
        </w:rPr>
        <w:t>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6016" id="docshape8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“Swimming Smoothly Around the Rocky Shoals of Litigation,” California </w:t>
      </w:r>
      <w:r>
        <w:rPr>
          <w:color w:val="6E6158"/>
        </w:rPr>
        <w:t>Bankruptcy Forum’s Annual Conference, May 18, 2024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66528" id="docshape8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Diego</w:t>
      </w:r>
      <w:r>
        <w:rPr>
          <w:color w:val="6E6158"/>
          <w:spacing w:val="9"/>
        </w:rPr>
        <w:t> </w:t>
      </w:r>
      <w:r>
        <w:rPr>
          <w:color w:val="6E6158"/>
        </w:rPr>
        <w:t>Craft</w:t>
      </w:r>
      <w:r>
        <w:rPr>
          <w:color w:val="6E6158"/>
          <w:spacing w:val="8"/>
        </w:rPr>
        <w:t> </w:t>
      </w:r>
      <w:r>
        <w:rPr>
          <w:color w:val="6E6158"/>
        </w:rPr>
        <w:t>Beer</w:t>
      </w:r>
      <w:r>
        <w:rPr>
          <w:color w:val="6E6158"/>
          <w:spacing w:val="9"/>
        </w:rPr>
        <w:t> </w:t>
      </w:r>
      <w:r>
        <w:rPr>
          <w:color w:val="6E6158"/>
        </w:rPr>
        <w:t>Con,</w:t>
      </w:r>
      <w:r>
        <w:rPr>
          <w:color w:val="6E6158"/>
          <w:spacing w:val="9"/>
        </w:rPr>
        <w:t> </w:t>
      </w:r>
      <w:r>
        <w:rPr>
          <w:color w:val="6E6158"/>
        </w:rPr>
        <w:t>SD</w:t>
      </w:r>
      <w:r>
        <w:rPr>
          <w:color w:val="6E6158"/>
          <w:spacing w:val="9"/>
        </w:rPr>
        <w:t> </w:t>
      </w:r>
      <w:r>
        <w:rPr>
          <w:color w:val="6E6158"/>
        </w:rPr>
        <w:t>Brewers</w:t>
      </w:r>
      <w:r>
        <w:rPr>
          <w:color w:val="6E6158"/>
          <w:spacing w:val="8"/>
        </w:rPr>
        <w:t> </w:t>
      </w:r>
      <w:r>
        <w:rPr>
          <w:color w:val="6E6158"/>
        </w:rPr>
        <w:t>Guild,</w:t>
      </w:r>
      <w:r>
        <w:rPr>
          <w:color w:val="6E6158"/>
          <w:spacing w:val="9"/>
        </w:rPr>
        <w:t> </w:t>
      </w:r>
      <w:r>
        <w:rPr>
          <w:color w:val="6E6158"/>
        </w:rPr>
        <w:t>August</w:t>
      </w:r>
      <w:r>
        <w:rPr>
          <w:color w:val="6E6158"/>
          <w:spacing w:val="9"/>
        </w:rPr>
        <w:t> </w:t>
      </w:r>
      <w:r>
        <w:rPr>
          <w:color w:val="6E6158"/>
        </w:rPr>
        <w:t>8,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262811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817pt;width:1.65pt;height:1.65pt;mso-position-horizontal-relative:page;mso-position-vertical-relative:paragraph;z-index:15767040" id="docshape85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“Navigating a Challenging Market,” California Craft Brewers Association’s </w:t>
      </w:r>
      <w:r>
        <w:rPr>
          <w:color w:val="6E6158"/>
        </w:rPr>
        <w:t>California Craft Beer Summit, March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142761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1024pt;width:1.65pt;height:1.65pt;mso-position-horizontal-relative:page;mso-position-vertical-relative:paragraph;z-index:15767552" id="docshape8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Craft</w:t>
      </w:r>
      <w:r>
        <w:rPr>
          <w:color w:val="6E6158"/>
          <w:spacing w:val="13"/>
        </w:rPr>
        <w:t> </w:t>
      </w:r>
      <w:r>
        <w:rPr>
          <w:color w:val="6E6158"/>
        </w:rPr>
        <w:t>Beer</w:t>
      </w:r>
      <w:r>
        <w:rPr>
          <w:color w:val="6E6158"/>
          <w:spacing w:val="13"/>
        </w:rPr>
        <w:t> </w:t>
      </w:r>
      <w:r>
        <w:rPr>
          <w:color w:val="6E6158"/>
        </w:rPr>
        <w:t>Summit,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Craft</w:t>
      </w:r>
      <w:r>
        <w:rPr>
          <w:color w:val="6E6158"/>
          <w:spacing w:val="13"/>
        </w:rPr>
        <w:t> </w:t>
      </w:r>
      <w:r>
        <w:rPr>
          <w:color w:val="6E6158"/>
        </w:rPr>
        <w:t>Brewers</w:t>
      </w:r>
      <w:r>
        <w:rPr>
          <w:color w:val="6E6158"/>
          <w:spacing w:val="13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21,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268106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0731pt;width:1.65pt;height:1.65pt;mso-position-horizontal-relative:page;mso-position-vertical-relative:paragraph;z-index:15768064" id="docshape87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You Need to Know About the Small Business Reorganization Act,” San Diego Building Industry Supplier Credit Group, January 25, 2023</w:t>
      </w:r>
    </w:p>
    <w:p>
      <w:pPr>
        <w:pStyle w:val="BodyText"/>
        <w:spacing w:line="292" w:lineRule="auto" w:before="123"/>
        <w:ind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323829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8425pt;width:1.65pt;height:1.65pt;mso-position-horizontal-relative:page;mso-position-vertical-relative:paragraph;z-index:15768576" id="docshape88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You Need to Know About the Small Business Reorganization Act,” National Association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Credit</w:t>
      </w:r>
      <w:r>
        <w:rPr>
          <w:color w:val="6E6158"/>
          <w:spacing w:val="37"/>
        </w:rPr>
        <w:t> </w:t>
      </w:r>
      <w:r>
        <w:rPr>
          <w:color w:val="6E6158"/>
        </w:rPr>
        <w:t>Management’s</w:t>
      </w:r>
      <w:r>
        <w:rPr>
          <w:color w:val="6E6158"/>
          <w:spacing w:val="37"/>
        </w:rPr>
        <w:t> </w:t>
      </w:r>
      <w:r>
        <w:rPr>
          <w:color w:val="6E6158"/>
        </w:rPr>
        <w:t>San</w:t>
      </w:r>
      <w:r>
        <w:rPr>
          <w:color w:val="6E6158"/>
          <w:spacing w:val="37"/>
        </w:rPr>
        <w:t> </w:t>
      </w:r>
      <w:r>
        <w:rPr>
          <w:color w:val="6E6158"/>
        </w:rPr>
        <w:t>Diego</w:t>
      </w:r>
      <w:r>
        <w:rPr>
          <w:color w:val="6E6158"/>
          <w:spacing w:val="37"/>
        </w:rPr>
        <w:t> </w:t>
      </w:r>
      <w:r>
        <w:rPr>
          <w:color w:val="6E6158"/>
        </w:rPr>
        <w:t>Building</w:t>
      </w:r>
      <w:r>
        <w:rPr>
          <w:color w:val="6E6158"/>
          <w:spacing w:val="37"/>
        </w:rPr>
        <w:t> </w:t>
      </w:r>
      <w:r>
        <w:rPr>
          <w:color w:val="6E6158"/>
        </w:rPr>
        <w:t>Industry</w:t>
      </w:r>
      <w:r>
        <w:rPr>
          <w:color w:val="6E6158"/>
          <w:spacing w:val="37"/>
        </w:rPr>
        <w:t> </w:t>
      </w:r>
      <w:r>
        <w:rPr>
          <w:color w:val="6E6158"/>
        </w:rPr>
        <w:t>Supplier</w:t>
      </w:r>
      <w:r>
        <w:rPr>
          <w:color w:val="6E6158"/>
          <w:spacing w:val="37"/>
        </w:rPr>
        <w:t> </w:t>
      </w:r>
      <w:r>
        <w:rPr>
          <w:color w:val="6E6158"/>
        </w:rPr>
        <w:t>Credit</w:t>
      </w:r>
      <w:r>
        <w:rPr>
          <w:color w:val="6E6158"/>
          <w:spacing w:val="37"/>
        </w:rPr>
        <w:t> </w:t>
      </w:r>
      <w:r>
        <w:rPr>
          <w:color w:val="6E6158"/>
        </w:rPr>
        <w:t>Group</w:t>
      </w:r>
    </w:p>
    <w:p>
      <w:pPr>
        <w:pStyle w:val="BodyText"/>
        <w:spacing w:before="10"/>
      </w:pPr>
      <w:r>
        <w:rPr>
          <w:color w:val="6E6158"/>
        </w:rPr>
        <w:t>Meeting,</w:t>
      </w:r>
      <w:r>
        <w:rPr>
          <w:color w:val="6E6158"/>
          <w:spacing w:val="16"/>
        </w:rPr>
        <w:t> </w:t>
      </w:r>
      <w:r>
        <w:rPr>
          <w:color w:val="6E6158"/>
        </w:rPr>
        <w:t>January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262742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8398pt;width:1.65pt;height:1.65pt;mso-position-horizontal-relative:page;mso-position-vertical-relative:paragraph;z-index:15769088" id="docshape89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“Tap Into Knowledge: Financial Distress in the Craft Beer Industry,” San Diego Brewers Guild, December 2022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235705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452pt;width:1.65pt;height:1.65pt;mso-position-horizontal-relative:page;mso-position-vertical-relative:paragraph;z-index:15769600" id="docshape90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Uniform Commercial Code (UCC) in Bankruptcy,” San Diego County Bar Association, May 5, 2022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136200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447pt;width:1.65pt;height:1.65pt;mso-position-horizontal-relative:page;mso-position-vertical-relative:paragraph;z-index:15770112" id="docshape91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“In</w:t>
      </w:r>
      <w:r>
        <w:rPr>
          <w:color w:val="6E6158"/>
          <w:spacing w:val="10"/>
        </w:rPr>
        <w:t> </w:t>
      </w:r>
      <w:r>
        <w:rPr>
          <w:color w:val="6E6158"/>
        </w:rPr>
        <w:t>re</w:t>
      </w:r>
      <w:r>
        <w:rPr>
          <w:color w:val="6E6158"/>
          <w:spacing w:val="10"/>
        </w:rPr>
        <w:t> </w:t>
      </w:r>
      <w:r>
        <w:rPr>
          <w:color w:val="6E6158"/>
        </w:rPr>
        <w:t>Astria</w:t>
      </w:r>
      <w:r>
        <w:rPr>
          <w:color w:val="6E6158"/>
          <w:spacing w:val="10"/>
        </w:rPr>
        <w:t> </w:t>
      </w:r>
      <w:r>
        <w:rPr>
          <w:color w:val="6E6158"/>
        </w:rPr>
        <w:t>Health,”</w:t>
      </w:r>
      <w:r>
        <w:rPr>
          <w:color w:val="6E6158"/>
          <w:spacing w:val="10"/>
        </w:rPr>
        <w:t> </w:t>
      </w:r>
      <w:r>
        <w:rPr>
          <w:color w:val="6E6158"/>
        </w:rPr>
        <w:t>Commercial</w:t>
      </w:r>
      <w:r>
        <w:rPr>
          <w:color w:val="6E6158"/>
          <w:spacing w:val="10"/>
        </w:rPr>
        <w:t> </w:t>
      </w:r>
      <w:r>
        <w:rPr>
          <w:color w:val="6E6158"/>
        </w:rPr>
        <w:t>Finance</w:t>
      </w:r>
      <w:r>
        <w:rPr>
          <w:color w:val="6E6158"/>
          <w:spacing w:val="10"/>
        </w:rPr>
        <w:t> </w:t>
      </w:r>
      <w:r>
        <w:rPr>
          <w:color w:val="6E6158"/>
        </w:rPr>
        <w:t>Newsletter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Westlaw,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 w:before="174"/>
        <w:ind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267898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4351pt;width:1.65pt;height:1.65pt;mso-position-horizontal-relative:page;mso-position-vertical-relative:paragraph;z-index:15770624" id="docshape92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“In re Porter,” Commercial Finance Newsletter by Westlaw and in the Insolvency Law Committee eBulletin by the California Lawyers Association, 2021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316867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023pt;width:1.65pt;height:1.65pt;mso-position-horizontal-relative:page;mso-position-vertical-relative:paragraph;z-index:15771136" id="docshape93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“Bankruptcy Court Finds Cross-Collateralization Provision in Separate Loan </w:t>
      </w:r>
      <w:r>
        <w:rPr>
          <w:color w:val="6E6158"/>
        </w:rPr>
        <w:t>Transactions Valid and Effective (In re Porter),” Commercial Finance Newsletter by Westlaw and in the Commercial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eBulletin</w:t>
      </w:r>
      <w:r>
        <w:rPr>
          <w:color w:val="6E6158"/>
          <w:spacing w:val="40"/>
        </w:rPr>
        <w:t>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Association,</w:t>
      </w:r>
      <w:r>
        <w:rPr>
          <w:color w:val="6E6158"/>
          <w:spacing w:val="40"/>
        </w:rPr>
        <w:t> </w:t>
      </w:r>
      <w:r>
        <w:rPr>
          <w:color w:val="6E6158"/>
        </w:rPr>
        <w:t>2020</w:t>
      </w:r>
    </w:p>
    <w:p>
      <w:pPr>
        <w:pStyle w:val="BodyText"/>
        <w:spacing w:line="292" w:lineRule="auto" w:before="132"/>
        <w:ind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324417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4685pt;width:1.65pt;height:1.65pt;mso-position-horizontal-relative:page;mso-position-vertical-relative:paragraph;z-index:15771648" id="docshape94" coordorigin="1670,511" coordsize="33,33" path="m1691,543l1682,543,1678,542,1671,535,1670,532,1670,523,1671,519,1678,512,1682,511,1691,511,1694,512,1701,519,1702,523,1702,527,1702,532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Second Case Review of “MOAC Mall Holdings LLC. v. Transform Holdco LLC (In re Sears</w:t>
      </w:r>
      <w:r>
        <w:rPr>
          <w:color w:val="6E6158"/>
          <w:spacing w:val="40"/>
        </w:rPr>
        <w:t> </w:t>
      </w:r>
      <w:r>
        <w:rPr>
          <w:color w:val="6E6158"/>
        </w:rPr>
        <w:t>Holdings Corporation),” Commercial Finance Newsletter by Westlaw and in the Commercial</w:t>
      </w:r>
      <w:r>
        <w:rPr>
          <w:color w:val="6E6158"/>
          <w:spacing w:val="40"/>
        </w:rPr>
        <w:t> </w:t>
      </w:r>
      <w:r>
        <w:rPr>
          <w:color w:val="6E6158"/>
        </w:rPr>
        <w:t>Transactions Committee eBulletin by the California Lawyers Association, 2020</w:t>
      </w:r>
    </w:p>
    <w:p>
      <w:pPr>
        <w:pStyle w:val="BodyText"/>
        <w:spacing w:line="297" w:lineRule="auto" w:before="124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324434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6028pt;width:1.65pt;height:1.65pt;mso-position-horizontal-relative:page;mso-position-vertical-relative:paragraph;z-index:15772160" id="docshape95" coordorigin="1670,511" coordsize="33,33" path="m1691,543l1682,543,1678,542,1671,536,1670,532,1670,523,1671,519,1678,513,1682,511,1691,511,1694,513,1701,519,1702,523,1702,527,1702,532,1701,536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Case Review of “MOAC Mall Holdings LLC. v. Transform Holdco LLC (In re Sears Holdings</w:t>
      </w:r>
      <w:r>
        <w:rPr>
          <w:color w:val="6E6158"/>
          <w:spacing w:val="40"/>
        </w:rPr>
        <w:t> </w:t>
      </w:r>
      <w:r>
        <w:rPr>
          <w:color w:val="6E6158"/>
        </w:rPr>
        <w:t>Corporation),” Commercial Finance Newsletter by Westlaw and in the Commercial Transactions Committee eBulletin by the California Lawyers Association, 2020</w:t>
      </w:r>
    </w:p>
    <w:p>
      <w:pPr>
        <w:pStyle w:val="BodyText"/>
        <w:spacing w:line="292" w:lineRule="auto" w:before="118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227642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462pt;width:1.65pt;height:1.65pt;mso-position-horizontal-relative:page;mso-position-vertical-relative:paragraph;z-index:15772672" id="docshape96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“Creditor’s Veil-piercing Claim Not Barred by Prior Receivership. Aaron Carlson Corporation</w:t>
      </w:r>
      <w:r>
        <w:rPr>
          <w:color w:val="6E6158"/>
          <w:spacing w:val="17"/>
        </w:rPr>
        <w:t> </w:t>
      </w:r>
      <w:r>
        <w:rPr>
          <w:color w:val="6E6158"/>
        </w:rPr>
        <w:t>v.</w:t>
      </w:r>
      <w:r>
        <w:rPr>
          <w:color w:val="6E6158"/>
          <w:spacing w:val="17"/>
        </w:rPr>
        <w:t> </w:t>
      </w:r>
      <w:r>
        <w:rPr>
          <w:color w:val="6E6158"/>
        </w:rPr>
        <w:t>Cohen,”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Finance</w:t>
      </w:r>
      <w:r>
        <w:rPr>
          <w:color w:val="6E6158"/>
          <w:spacing w:val="17"/>
        </w:rPr>
        <w:t> </w:t>
      </w:r>
      <w:r>
        <w:rPr>
          <w:color w:val="6E6158"/>
        </w:rPr>
        <w:t>Newsletter</w:t>
      </w:r>
      <w:r>
        <w:rPr>
          <w:color w:val="6E6158"/>
          <w:spacing w:val="17"/>
        </w:rPr>
        <w:t> </w:t>
      </w:r>
      <w:r>
        <w:rPr>
          <w:color w:val="6E6158"/>
        </w:rPr>
        <w:t>by</w:t>
      </w:r>
      <w:r>
        <w:rPr>
          <w:color w:val="6E6158"/>
          <w:spacing w:val="17"/>
        </w:rPr>
        <w:t> </w:t>
      </w:r>
      <w:r>
        <w:rPr>
          <w:color w:val="6E6158"/>
        </w:rPr>
        <w:t>Westlaw,</w:t>
      </w:r>
      <w:r>
        <w:rPr>
          <w:color w:val="6E6158"/>
          <w:spacing w:val="17"/>
        </w:rPr>
        <w:t> </w:t>
      </w:r>
      <w:r>
        <w:rPr>
          <w:color w:val="6E6158"/>
        </w:rPr>
        <w:t>2019</w:t>
      </w:r>
      <w:r>
        <w:rPr>
          <w:color w:val="6E6158"/>
          <w:spacing w:val="17"/>
        </w:rPr>
        <w:t> </w:t>
      </w:r>
      <w:r>
        <w:rPr>
          <w:color w:val="6E6158"/>
        </w:rPr>
        <w:t>WL</w:t>
      </w:r>
      <w:r>
        <w:rPr>
          <w:color w:val="6E6158"/>
          <w:spacing w:val="17"/>
        </w:rPr>
        <w:t> </w:t>
      </w:r>
      <w:r>
        <w:rPr>
          <w:color w:val="6E6158"/>
        </w:rPr>
        <w:t>4282064</w:t>
      </w:r>
    </w:p>
    <w:p>
      <w:pPr>
        <w:pStyle w:val="BodyText"/>
        <w:spacing w:line="292" w:lineRule="auto" w:before="132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236160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282pt;width:1.65pt;height:1.65pt;mso-position-horizontal-relative:page;mso-position-vertical-relative:paragraph;z-index:15773184" id="docshape97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“PG&amp;E Chapter 11: Burning Topics for Real Estate Lawyers,” 38th Annual Real Property Law Section Spring Conference, May 2019</w:t>
      </w:r>
    </w:p>
    <w:p>
      <w:pPr>
        <w:pStyle w:val="BodyText"/>
        <w:spacing w:line="302" w:lineRule="auto" w:before="12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235792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376pt;width:1.65pt;height:1.65pt;mso-position-horizontal-relative:page;mso-position-vertical-relative:paragraph;z-index:15773696" id="docshape9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“In an Economic Downturn, It Pays to Be in the Golden State,” Los Angeles Daily Journal, November 5, 2008: 7</w:t>
      </w:r>
    </w:p>
    <w:p>
      <w:pPr>
        <w:pStyle w:val="BodyText"/>
        <w:spacing w:line="292" w:lineRule="auto" w:before="113"/>
        <w:ind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224134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35pt;width:1.65pt;height:1.65pt;mso-position-horizontal-relative:page;mso-position-vertical-relative:paragraph;z-index:15774208" id="docshape9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“Pre-Petition Security Interests and Post-Petition Advances – Beware All Ye Who Enter,” California Bankruptcy Journal, Volume 28, Number 3, 2006</w:t>
      </w:r>
    </w:p>
    <w:p>
      <w:pPr>
        <w:pStyle w:val="BodyText"/>
        <w:spacing w:line="302" w:lineRule="auto" w:before="12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235831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443pt;width:1.65pt;height:1.65pt;mso-position-horizontal-relative:page;mso-position-vertical-relative:paragraph;z-index:15774720" id="docshape10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“Calculation of Holdover Rent in a Claim for Commercial Lease Rejection </w:t>
      </w:r>
      <w:r>
        <w:rPr>
          <w:color w:val="6E6158"/>
        </w:rPr>
        <w:t>Damages,” The State Bar of California’s Business Law News, Volume 2, 2005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224172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417pt;width:1.65pt;height:1.65pt;mso-position-horizontal-relative:page;mso-position-vertical-relative:paragraph;z-index:15775232" id="docshape10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Rooker-Feldman Doctrine and Preclusion in a Nondischargability Proceeding – </w:t>
      </w:r>
      <w:r>
        <w:rPr>
          <w:color w:val="6E6158"/>
        </w:rPr>
        <w:t>Be Careful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0"/>
        </w:rPr>
        <w:t> </w:t>
      </w:r>
      <w:r>
        <w:rPr>
          <w:color w:val="6E6158"/>
        </w:rPr>
        <w:t>You</w:t>
      </w:r>
      <w:r>
        <w:rPr>
          <w:color w:val="6E6158"/>
          <w:spacing w:val="10"/>
        </w:rPr>
        <w:t> </w:t>
      </w:r>
      <w:r>
        <w:rPr>
          <w:color w:val="6E6158"/>
        </w:rPr>
        <w:t>Draw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Lines,”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Journal,</w:t>
      </w:r>
      <w:r>
        <w:rPr>
          <w:color w:val="6E6158"/>
          <w:spacing w:val="10"/>
        </w:rPr>
        <w:t> </w:t>
      </w:r>
      <w:r>
        <w:rPr>
          <w:color w:val="6E6158"/>
        </w:rPr>
        <w:t>Volume</w:t>
      </w:r>
      <w:r>
        <w:rPr>
          <w:color w:val="6E6158"/>
          <w:spacing w:val="10"/>
        </w:rPr>
        <w:t> </w:t>
      </w:r>
      <w:r>
        <w:rPr>
          <w:color w:val="6E6158"/>
        </w:rPr>
        <w:t>28,</w:t>
      </w:r>
      <w:r>
        <w:rPr>
          <w:color w:val="6E6158"/>
          <w:spacing w:val="10"/>
        </w:rPr>
        <w:t> </w:t>
      </w:r>
      <w:r>
        <w:rPr>
          <w:color w:val="6E6158"/>
        </w:rPr>
        <w:t>Number</w:t>
      </w:r>
      <w:r>
        <w:rPr>
          <w:color w:val="6E6158"/>
          <w:spacing w:val="10"/>
        </w:rPr>
        <w:t> </w:t>
      </w:r>
      <w:r>
        <w:rPr>
          <w:color w:val="6E6158"/>
        </w:rPr>
        <w:t>1,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2005</w:t>
      </w:r>
    </w:p>
    <w:p>
      <w:pPr>
        <w:pStyle w:val="Heading1"/>
        <w:spacing w:before="16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right="39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158003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1252pt;width:1.65pt;height:1.65pt;mso-position-horizontal-relative:page;mso-position-vertical-relative:paragraph;z-index:15775744" id="docshape10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416369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4996pt;width:1.65pt;height:1.65pt;mso-position-horizontal-relative:page;mso-position-vertical-relative:paragraph;z-index:15776256" id="docshape103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Diego Bankruptcy Forum (Past </w:t>
      </w:r>
      <w:r>
        <w:rPr>
          <w:color w:val="6E6158"/>
        </w:rPr>
        <w:t>President) Member, San Diego Receivers Forum (Past President)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12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76768" id="docshape10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375968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849pt;width:1.65pt;height:1.65pt;mso-position-horizontal-relative:page;mso-position-vertical-relative:paragraph;z-index:15777280" id="docshape105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Turnaround Management Association, San Diego Chapter </w:t>
      </w:r>
      <w:r>
        <w:rPr>
          <w:color w:val="6E6158"/>
        </w:rPr>
        <w:t>Liaison Member, Business Law Section, California Lawyers Association</w:t>
      </w:r>
    </w:p>
    <w:p>
      <w:pPr>
        <w:pStyle w:val="BodyText"/>
        <w:spacing w:line="420" w:lineRule="auto" w:before="7"/>
        <w:ind w:right="5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63889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632pt;width:1.65pt;height:1.65pt;mso-position-horizontal-relative:page;mso-position-vertical-relative:paragraph;z-index:15777792" id="docshape106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38pt;width:1.65pt;height:1.65pt;mso-position-horizontal-relative:page;mso-position-vertical-relative:paragraph;z-index:15778304" id="docshape107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Bankruptcy </w:t>
      </w:r>
      <w:r>
        <w:rPr>
          <w:color w:val="6E6158"/>
        </w:rPr>
        <w:t>Institute Member, Nature Conservancy</w:t>
      </w:r>
    </w:p>
    <w:p>
      <w:pPr>
        <w:pStyle w:val="BodyText"/>
        <w:spacing w:line="420" w:lineRule="auto"/>
        <w:ind w:right="44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1060346</wp:posOffset>
                </wp:positionH>
                <wp:positionV relativeFrom="paragraph">
                  <wp:posOffset>63601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8016pt;width:1.65pt;height:1.65pt;mso-position-horizontal-relative:page;mso-position-vertical-relative:paragraph;z-index:15778816" id="docshape10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1060346</wp:posOffset>
                </wp:positionH>
                <wp:positionV relativeFrom="paragraph">
                  <wp:posOffset>321967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177pt;width:1.65pt;height:1.65pt;mso-position-horizontal-relative:page;mso-position-vertical-relative:paragraph;z-index:15779328" id="docshape109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Member. Escondido Creek </w:t>
      </w:r>
      <w:r>
        <w:rPr>
          <w:color w:val="6E6158"/>
        </w:rPr>
        <w:t>Conservancy Member, Surfrider Foundation</w:t>
      </w:r>
    </w:p>
    <w:p>
      <w:pPr>
        <w:pStyle w:val="BodyText"/>
        <w:spacing w:line="420" w:lineRule="auto" w:before="5"/>
        <w:ind w:right="28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1060346</wp:posOffset>
                </wp:positionH>
                <wp:positionV relativeFrom="paragraph">
                  <wp:posOffset>62592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8554pt;width:1.65pt;height:1.65pt;mso-position-horizontal-relative:page;mso-position-vertical-relative:paragraph;z-index:15779840" id="docshape110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1060346</wp:posOffset>
                </wp:positionH>
                <wp:positionV relativeFrom="paragraph">
                  <wp:posOffset>320958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72301pt;width:1.65pt;height:1.65pt;mso-position-horizontal-relative:page;mso-position-vertical-relative:paragraph;z-index:15780352" id="docshape111" coordorigin="1670,505" coordsize="33,33" path="m1691,538l1682,538,1678,536,1671,530,1670,526,1670,517,1671,513,1678,507,1682,505,1691,505,1694,507,1701,513,1702,517,1702,522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Author, Westlaw’s Commercial Finance </w:t>
      </w:r>
      <w:r>
        <w:rPr>
          <w:color w:val="6E6158"/>
        </w:rPr>
        <w:t>Newsletter Member, California Bankruptcy Forum (Past President)</w:t>
      </w:r>
    </w:p>
    <w:p>
      <w:pPr>
        <w:pStyle w:val="BodyText"/>
        <w:spacing w:line="420" w:lineRule="auto"/>
        <w:ind w:right="28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1060346</wp:posOffset>
                </wp:positionH>
                <wp:positionV relativeFrom="paragraph">
                  <wp:posOffset>63575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944pt;width:1.65pt;height:1.65pt;mso-position-horizontal-relative:page;mso-position-vertical-relative:paragraph;z-index:15780864" id="docshape11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1060346</wp:posOffset>
                </wp:positionH>
                <wp:positionV relativeFrom="paragraph">
                  <wp:posOffset>321941</wp:posOffset>
                </wp:positionV>
                <wp:extent cx="20955" cy="2095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9693pt;width:1.65pt;height:1.65pt;mso-position-horizontal-relative:page;mso-position-vertical-relative:paragraph;z-index:15781376" id="docshape113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California Receiver’s Forum (Past Officer and </w:t>
      </w:r>
      <w:r>
        <w:rPr>
          <w:color w:val="6E6158"/>
        </w:rPr>
        <w:t>Director) Member, San Diego County Bar Association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1060346</wp:posOffset>
                </wp:positionH>
                <wp:positionV relativeFrom="paragraph">
                  <wp:posOffset>62566</wp:posOffset>
                </wp:positionV>
                <wp:extent cx="20955" cy="2095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6475pt;width:1.65pt;height:1.65pt;mso-position-horizontal-relative:page;mso-position-vertical-relative:paragraph;z-index:15781888" id="docshape114" coordorigin="1670,99" coordsize="33,33" path="m1691,131l1682,131,1678,129,1671,123,1670,119,1670,110,1671,106,1678,100,1682,99,1691,99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Mentor,</w:t>
      </w:r>
      <w:r>
        <w:rPr>
          <w:color w:val="6E6158"/>
          <w:spacing w:val="11"/>
        </w:rPr>
        <w:t> </w:t>
      </w:r>
      <w:r>
        <w:rPr>
          <w:color w:val="6E6158"/>
        </w:rPr>
        <w:t>Crawford</w:t>
      </w:r>
      <w:r>
        <w:rPr>
          <w:color w:val="6E6158"/>
          <w:spacing w:val="11"/>
        </w:rPr>
        <w:t> </w:t>
      </w:r>
      <w:r>
        <w:rPr>
          <w:color w:val="6E6158"/>
        </w:rPr>
        <w:t>High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Academy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6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1060346</wp:posOffset>
                </wp:positionH>
                <wp:positionV relativeFrom="paragraph">
                  <wp:posOffset>157759</wp:posOffset>
                </wp:positionV>
                <wp:extent cx="20955" cy="2095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996pt;width:1.65pt;height:1.65pt;mso-position-horizontal-relative:page;mso-position-vertical-relative:paragraph;z-index:15782400" id="docshape11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1060346</wp:posOffset>
                </wp:positionH>
                <wp:positionV relativeFrom="paragraph">
                  <wp:posOffset>416124</wp:posOffset>
                </wp:positionV>
                <wp:extent cx="20955" cy="209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5743pt;width:1.65pt;height:1.65pt;mso-position-horizontal-relative:page;mso-position-vertical-relative:paragraph;z-index:15782912" id="docshape116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Texas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1060346</wp:posOffset>
                </wp:positionH>
                <wp:positionV relativeFrom="paragraph">
                  <wp:posOffset>63405</wp:posOffset>
                </wp:positionV>
                <wp:extent cx="20955" cy="2095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2527pt;width:1.65pt;height:1.65pt;mso-position-horizontal-relative:page;mso-position-vertical-relative:paragraph;z-index:15783424" id="docshape117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1060346</wp:posOffset>
                </wp:positionH>
                <wp:positionV relativeFrom="paragraph">
                  <wp:posOffset>170034</wp:posOffset>
                </wp:positionV>
                <wp:extent cx="20955" cy="2095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857pt;width:1.65pt;height:1.65pt;mso-position-horizontal-relative:page;mso-position-vertical-relative:paragraph;z-index:15783936" id="docshape118" coordorigin="1670,268" coordsize="33,33" path="m1691,300l1682,300,1678,299,1671,292,1670,289,1670,280,1671,276,1678,269,1682,268,1691,268,1694,269,1701,276,1702,280,1702,284,1702,289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Central</w:t>
      </w:r>
      <w:r>
        <w:rPr>
          <w:color w:val="6E6158"/>
          <w:spacing w:val="72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1060346</wp:posOffset>
                </wp:positionH>
                <wp:positionV relativeFrom="paragraph">
                  <wp:posOffset>175151</wp:posOffset>
                </wp:positionV>
                <wp:extent cx="20955" cy="2095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46pt;width:1.65pt;height:1.65pt;mso-position-horizontal-relative:page;mso-position-vertical-relative:paragraph;z-index:15784448" id="docshape11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1060346</wp:posOffset>
                </wp:positionH>
                <wp:positionV relativeFrom="paragraph">
                  <wp:posOffset>175100</wp:posOffset>
                </wp:positionV>
                <wp:extent cx="20955" cy="2095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475pt;width:1.65pt;height:1.65pt;mso-position-horizontal-relative:page;mso-position-vertical-relative:paragraph;z-index:15784960" id="docshape120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1060346</wp:posOffset>
                </wp:positionH>
                <wp:positionV relativeFrom="paragraph">
                  <wp:posOffset>175050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512pt;width:1.65pt;height:1.65pt;mso-position-horizontal-relative:page;mso-position-vertical-relative:paragraph;z-index:15785472" id="docshape12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7"/>
      <w:ind w:left="9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chawkin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V. Hawkins - Fennemore</dc:title>
  <dcterms:created xsi:type="dcterms:W3CDTF">2026-03-18T20:08:11Z</dcterms:created>
  <dcterms:modified xsi:type="dcterms:W3CDTF">2026-03-18T20:08:11Z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m142</vt:lpwstr>
  </property>
</Properties>
</file>