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Zarconi Michael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695" w:right="697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MICHAEL ZARCONI</w:t>
                              </w:r>
                            </w:p>
                            <w:p>
                              <w:pPr>
                                <w:spacing w:before="48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619.595.3221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619.595.3221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mzarconi@fennemorelaw.com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Zarconi Michael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695" w:right="697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MICHAEL ZARCONI</w:t>
                        </w:r>
                      </w:p>
                      <w:p>
                        <w:pPr>
                          <w:spacing w:before="48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619.595.3221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619.595.3221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mzarconi@fennemorelaw.com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MICHAEL</w:t>
      </w:r>
      <w:r>
        <w:rPr>
          <w:color w:val="FF8100"/>
          <w:spacing w:val="11"/>
        </w:rPr>
        <w:t> </w:t>
      </w:r>
      <w:r>
        <w:rPr>
          <w:color w:val="FF8100"/>
          <w:spacing w:val="-2"/>
        </w:rPr>
        <w:t>ZARCONI</w:t>
      </w:r>
    </w:p>
    <w:p>
      <w:pPr>
        <w:pStyle w:val="BodyText"/>
        <w:spacing w:line="297" w:lineRule="auto"/>
        <w:ind w:left="99" w:right="618"/>
      </w:pPr>
      <w:r>
        <w:rPr>
          <w:color w:val="6E6158"/>
        </w:rPr>
        <w:t>Michael Zarconi, a member of the Firm’s Litigation, Construction, and Insurance practice groups,</w:t>
      </w:r>
      <w:r>
        <w:rPr>
          <w:color w:val="6E6158"/>
          <w:spacing w:val="40"/>
        </w:rPr>
        <w:t> </w:t>
      </w:r>
      <w:r>
        <w:rPr>
          <w:color w:val="6E6158"/>
        </w:rPr>
        <w:t>brings a broad range of experience as a general civil litigator. His practice encompasses commercial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</w:rPr>
        <w:t>litigation,</w:t>
      </w:r>
      <w:r>
        <w:rPr>
          <w:color w:val="6E6158"/>
          <w:spacing w:val="40"/>
        </w:rPr>
        <w:t> </w:t>
      </w:r>
      <w:r>
        <w:rPr>
          <w:color w:val="6E6158"/>
        </w:rPr>
        <w:t>construction</w:t>
      </w:r>
      <w:r>
        <w:rPr>
          <w:color w:val="6E6158"/>
          <w:spacing w:val="40"/>
        </w:rPr>
        <w:t> </w:t>
      </w:r>
      <w:r>
        <w:rPr>
          <w:color w:val="6E6158"/>
        </w:rPr>
        <w:t>disputes,</w:t>
      </w:r>
      <w:r>
        <w:rPr>
          <w:color w:val="6E6158"/>
          <w:spacing w:val="40"/>
        </w:rPr>
        <w:t> </w:t>
      </w:r>
      <w:r>
        <w:rPr>
          <w:color w:val="6E6158"/>
        </w:rPr>
        <w:t>insurance</w:t>
      </w:r>
      <w:r>
        <w:rPr>
          <w:color w:val="6E6158"/>
          <w:spacing w:val="40"/>
        </w:rPr>
        <w:t> </w:t>
      </w:r>
      <w:r>
        <w:rPr>
          <w:color w:val="6E6158"/>
        </w:rPr>
        <w:t>coverage,</w:t>
      </w:r>
      <w:r>
        <w:rPr>
          <w:color w:val="6E6158"/>
          <w:spacing w:val="40"/>
        </w:rPr>
        <w:t> </w:t>
      </w:r>
      <w:r>
        <w:rPr>
          <w:color w:val="6E6158"/>
        </w:rPr>
        <w:t>anti-SLAPP</w:t>
      </w:r>
    </w:p>
    <w:p>
      <w:pPr>
        <w:pStyle w:val="BodyText"/>
        <w:spacing w:line="297" w:lineRule="auto" w:before="0"/>
        <w:ind w:left="99" w:right="618"/>
      </w:pPr>
      <w:r>
        <w:rPr>
          <w:color w:val="6E6158"/>
        </w:rPr>
        <w:t>litigation, and labor and employment law matters. Notably, he applies comprehensive</w:t>
      </w:r>
      <w:r>
        <w:rPr>
          <w:color w:val="6E6158"/>
          <w:spacing w:val="40"/>
        </w:rPr>
        <w:t> </w:t>
      </w:r>
      <w:r>
        <w:rPr>
          <w:color w:val="6E6158"/>
        </w:rPr>
        <w:t>construction law knowledge and efficient dispute resolution techniques in his </w:t>
      </w:r>
      <w:r>
        <w:rPr>
          <w:color w:val="6E6158"/>
        </w:rPr>
        <w:t>construction</w:t>
      </w:r>
      <w:r>
        <w:rPr>
          <w:color w:val="6E6158"/>
          <w:spacing w:val="40"/>
        </w:rPr>
        <w:t> </w:t>
      </w:r>
      <w:r>
        <w:rPr>
          <w:color w:val="6E6158"/>
        </w:rPr>
        <w:t>litigation cases.</w:t>
      </w:r>
    </w:p>
    <w:p>
      <w:pPr>
        <w:pStyle w:val="BodyText"/>
        <w:spacing w:line="292" w:lineRule="auto" w:before="187"/>
        <w:ind w:left="99" w:right="618"/>
      </w:pPr>
      <w:r>
        <w:rPr>
          <w:color w:val="6E6158"/>
        </w:rPr>
        <w:t>Michael earned his J.D. from the University of San Diego, School of Law, focusing on civil litigation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public</w:t>
      </w:r>
      <w:r>
        <w:rPr>
          <w:color w:val="6E6158"/>
          <w:spacing w:val="32"/>
        </w:rPr>
        <w:t> </w:t>
      </w:r>
      <w:r>
        <w:rPr>
          <w:color w:val="6E6158"/>
        </w:rPr>
        <w:t>interest</w:t>
      </w:r>
      <w:r>
        <w:rPr>
          <w:color w:val="6E6158"/>
          <w:spacing w:val="32"/>
        </w:rPr>
        <w:t> </w:t>
      </w:r>
      <w:r>
        <w:rPr>
          <w:color w:val="6E6158"/>
        </w:rPr>
        <w:t>law,</w:t>
      </w:r>
      <w:r>
        <w:rPr>
          <w:color w:val="6E6158"/>
          <w:spacing w:val="32"/>
        </w:rPr>
        <w:t> </w:t>
      </w:r>
      <w:r>
        <w:rPr>
          <w:color w:val="6E6158"/>
        </w:rPr>
        <w:t>with</w:t>
      </w:r>
      <w:r>
        <w:rPr>
          <w:color w:val="6E6158"/>
          <w:spacing w:val="32"/>
        </w:rPr>
        <w:t> </w:t>
      </w:r>
      <w:r>
        <w:rPr>
          <w:color w:val="6E6158"/>
        </w:rPr>
        <w:t>a</w:t>
      </w:r>
      <w:r>
        <w:rPr>
          <w:color w:val="6E6158"/>
          <w:spacing w:val="32"/>
        </w:rPr>
        <w:t> </w:t>
      </w:r>
      <w:r>
        <w:rPr>
          <w:color w:val="6E6158"/>
        </w:rPr>
        <w:t>particular</w:t>
      </w:r>
      <w:r>
        <w:rPr>
          <w:color w:val="6E6158"/>
          <w:spacing w:val="32"/>
        </w:rPr>
        <w:t> </w:t>
      </w:r>
      <w:r>
        <w:rPr>
          <w:color w:val="6E6158"/>
        </w:rPr>
        <w:t>interest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environmental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consumer</w:t>
      </w:r>
      <w:r>
        <w:rPr>
          <w:color w:val="6E6158"/>
          <w:spacing w:val="32"/>
        </w:rPr>
        <w:t> </w:t>
      </w:r>
      <w:r>
        <w:rPr>
          <w:color w:val="6E6158"/>
        </w:rPr>
        <w:t>protection</w:t>
      </w:r>
    </w:p>
    <w:p>
      <w:pPr>
        <w:pStyle w:val="BodyText"/>
        <w:spacing w:line="302" w:lineRule="auto" w:before="1"/>
        <w:ind w:left="99" w:right="614"/>
      </w:pPr>
      <w:r>
        <w:rPr>
          <w:color w:val="6E6158"/>
        </w:rPr>
        <w:t>regulation. His active involvement with the University of San Diego Center for Public Interest Law</w:t>
      </w:r>
      <w:r>
        <w:rPr>
          <w:color w:val="6E6158"/>
          <w:spacing w:val="40"/>
        </w:rPr>
        <w:t> </w:t>
      </w:r>
      <w:r>
        <w:rPr>
          <w:color w:val="6E6158"/>
        </w:rPr>
        <w:t>led</w:t>
      </w:r>
      <w:r>
        <w:rPr>
          <w:color w:val="6E6158"/>
          <w:spacing w:val="28"/>
        </w:rPr>
        <w:t> </w:t>
      </w:r>
      <w:r>
        <w:rPr>
          <w:color w:val="6E6158"/>
        </w:rPr>
        <w:t>to</w:t>
      </w:r>
      <w:r>
        <w:rPr>
          <w:color w:val="6E6158"/>
          <w:spacing w:val="28"/>
        </w:rPr>
        <w:t> </w:t>
      </w:r>
      <w:r>
        <w:rPr>
          <w:color w:val="6E6158"/>
        </w:rPr>
        <w:t>him</w:t>
      </w:r>
      <w:r>
        <w:rPr>
          <w:color w:val="6E6158"/>
          <w:spacing w:val="28"/>
        </w:rPr>
        <w:t> </w:t>
      </w:r>
      <w:r>
        <w:rPr>
          <w:color w:val="6E6158"/>
        </w:rPr>
        <w:t>being</w:t>
      </w:r>
      <w:r>
        <w:rPr>
          <w:color w:val="6E6158"/>
          <w:spacing w:val="28"/>
        </w:rPr>
        <w:t> </w:t>
      </w:r>
      <w:r>
        <w:rPr>
          <w:color w:val="6E6158"/>
        </w:rPr>
        <w:t>recognized</w:t>
      </w:r>
      <w:r>
        <w:rPr>
          <w:color w:val="6E6158"/>
          <w:spacing w:val="28"/>
        </w:rPr>
        <w:t> </w:t>
      </w:r>
      <w:r>
        <w:rPr>
          <w:color w:val="6E6158"/>
        </w:rPr>
        <w:t>with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Outstanding</w:t>
      </w:r>
      <w:r>
        <w:rPr>
          <w:color w:val="6E6158"/>
          <w:spacing w:val="28"/>
        </w:rPr>
        <w:t> </w:t>
      </w:r>
      <w:r>
        <w:rPr>
          <w:color w:val="6E6158"/>
        </w:rPr>
        <w:t>Public</w:t>
      </w:r>
      <w:r>
        <w:rPr>
          <w:color w:val="6E6158"/>
          <w:spacing w:val="28"/>
        </w:rPr>
        <w:t> </w:t>
      </w:r>
      <w:r>
        <w:rPr>
          <w:color w:val="6E6158"/>
        </w:rPr>
        <w:t>Interest</w:t>
      </w:r>
      <w:r>
        <w:rPr>
          <w:color w:val="6E6158"/>
          <w:spacing w:val="28"/>
        </w:rPr>
        <w:t> </w:t>
      </w:r>
      <w:r>
        <w:rPr>
          <w:color w:val="6E6158"/>
        </w:rPr>
        <w:t>Advocate</w:t>
      </w:r>
      <w:r>
        <w:rPr>
          <w:color w:val="6E6158"/>
          <w:spacing w:val="28"/>
        </w:rPr>
        <w:t> </w:t>
      </w:r>
      <w:r>
        <w:rPr>
          <w:color w:val="6E6158"/>
        </w:rPr>
        <w:t>Award</w:t>
      </w:r>
      <w:r>
        <w:rPr>
          <w:color w:val="6E6158"/>
          <w:spacing w:val="28"/>
        </w:rPr>
        <w:t> </w:t>
      </w: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2012.</w:t>
      </w:r>
    </w:p>
    <w:p>
      <w:pPr>
        <w:pStyle w:val="Heading1"/>
        <w:spacing w:before="152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/>
        <w:ind w:right="51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158124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50783pt;width:1.65pt;height:1.65pt;mso-position-horizontal-relative:page;mso-position-vertical-relative:paragraph;z-index:15729152" id="docshape7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416490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4525pt;width:1.65pt;height:1.65pt;mso-position-horizontal-relative:page;mso-position-vertical-relative:paragraph;z-index:15729664" id="docshape8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San Diego School of </w:t>
      </w:r>
      <w:r>
        <w:rPr>
          <w:color w:val="6E6158"/>
        </w:rPr>
        <w:t>Law</w:t>
      </w:r>
      <w:r>
        <w:rPr>
          <w:color w:val="6E6158"/>
        </w:rPr>
        <w:t> B.A., University of Colorado</w:t>
      </w:r>
    </w:p>
    <w:p>
      <w:pPr>
        <w:pStyle w:val="Heading1"/>
        <w:spacing w:before="168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2" w:lineRule="auto"/>
        <w:ind w:right="741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152618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17178pt;width:1.65pt;height:1.65pt;mso-position-horizontal-relative:page;mso-position-vertical-relative:paragraph;z-index:15730176" id="docshape9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416150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7792pt;width:1.65pt;height:1.65pt;mso-position-horizontal-relative:page;mso-position-vertical-relative:paragraph;z-index:15730688" id="docshape10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674516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111538pt;width:1.65pt;height:1.65pt;mso-position-horizontal-relative:page;mso-position-vertical-relative:paragraph;z-index:15731200" id="docshape11" coordorigin="1670,1062" coordsize="33,33" path="m1691,1095l1682,1095,1678,1093,1671,1087,1670,1083,1670,1074,1671,1070,1678,1064,1682,1062,1691,1062,1694,1064,1701,1070,1702,1074,1702,1079,1702,1083,1701,1087,1694,1093,1691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932882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3.455307pt;width:1.65pt;height:1.65pt;mso-position-horizontal-relative:page;mso-position-vertical-relative:paragraph;z-index:15731712" id="docshape12" coordorigin="1670,1469" coordsize="33,33" path="m1691,1502l1682,1502,1678,1500,1671,1494,1670,1490,1670,1481,1671,1477,1678,1471,1682,1469,1691,1469,1694,1471,1701,1477,1702,1481,1702,1485,1702,1490,1701,1494,1694,1500,1691,150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1191247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3.799049pt;width:1.65pt;height:1.65pt;mso-position-horizontal-relative:page;mso-position-vertical-relative:paragraph;z-index:15732224" id="docshape13" coordorigin="1670,1876" coordsize="33,33" path="m1691,1909l1682,1909,1678,1907,1671,1901,1670,1897,1670,1888,1671,1884,1678,1878,1682,1876,1691,1876,1694,1878,1701,1884,1702,1888,1702,1892,1702,1897,1701,1901,1694,1907,1691,19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Litigation Construction Law Estate</w:t>
      </w:r>
      <w:r>
        <w:rPr>
          <w:color w:val="6E6158"/>
          <w:spacing w:val="14"/>
        </w:rPr>
        <w:t> </w:t>
      </w:r>
      <w:r>
        <w:rPr>
          <w:color w:val="6E6158"/>
        </w:rPr>
        <w:t>Litigation</w:t>
      </w:r>
      <w:r>
        <w:rPr>
          <w:color w:val="6E6158"/>
          <w:spacing w:val="80"/>
          <w:w w:val="150"/>
        </w:rPr>
        <w:t> </w:t>
      </w:r>
      <w:r>
        <w:rPr>
          <w:color w:val="6E6158"/>
        </w:rPr>
        <w:t>Real Estate</w:t>
      </w:r>
      <w:r>
        <w:rPr>
          <w:color w:val="6E6158"/>
          <w:spacing w:val="40"/>
        </w:rPr>
        <w:t> </w:t>
      </w:r>
      <w:r>
        <w:rPr>
          <w:color w:val="6E6158"/>
        </w:rPr>
        <w:t>Insurance Coverage</w:t>
      </w:r>
    </w:p>
    <w:p>
      <w:pPr>
        <w:pStyle w:val="Heading1"/>
        <w:spacing w:before="153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line="292" w:lineRule="auto"/>
        <w:ind w:right="6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245905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62604pt;width:1.65pt;height:1.65pt;mso-position-horizontal-relative:page;mso-position-vertical-relative:paragraph;z-index:15732736" id="docshape14" coordorigin="1670,387" coordsize="33,33" path="m1691,420l1682,420,1678,418,1671,412,1670,408,1670,399,1671,395,1678,389,1682,387,1691,387,1694,389,1701,395,1702,399,1702,404,1702,408,1701,412,1694,418,1691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Led a trial team which obtained a jury verdict in favor of the client for over $30 million, supported by special verdicts of malice, oppression, and fraud.</w:t>
      </w:r>
    </w:p>
    <w:p>
      <w:pPr>
        <w:pStyle w:val="Heading1"/>
        <w:spacing w:before="293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420" w:lineRule="auto" w:before="83"/>
        <w:ind w:right="8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3248" id="docshape15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375967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758pt;width:1.65pt;height:1.65pt;mso-position-horizontal-relative:page;mso-position-vertical-relative:paragraph;z-index:15733760" id="docshape16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Best Lawyers: Ones to Watch, by Best Lawyers in America® – Commercial Litigation, 2025 Best Lawyers: Ones to Watch, by Best Lawyers in America® – Insurance Law, 2025</w:t>
      </w:r>
    </w:p>
    <w:p>
      <w:pPr>
        <w:pStyle w:val="BodyText"/>
        <w:spacing w:line="420" w:lineRule="auto" w:before="7"/>
        <w:ind w:right="34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63888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0587pt;width:1.65pt;height:1.65pt;mso-position-horizontal-relative:page;mso-position-vertical-relative:paragraph;z-index:15734272" id="docshape17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322254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74336pt;width:1.65pt;height:1.65pt;mso-position-horizontal-relative:page;mso-position-vertical-relative:paragraph;z-index:15734784" id="docshape18" coordorigin="1670,507" coordsize="33,33" path="m1691,540l1682,540,1678,538,1671,532,1670,528,1670,519,1671,515,1678,509,1682,507,1691,507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585786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6.124939pt;width:1.65pt;height:1.65pt;mso-position-horizontal-relative:page;mso-position-vertical-relative:paragraph;z-index:15735296" id="docshape19" coordorigin="1670,922" coordsize="33,33" path="m1691,955l1682,955,1678,953,1671,947,1670,943,1670,934,1671,930,1678,924,1682,922,1691,922,1694,924,1701,930,1702,934,1702,939,1702,943,1701,947,1694,953,1691,9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Rising Star by Super Lawyers – Business/Corporate </w:t>
      </w:r>
      <w:r>
        <w:rPr>
          <w:color w:val="6E6158"/>
        </w:rPr>
        <w:t>Litigation Rising Star by Super Lawyers – Construction Litigation Outstanding Public Interest Advocate Award</w:t>
      </w:r>
    </w:p>
    <w:p>
      <w:pPr>
        <w:pStyle w:val="Heading1"/>
        <w:spacing w:before="159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157659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4118pt;width:1.65pt;height:1.65pt;mso-position-horizontal-relative:page;mso-position-vertical-relative:paragraph;z-index:15735808" id="docshape20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line="420" w:lineRule="auto" w:before="182"/>
        <w:ind w:right="45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175389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0161pt;width:1.65pt;height:1.65pt;mso-position-horizontal-relative:page;mso-position-vertical-relative:paragraph;z-index:15736320" id="docshape21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438921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560772pt;width:1.65pt;height:1.65pt;mso-position-horizontal-relative:page;mso-position-vertical-relative:paragraph;z-index:15736832" id="docshape22" coordorigin="1670,691" coordsize="33,33" path="m1691,724l1682,724,1678,722,1671,716,1670,712,1670,703,1671,699,1678,693,1682,691,1691,691,1694,693,1701,699,1702,703,1702,707,1702,712,1701,716,1694,722,1691,72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San Diego County Bar Association Member, Building Industry Association of San </w:t>
      </w:r>
      <w:r>
        <w:rPr>
          <w:color w:val="6E6158"/>
        </w:rPr>
        <w:t>Diego</w:t>
      </w:r>
    </w:p>
    <w:p>
      <w:pPr>
        <w:pStyle w:val="BodyText"/>
        <w:spacing w:line="422" w:lineRule="auto" w:before="0"/>
        <w:ind w:right="20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63976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7551pt;width:1.65pt;height:1.65pt;mso-position-horizontal-relative:page;mso-position-vertical-relative:paragraph;z-index:15737344" id="docshape23" coordorigin="1670,101" coordsize="33,33" path="m1691,133l1682,133,1678,132,1671,125,1670,122,1670,113,1671,109,1678,102,1682,101,1691,101,1694,102,1701,109,1702,113,1702,117,1702,122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322342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81315pt;width:1.65pt;height:1.65pt;mso-position-horizontal-relative:page;mso-position-vertical-relative:paragraph;z-index:15737856" id="docshape24" coordorigin="1670,508" coordsize="33,33" path="m1691,540l1682,540,1678,539,1671,532,1670,528,1670,519,1671,516,1678,509,1682,508,1691,508,1694,509,1701,516,1702,519,1702,524,1702,528,1701,532,1694,539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580708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725063pt;width:1.65pt;height:1.65pt;mso-position-horizontal-relative:page;mso-position-vertical-relative:paragraph;z-index:15738368" id="docshape25" coordorigin="1670,915" coordsize="33,33" path="m1691,947l1682,947,1678,945,1671,939,1670,935,1670,926,1671,922,1678,916,1682,915,1691,915,1694,916,1701,922,1702,926,1702,931,1702,935,1701,939,1694,945,1691,9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San Diego Chapter of Associate General Contractors of </w:t>
      </w:r>
      <w:r>
        <w:rPr>
          <w:color w:val="6E6158"/>
        </w:rPr>
        <w:t>America Member, San Diego County Bar Association, Construction Law Section Member, Little Italy Association</w:t>
      </w:r>
    </w:p>
    <w:p>
      <w:pPr>
        <w:pStyle w:val="BodyText"/>
        <w:spacing w:line="232" w:lineRule="exact"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63192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75777pt;width:1.65pt;height:1.65pt;mso-position-horizontal-relative:page;mso-position-vertical-relative:paragraph;z-index:15738880" id="docshape26" coordorigin="1670,100" coordsize="33,33" path="m1691,132l1682,132,1678,130,1671,124,1670,120,1670,111,1671,107,1678,101,1682,100,1691,100,1694,101,1701,107,1702,111,1702,116,1702,120,1701,124,1694,130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8"/>
        </w:rPr>
        <w:t> </w:t>
      </w:r>
      <w:r>
        <w:rPr>
          <w:color w:val="6E6158"/>
        </w:rPr>
        <w:t>Little</w:t>
      </w:r>
      <w:r>
        <w:rPr>
          <w:color w:val="6E6158"/>
          <w:spacing w:val="8"/>
        </w:rPr>
        <w:t> </w:t>
      </w:r>
      <w:r>
        <w:rPr>
          <w:color w:val="6E6158"/>
        </w:rPr>
        <w:t>Italy</w:t>
      </w:r>
      <w:r>
        <w:rPr>
          <w:color w:val="6E6158"/>
          <w:spacing w:val="8"/>
        </w:rPr>
        <w:t> </w:t>
      </w:r>
      <w:r>
        <w:rPr>
          <w:color w:val="6E6158"/>
        </w:rPr>
        <w:t>Residents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40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157690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659pt;width:1.65pt;height:1.65pt;mso-position-horizontal-relative:page;mso-position-vertical-relative:paragraph;z-index:15739392" id="docshape27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175420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2634pt;width:1.65pt;height:1.65pt;mso-position-horizontal-relative:page;mso-position-vertical-relative:paragraph;z-index:15739904" id="docshape28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Southern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mzarconi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Zarconi - Fennemore</dc:title>
  <dcterms:created xsi:type="dcterms:W3CDTF">2026-03-11T21:47:14Z</dcterms:created>
  <dcterms:modified xsi:type="dcterms:W3CDTF">2026-03-11T21:47:14Z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Mozilla/5.0 (X11; Linux x86_64) AppleWebKit/537.36 (KHTML, like Gecko) Chrome/145.0.0.0 Safari/537.36</vt:lpwstr>
  </property>
  <property fmtid="{D5CDD505-2E9C-101B-9397-08002B2CF9AE}" pid="4" name="LastSaved">
    <vt:filetime>2026-03-11T00:00:00Z</vt:filetime>
  </property>
  <property fmtid="{D5CDD505-2E9C-101B-9397-08002B2CF9AE}" pid="5" name="Producer">
    <vt:lpwstr>Skia/PDF m142</vt:lpwstr>
  </property>
</Properties>
</file>