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 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6841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NEW 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left="99"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left="99"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left="99" w:right="389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left="99" w:right="427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left="99" w:right="180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left="99" w:right="180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left="99" w:right="389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left="99" w:right="389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44pt;width:1.65pt;height:1.65pt;mso-position-horizontal-relative:page;mso-position-vertical-relative:paragraph;z-index:1573017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65127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113pt;width:1.65pt;height:1.65pt;mso-position-horizontal-relative:page;mso-position-vertical-relative:paragraph;z-index:15730688" id="docshape15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82"/>
        <w:ind w:right="55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58pt;width:1.65pt;height:1.65pt;mso-position-horizontal-relative:page;mso-position-vertical-relative:paragraph;z-index:1573120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438464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478pt;width:1.65pt;height:1.65pt;mso-position-horizontal-relative:page;mso-position-vertical-relative:paragraph;z-index:15731712" id="docshape1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696830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853pt;width:1.65pt;height:1.65pt;mso-position-horizontal-relative:page;mso-position-vertical-relative:paragraph;z-index:15732224" id="docshape18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63015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1842pt;width:1.65pt;height:1.65pt;mso-position-horizontal-relative:page;mso-position-vertical-relative:paragraph;z-index:15732736" id="docshape19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170280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887pt;width:1.65pt;height:1.65pt;mso-position-horizontal-relative:page;mso-position-vertical-relative:paragraph;z-index:15733248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  <w:spacing w:line="422" w:lineRule="auto"/>
        <w:ind w:right="6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64996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7865pt;width:1.65pt;height:1.65pt;mso-position-horizontal-relative:page;mso-position-vertical-relative:paragraph;z-index:15733760" id="docshape21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323362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1615pt;width:1.65pt;height:1.65pt;mso-position-horizontal-relative:page;mso-position-vertical-relative:paragraph;z-index:15734272" id="docshape22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581728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05363pt;width:1.65pt;height:1.65pt;mso-position-horizontal-relative:page;mso-position-vertical-relative:paragraph;z-index:15734784" id="docshape23" coordorigin="1670,916" coordsize="33,33" path="m1691,949l1682,949,1678,947,1671,941,1670,937,1670,928,1671,924,1678,918,1682,916,1691,916,1694,918,1701,924,1702,928,1702,932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Liability Labor &amp; </w:t>
      </w:r>
      <w:r>
        <w:rPr>
          <w:color w:val="6E6158"/>
        </w:rPr>
        <w:t>Employment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5" w:lineRule="auto" w:before="146"/>
        <w:ind w:left="351" w:right="113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431372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66358pt;width:1.65pt;height:1.65pt;mso-position-horizontal-relative:page;mso-position-vertical-relative:paragraph;z-index:15735296" id="docshape24" coordorigin="1670,679" coordsize="33,33" path="m1691,712l1682,712,1678,710,1671,704,1670,700,1670,691,1671,687,1678,681,1682,679,1691,679,1694,681,1701,687,1702,691,1702,696,1702,700,1701,704,1694,710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355931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085pt;width:1.65pt;height:1.65pt;mso-position-horizontal-relative:page;mso-position-vertical-relative:paragraph;z-index:15735808" id="docshape25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4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292" w:lineRule="auto" w:before="118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227389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4676pt;width:1.65pt;height:1.65pt;mso-position-horizontal-relative:page;mso-position-vertical-relative:paragraph;z-index:15736320" id="docshape2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29pt;width:1.65pt;height:1.65pt;mso-position-horizontal-relative:page;mso-position-vertical-relative:paragraph;z-index:15736832" id="docshape2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292" w:lineRule="auto" w:before="12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231007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56pt;width:1.65pt;height:1.65pt;mso-position-horizontal-relative:page;mso-position-vertical-relative:paragraph;z-index:15737344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to enforce restrictive covenants, settled mid-trial, for over $2.5 million in favor of</w:t>
      </w:r>
      <w:r>
        <w:rPr>
          <w:color w:val="6E6158"/>
          <w:spacing w:val="40"/>
        </w:rPr>
        <w:t> </w:t>
      </w:r>
      <w:r>
        <w:rPr>
          <w:color w:val="6E6158"/>
        </w:rPr>
        <w:t>client (U.S. District Court – Nevada).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235716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343pt;width:1.65pt;height:1.65pt;mso-position-horizontal-relative:page;mso-position-vertical-relative:paragraph;z-index:15737856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2" w:lineRule="auto" w:before="123"/>
        <w:ind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230813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324pt;width:1.65pt;height:1.65pt;mso-position-horizontal-relative:page;mso-position-vertical-relative:paragraph;z-index:15738368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26pt;width:1.65pt;height:1.65pt;mso-position-horizontal-relative:page;mso-position-vertical-relative:paragraph;z-index:15738880" id="docshape31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142777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313pt;width:1.65pt;height:1.65pt;mso-position-horizontal-relative:page;mso-position-vertical-relative:paragraph;z-index:15739392" id="docshape3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12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temporary restraining order and preliminary injunction against departing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competitor</w:t>
      </w:r>
      <w:r>
        <w:rPr>
          <w:color w:val="6E6158"/>
          <w:spacing w:val="34"/>
        </w:rPr>
        <w:t> </w:t>
      </w:r>
      <w:r>
        <w:rPr>
          <w:color w:val="6E6158"/>
        </w:rPr>
        <w:t>(U.S.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California,</w:t>
      </w:r>
      <w:r>
        <w:rPr>
          <w:color w:val="6E6158"/>
          <w:spacing w:val="34"/>
        </w:rPr>
        <w:t> </w:t>
      </w:r>
      <w:r>
        <w:rPr>
          <w:color w:val="6E6158"/>
        </w:rPr>
        <w:t>Southern</w:t>
      </w:r>
      <w:r>
        <w:rPr>
          <w:color w:val="6E6158"/>
          <w:spacing w:val="34"/>
        </w:rPr>
        <w:t> </w:t>
      </w:r>
      <w:r>
        <w:rPr>
          <w:color w:val="6E6158"/>
        </w:rPr>
        <w:t>Division).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85pt;width:1.65pt;height:1.65pt;mso-position-horizontal-relative:page;mso-position-vertical-relative:paragraph;z-index:15741440" id="docshape3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175144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923pt;width:1.65pt;height:1.65pt;mso-position-horizontal-relative:page;mso-position-vertical-relative:paragraph;z-index:15741952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433510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67pt;width:1.65pt;height:1.65pt;mso-position-horizontal-relative:page;mso-position-vertical-relative:paragraph;z-index:15742464" id="docshape3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147780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6268pt;width:1.65pt;height:1.65pt;mso-position-horizontal-relative:page;mso-position-vertical-relative:paragraph;z-index:15742976" id="docshape39" coordorigin="1670,233" coordsize="33,33" path="m1691,265l1682,265,1678,264,1671,257,1670,253,1670,245,1671,241,1678,234,1682,233,1691,233,1694,234,1701,241,1702,245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302" w:lineRule="auto" w:before="116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231230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7144pt;width:1.65pt;height:1.65pt;mso-position-horizontal-relative:page;mso-position-vertical-relative:paragraph;z-index:15743488" id="docshape4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for plaintiff in equine litigation against an insurance company </w:t>
      </w:r>
      <w:r>
        <w:rPr>
          <w:color w:val="6E6158"/>
        </w:rPr>
        <w:t>and insurance</w:t>
      </w:r>
      <w:r>
        <w:rPr>
          <w:color w:val="6E6158"/>
          <w:spacing w:val="22"/>
        </w:rPr>
        <w:t> </w:t>
      </w:r>
      <w:r>
        <w:rPr>
          <w:color w:val="6E6158"/>
        </w:rPr>
        <w:t>broker</w:t>
      </w:r>
      <w:r>
        <w:rPr>
          <w:color w:val="6E6158"/>
          <w:spacing w:val="22"/>
        </w:rPr>
        <w:t> </w:t>
      </w:r>
      <w:r>
        <w:rPr>
          <w:color w:val="6E6158"/>
        </w:rPr>
        <w:t>(U.S.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California)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plaintiff’s</w:t>
      </w:r>
      <w:r>
        <w:rPr>
          <w:color w:val="6E6158"/>
          <w:spacing w:val="22"/>
        </w:rPr>
        <w:t> </w:t>
      </w:r>
      <w:r>
        <w:rPr>
          <w:color w:val="6E6158"/>
        </w:rPr>
        <w:t>verdict.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345pt;width:1.65pt;height:1.65pt;mso-position-horizontal-relative:page;mso-position-vertical-relative:paragraph;z-index:15744000" id="docshape4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235714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25pt;width:1.65pt;height:1.65pt;mso-position-horizontal-relative:page;mso-position-vertical-relative:paragraph;z-index:15744512" id="docshape4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408pt;width:1.65pt;height:1.65pt;mso-position-horizontal-relative:page;mso-position-vertical-relative:paragraph;z-index:15745024" id="docshape4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235753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288pt;width:1.65pt;height:1.65pt;mso-position-horizontal-relative:page;mso-position-vertical-relative:paragraph;z-index:15745536" id="docshape4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6"/>
        <w:ind w:left="351" w:right="3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245401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952pt;width:1.65pt;height:1.65pt;mso-position-horizontal-relative:page;mso-position-vertical-relative:paragraph;z-index:15746048" id="docshape4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2026</w:t>
      </w:r>
    </w:p>
    <w:p>
      <w:pPr>
        <w:pStyle w:val="BodyText"/>
        <w:spacing w:line="288" w:lineRule="auto" w:before="129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249400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637815pt;width:1.65pt;height:1.65pt;mso-position-horizontal-relative:page;mso-position-vertical-relative:paragraph;z-index:15746560" id="docshape46" coordorigin="1670,393" coordsize="33,33" path="m1691,425l1682,425,1678,424,1671,417,1670,414,1670,405,1671,401,1678,394,1682,393,1691,393,1694,394,1701,401,1702,405,1702,409,1702,414,1701,417,1694,424,1691,4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18"/>
        <w:ind w:left="351" w:right="23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145932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724pt;width:1.65pt;height:1.65pt;mso-position-horizontal-relative:page;mso-position-vertical-relative:paragraph;z-index:15747072" id="docshape4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404297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34467pt;width:1.65pt;height:1.65pt;mso-position-horizontal-relative:page;mso-position-vertical-relative:paragraph;z-index:15747584" id="docshape48" coordorigin="1670,637" coordsize="33,33" path="m1691,669l1682,669,1678,668,1671,661,1670,657,1670,648,1671,645,1678,638,1682,637,1691,637,1694,638,1701,645,1702,648,1702,653,1702,657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2022, 2025, 2026</w:t>
      </w:r>
    </w:p>
    <w:p>
      <w:pPr>
        <w:spacing w:before="1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81105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86242pt;width:1.65pt;height:1.65pt;mso-position-horizontal-relative:page;mso-position-vertical-relative:paragraph;z-index:15748096" id="docshape49" coordorigin="1670,128" coordsize="33,33" path="m1691,160l1682,160,1678,159,1671,152,1670,148,1670,140,1671,136,1678,129,1682,128,1691,128,1694,129,1701,136,1702,140,1702,144,1702,148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090909"/>
          <w:sz w:val="20"/>
        </w:rPr>
        <w:t>Southwest</w:t>
      </w:r>
      <w:r>
        <w:rPr>
          <w:i/>
          <w:color w:val="090909"/>
          <w:spacing w:val="-7"/>
          <w:sz w:val="20"/>
        </w:rPr>
        <w:t> </w:t>
      </w:r>
      <w:r>
        <w:rPr>
          <w:i/>
          <w:color w:val="090909"/>
          <w:sz w:val="20"/>
        </w:rPr>
        <w:t>Super</w:t>
      </w:r>
      <w:r>
        <w:rPr>
          <w:i/>
          <w:color w:val="090909"/>
          <w:spacing w:val="-6"/>
          <w:sz w:val="20"/>
        </w:rPr>
        <w:t> </w:t>
      </w:r>
      <w:r>
        <w:rPr>
          <w:i/>
          <w:color w:val="090909"/>
          <w:sz w:val="20"/>
        </w:rPr>
        <w:t>Lawyers</w:t>
      </w:r>
      <w:r>
        <w:rPr>
          <w:i/>
          <w:color w:val="090909"/>
          <w:position w:val="7"/>
          <w:sz w:val="16"/>
        </w:rPr>
        <w:t>®</w:t>
      </w:r>
      <w:r>
        <w:rPr>
          <w:i/>
          <w:color w:val="090909"/>
          <w:sz w:val="20"/>
        </w:rPr>
        <w:t>,</w:t>
      </w:r>
      <w:r>
        <w:rPr>
          <w:i/>
          <w:color w:val="090909"/>
          <w:spacing w:val="-7"/>
          <w:sz w:val="20"/>
        </w:rPr>
        <w:t> </w:t>
      </w:r>
      <w:r>
        <w:rPr>
          <w:color w:val="090909"/>
          <w:sz w:val="19"/>
        </w:rPr>
        <w:t>Top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25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Women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in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Arizona,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2017-</w:t>
      </w:r>
      <w:r>
        <w:rPr>
          <w:color w:val="090909"/>
          <w:spacing w:val="-4"/>
          <w:sz w:val="19"/>
        </w:rPr>
        <w:t>2026</w:t>
      </w:r>
    </w:p>
    <w:p>
      <w:pPr>
        <w:spacing w:line="398" w:lineRule="auto" w:before="162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174010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1602pt;width:1.65pt;height:1.65pt;mso-position-horizontal-relative:page;mso-position-vertical-relative:paragraph;z-index:15748608" id="docshape50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432375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5345pt;width:1.65pt;height:1.65pt;mso-position-horizontal-relative:page;mso-position-vertical-relative:paragraph;z-index:15749120" id="docshape51" coordorigin="1670,681" coordsize="33,33" path="m1691,713l1682,713,1678,712,1671,706,1670,702,1670,693,1671,689,1678,682,1682,681,1691,681,1694,682,1701,689,1702,693,1702,697,1702,702,1701,706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</w:t>
      </w:r>
      <w:r>
        <w:rPr>
          <w:color w:val="090909"/>
          <w:sz w:val="19"/>
        </w:rPr>
        <w:t>2024 </w:t>
      </w:r>
      <w:r>
        <w:rPr>
          <w:color w:val="6E6158"/>
          <w:sz w:val="19"/>
        </w:rPr>
        <w:t>AZ Business Leaders,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</w:t>
      </w:r>
    </w:p>
    <w:p>
      <w:pPr>
        <w:spacing w:line="398" w:lineRule="auto" w:before="11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81245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97312pt;width:1.65pt;height:1.65pt;mso-position-horizontal-relative:page;mso-position-vertical-relative:paragraph;z-index:15749632" id="docshape52" coordorigin="1670,128" coordsize="33,33" path="m1691,160l1682,160,1678,159,1671,153,1670,149,1670,140,1671,136,1678,130,1682,128,1691,128,1694,130,1701,136,1702,140,1702,144,1702,149,1701,153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349945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554798pt;width:1.65pt;height:1.65pt;mso-position-horizontal-relative:page;mso-position-vertical-relative:paragraph;z-index:15750144" id="docshape53" coordorigin="1670,551" coordsize="33,33" path="m1691,584l1682,584,1678,582,1671,576,1670,572,1670,563,1671,559,1678,553,1682,551,1691,551,1694,553,1701,559,1702,563,1702,567,1702,572,1701,576,1694,582,1691,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z w:val="19"/>
        </w:rPr>
        <w:t>2025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70630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61421pt;width:1.65pt;height:1.65pt;mso-position-horizontal-relative:page;mso-position-vertical-relative:paragraph;z-index:15750656" id="docshape54" coordorigin="1670,111" coordsize="33,33" path="m1691,144l1682,144,1678,142,1671,136,1670,132,1670,123,1671,119,1678,113,1682,111,1691,111,1694,113,1701,119,1702,123,1702,128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173514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2586pt;width:1.65pt;height:1.65pt;mso-position-horizontal-relative:page;mso-position-vertical-relative:paragraph;z-index:15751168" id="docshape5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184268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9355pt;width:1.65pt;height:1.65pt;mso-position-horizontal-relative:page;mso-position-vertical-relative:paragraph;z-index:15751680" id="docshape5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157704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711pt;width:1.65pt;height:1.65pt;mso-position-horizontal-relative:page;mso-position-vertical-relative:paragraph;z-index:15752192" id="docshape5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263278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0574pt;width:1.65pt;height:1.65pt;mso-position-horizontal-relative:page;mso-position-vertical-relative:paragraph;z-index:15752704" id="docshape58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Commercial Litigation Lawyers in Arizona for 2023,” Business</w:t>
      </w:r>
      <w:r>
        <w:rPr>
          <w:color w:val="6E6158"/>
          <w:spacing w:val="40"/>
        </w:rPr>
        <w:t> </w:t>
      </w:r>
      <w:r>
        <w:rPr>
          <w:color w:val="6E6158"/>
        </w:rPr>
        <w:t>Today, July 21,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3728" id="docshape5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4240" id="docshape6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Fennemore Blog, August 19, 2021</w:t>
        </w:r>
      </w:hyperlink>
    </w:p>
    <w:p>
      <w:pPr>
        <w:spacing w:before="103" w:after="4"/>
        <w:ind w:left="351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Challenges to Enforcing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Confidentiality Agreements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67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Rocky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Mtn.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Min.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L.</w:t>
      </w:r>
      <w:r>
        <w:rPr>
          <w:color w:val="6E6158"/>
          <w:spacing w:val="7"/>
        </w:rPr>
        <w:t> </w:t>
      </w:r>
      <w:r>
        <w:rPr>
          <w:color w:val="6E6158"/>
        </w:rPr>
        <w:t>Inst.</w:t>
      </w:r>
      <w:r>
        <w:rPr>
          <w:color w:val="6E6158"/>
          <w:spacing w:val="7"/>
        </w:rPr>
        <w:t> </w:t>
      </w:r>
      <w:r>
        <w:rPr>
          <w:color w:val="6E6158"/>
        </w:rPr>
        <w:t>18-1,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17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174877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97pt;width:1.65pt;height:1.65pt;mso-position-horizontal-relative:page;mso-position-vertical-relative:paragraph;z-index:15754752" id="docshape6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433243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647pt;width:1.65pt;height:1.65pt;mso-position-horizontal-relative:page;mso-position-vertical-relative:paragraph;z-index:15755264" id="docshape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146435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30374pt;width:1.65pt;height:1.65pt;mso-position-horizontal-relative:page;mso-position-vertical-relative:paragraph;z-index:15755776" id="docshape65" coordorigin="1670,231" coordsize="33,33" path="m1691,263l1682,263,1678,262,1671,255,1670,251,1670,242,1671,239,1678,232,1682,231,1691,231,1694,232,1701,239,1702,242,1702,247,1702,251,1701,255,1694,262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1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317729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8051pt;width:1.65pt;height:1.65pt;mso-position-horizontal-relative:page;mso-position-vertical-relative:paragraph;z-index:15756288" id="docshape66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227290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6858pt;width:1.65pt;height:1.65pt;mso-position-horizontal-relative:page;mso-position-vertical-relative:paragraph;z-index:15756800" id="docshape67" coordorigin="1670,358" coordsize="33,33" path="m1691,390l1682,390,1678,389,1671,383,1670,379,1670,370,1671,366,1678,360,1682,358,1691,358,1694,360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871pt;width:1.65pt;height:1.65pt;mso-position-horizontal-relative:page;mso-position-vertical-relative:paragraph;z-index:15757312" id="docshape6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719pt;width:1.65pt;height:1.65pt;mso-position-horizontal-relative:page;mso-position-vertical-relative:paragraph;z-index:15757824" id="docshape6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Christian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175422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762pt;width:1.65pt;height:1.65pt;mso-position-horizontal-relative:page;mso-position-vertical-relative:paragraph;z-index:15758336" id="docshape7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268384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2673pt;width:1.65pt;height:1.65pt;mso-position-horizontal-relative:page;mso-position-vertical-relative:paragraph;z-index:15758848" id="docshape7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The Sedona Conference Working Group 1 on Electronic </w:t>
      </w:r>
      <w:r>
        <w:rPr>
          <w:color w:val="6E6158"/>
        </w:rPr>
        <w:t>Documents Retention and Production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143251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659pt;width:1.65pt;height:1.65pt;mso-position-horizontal-relative:page;mso-position-vertical-relative:paragraph;z-index:15759360" id="docshape7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174951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698pt;width:1.65pt;height:1.65pt;mso-position-horizontal-relative:page;mso-position-vertical-relative:paragraph;z-index:15759872" id="docshape7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174901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736pt;width:1.65pt;height:1.65pt;mso-position-horizontal-relative:page;mso-position-vertical-relative:paragraph;z-index:15760384" id="docshape7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262781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446pt;width:1.65pt;height:1.65pt;mso-position-horizontal-relative:page;mso-position-vertical-relative:paragraph;z-index:15760896" id="docshape75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Continuing Legal Education Committee, Labor and Employment Section,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</w:t>
      </w:r>
    </w:p>
    <w:p>
      <w:pPr>
        <w:pStyle w:val="BodyText"/>
        <w:spacing w:line="422" w:lineRule="auto" w:before="123"/>
        <w:ind w:right="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142731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676pt;width:1.65pt;height:1.65pt;mso-position-horizontal-relative:page;mso-position-vertical-relative:paragraph;z-index:15761408" id="docshape76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401096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82418pt;width:1.65pt;height:1.65pt;mso-position-horizontal-relative:page;mso-position-vertical-relative:paragraph;z-index:15761920" id="docshape77" coordorigin="1670,632" coordsize="33,33" path="m1691,664l1682,664,1678,663,1671,656,1670,652,1670,643,1671,640,1678,633,1682,632,1691,632,1694,633,1701,640,1702,643,1702,648,1702,652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664629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33035pt;width:1.65pt;height:1.65pt;mso-position-horizontal-relative:page;mso-position-vertical-relative:paragraph;z-index:15762432" id="docshape78" coordorigin="1670,1047" coordsize="33,33" path="m1691,1079l1682,1079,1678,1078,1671,1071,1670,1067,1670,1058,1671,1055,1678,1048,1682,1047,1691,1047,1694,1048,1701,1055,1702,1058,1702,1063,1702,1067,1701,1071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157769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771pt;width:1.65pt;height:1.65pt;mso-position-horizontal-relative:page;mso-position-vertical-relative:paragraph;z-index:15762944" id="docshape7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416134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514pt;width:1.65pt;height:1.65pt;mso-position-horizontal-relative:page;mso-position-vertical-relative:paragraph;z-index:15763456" id="docshape8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679667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17128pt;width:1.65pt;height:1.65pt;mso-position-horizontal-relative:page;mso-position-vertical-relative:paragraph;z-index:15763968" id="docshape81" coordorigin="1670,1070" coordsize="33,33" path="m1691,1103l1682,1103,1678,1101,1671,1095,1670,1091,1670,1082,1671,1078,1678,1072,1682,1070,1691,1070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Nevada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63639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1014pt;width:1.65pt;height:1.65pt;mso-position-horizontal-relative:page;mso-position-vertical-relative:paragraph;z-index:15764480" id="docshape8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808pt;width:1.65pt;height:1.65pt;mso-position-horizontal-relative:page;mso-position-vertical-relative:paragraph;z-index:15764992" id="docshape8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175448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847pt;width:1.65pt;height:1.65pt;mso-position-horizontal-relative:page;mso-position-vertical-relative:paragraph;z-index:15765504" id="docshape84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174849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709pt;width:1.65pt;height:1.65pt;mso-position-horizontal-relative:page;mso-position-vertical-relative:paragraph;z-index:15766016" id="docshape8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175434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746pt;width:1.65pt;height:1.65pt;mso-position-horizontal-relative:page;mso-position-vertical-relative:paragraph;z-index:15766528" id="docshape8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7040" id="docshape8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azbigmedia.com/publications/azbusiness-january-february-2025/" TargetMode="External"/><Relationship Id="rId12" Type="http://schemas.openxmlformats.org/officeDocument/2006/relationships/hyperlink" Target="https://www.fennemorelaw.com/determine-what-is-important-to-you-and-fully-commit-to-making-it-a-priority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2026-04-18T14:10:23Z</dcterms:created>
  <dcterms:modified xsi:type="dcterms:W3CDTF">2026-04-18T14:10:23Z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