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27152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271520"/>
                          <a:chExt cx="6071870" cy="327152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 Liu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02280">
                                <a:moveTo>
                                  <a:pt x="3033212" y="3002208"/>
                                </a:moveTo>
                                <a:lnTo>
                                  <a:pt x="0" y="3002208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02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36933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18601" y="320382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0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 Z.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LIU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703-831-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7"/>
                                </w:rPr>
                                <w:t>6060</w:t>
                              </w:r>
                            </w:p>
                            <w:p>
                              <w:pPr>
                                <w:spacing w:before="109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1500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St.,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N.W.,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2nd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Floor,</w:t>
                              </w:r>
                            </w:p>
                            <w:p>
                              <w:pPr>
                                <w:spacing w:before="68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Washington,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DC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20005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cliu@fennemorelaw.com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57.6pt;mso-position-horizontal-relative:char;mso-position-vertical-relative:line" id="docshapegroup1" coordorigin="0,0" coordsize="9562,515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728" type="#_x0000_t75" id="docshape3" alt="Chris Liu bio" stroked="false">
                  <v:imagedata r:id="rId7" o:title=""/>
                </v:shape>
                <v:rect style="position:absolute;left:4784;top:423;width:4777;height:4728" id="docshape4" filled="true" fillcolor="#262424" stroked="false">
                  <v:fill type="solid"/>
                </v:rect>
                <v:shape style="position:absolute;left:5500;top:2156;width:3337;height:505" id="docshape5" coordorigin="5501,2156" coordsize="3337,505" path="m8837,2653l5501,2653,5501,2661,8837,2661,8837,2653xm8837,2156l5501,2156,5501,2165,8837,2165,8837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728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 Z.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LIU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703-831-</w:t>
                        </w:r>
                        <w:r>
                          <w:rPr>
                            <w:color w:val="FFFFFF"/>
                            <w:spacing w:val="-4"/>
                            <w:sz w:val="17"/>
                          </w:rPr>
                          <w:t>6060</w:t>
                        </w:r>
                      </w:p>
                      <w:p>
                        <w:pPr>
                          <w:spacing w:before="109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</w:t>
                        </w:r>
                        <w:r>
                          <w:rPr>
                            <w:color w:val="FFFFFF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1500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K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St.,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N.W.,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2nd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Floor,</w:t>
                        </w:r>
                      </w:p>
                      <w:p>
                        <w:pPr>
                          <w:spacing w:before="68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Washington,</w:t>
                        </w:r>
                        <w:r>
                          <w:rPr>
                            <w:color w:val="FFFFFF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DC</w:t>
                        </w:r>
                        <w:r>
                          <w:rPr>
                            <w:color w:val="FFFFFF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20005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cliu@fennemorelaw.com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9"/>
      </w:pPr>
      <w:r>
        <w:rPr>
          <w:color w:val="FF8100"/>
        </w:rPr>
        <w:t>CHRIS</w:t>
      </w:r>
      <w:r>
        <w:rPr>
          <w:color w:val="FF8100"/>
          <w:spacing w:val="5"/>
        </w:rPr>
        <w:t> </w:t>
      </w:r>
      <w:r>
        <w:rPr>
          <w:color w:val="FF8100"/>
        </w:rPr>
        <w:t>Z.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LIU</w:t>
      </w:r>
    </w:p>
    <w:p>
      <w:pPr>
        <w:pStyle w:val="BodyText"/>
        <w:spacing w:line="292" w:lineRule="auto" w:before="147"/>
        <w:ind w:left="99" w:right="586"/>
        <w:jc w:val="both"/>
      </w:pPr>
      <w:r>
        <w:rPr>
          <w:color w:val="6E6158"/>
        </w:rPr>
        <w:t>Chris Z. Liu is a Director in Fennemore’s Intellectual Property practice group. He helps businesses, particularly in the technology sector, with patent litigation, patent prosecution, IP counselling, IP transactions,</w:t>
      </w:r>
      <w:r>
        <w:rPr>
          <w:color w:val="6E6158"/>
          <w:spacing w:val="33"/>
        </w:rPr>
        <w:t> </w:t>
      </w:r>
      <w:r>
        <w:rPr>
          <w:color w:val="6E6158"/>
        </w:rPr>
        <w:t>IP</w:t>
      </w:r>
      <w:r>
        <w:rPr>
          <w:color w:val="6E6158"/>
          <w:spacing w:val="33"/>
        </w:rPr>
        <w:t> </w:t>
      </w:r>
      <w:r>
        <w:rPr>
          <w:color w:val="6E6158"/>
        </w:rPr>
        <w:t>enforcement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MNC’s,</w:t>
      </w:r>
      <w:r>
        <w:rPr>
          <w:color w:val="6E6158"/>
          <w:spacing w:val="33"/>
        </w:rPr>
        <w:t> </w:t>
      </w:r>
      <w:r>
        <w:rPr>
          <w:color w:val="6E6158"/>
        </w:rPr>
        <w:t>export</w:t>
      </w:r>
      <w:r>
        <w:rPr>
          <w:color w:val="6E6158"/>
          <w:spacing w:val="33"/>
        </w:rPr>
        <w:t> </w:t>
      </w:r>
      <w:r>
        <w:rPr>
          <w:color w:val="6E6158"/>
        </w:rPr>
        <w:t>control,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various</w:t>
      </w:r>
      <w:r>
        <w:rPr>
          <w:color w:val="6E6158"/>
          <w:spacing w:val="33"/>
        </w:rPr>
        <w:t> </w:t>
      </w:r>
      <w:r>
        <w:rPr>
          <w:color w:val="6E6158"/>
        </w:rPr>
        <w:t>IP</w:t>
      </w:r>
      <w:r>
        <w:rPr>
          <w:color w:val="6E6158"/>
          <w:spacing w:val="33"/>
        </w:rPr>
        <w:t> </w:t>
      </w:r>
      <w:r>
        <w:rPr>
          <w:color w:val="6E6158"/>
        </w:rPr>
        <w:t>regulatory</w:t>
      </w:r>
      <w:r>
        <w:rPr>
          <w:color w:val="6E6158"/>
          <w:spacing w:val="33"/>
        </w:rPr>
        <w:t> </w:t>
      </w:r>
      <w:r>
        <w:rPr>
          <w:color w:val="6E6158"/>
        </w:rPr>
        <w:t>issues.</w:t>
      </w:r>
    </w:p>
    <w:p>
      <w:pPr>
        <w:pStyle w:val="BodyText"/>
        <w:spacing w:line="297" w:lineRule="auto" w:before="197"/>
        <w:ind w:left="99" w:right="608"/>
      </w:pPr>
      <w:r>
        <w:rPr>
          <w:color w:val="6E6158"/>
        </w:rPr>
        <w:t>With extensive experience in district court litigations, inter partes reviews, ITC-337, Federal </w:t>
      </w:r>
      <w:r>
        <w:rPr>
          <w:color w:val="6E6158"/>
        </w:rPr>
        <w:t>Circuit</w:t>
      </w:r>
      <w:r>
        <w:rPr>
          <w:color w:val="6E6158"/>
          <w:spacing w:val="40"/>
        </w:rPr>
        <w:t> </w:t>
      </w:r>
      <w:r>
        <w:rPr>
          <w:color w:val="6E6158"/>
        </w:rPr>
        <w:t>appeals, cross-border trade secret litigations, export control, and data security, Chris covers a</w:t>
      </w:r>
      <w:r>
        <w:rPr>
          <w:color w:val="6E6158"/>
          <w:spacing w:val="40"/>
        </w:rPr>
        <w:t> </w:t>
      </w:r>
      <w:r>
        <w:rPr>
          <w:color w:val="6E6158"/>
        </w:rPr>
        <w:t>broad range of technology areas, including semiconductor, 3G/4G/5G SEP, GPS navigation, medical devices, medical imaging, data encryption, electro-optic materials, MEMS, LED and</w:t>
      </w:r>
      <w:r>
        <w:rPr>
          <w:color w:val="6E6158"/>
          <w:spacing w:val="40"/>
        </w:rPr>
        <w:t> </w:t>
      </w:r>
      <w:r>
        <w:rPr>
          <w:color w:val="6E6158"/>
        </w:rPr>
        <w:t>control circuitry, tunable laser and devices, clean energy, and nuclear fusion.</w:t>
      </w:r>
    </w:p>
    <w:p>
      <w:pPr>
        <w:pStyle w:val="BodyText"/>
        <w:spacing w:line="292" w:lineRule="auto" w:before="191"/>
        <w:ind w:left="99" w:right="742"/>
      </w:pPr>
      <w:r>
        <w:rPr>
          <w:color w:val="6E6158"/>
        </w:rPr>
        <w:t>Before joining Fennemore, Chris advised U.S. and international clients from the Washington, </w:t>
      </w:r>
      <w:r>
        <w:rPr>
          <w:color w:val="6E6158"/>
        </w:rPr>
        <w:t>D.C.</w:t>
      </w:r>
      <w:r>
        <w:rPr>
          <w:color w:val="6E6158"/>
          <w:spacing w:val="40"/>
        </w:rPr>
        <w:t> </w:t>
      </w:r>
      <w:r>
        <w:rPr>
          <w:color w:val="6E6158"/>
        </w:rPr>
        <w:t>and global offices of leading international law firms, where he litigated patent matters before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28"/>
        </w:rPr>
        <w:t> </w:t>
      </w:r>
      <w:r>
        <w:rPr>
          <w:color w:val="6E6158"/>
        </w:rPr>
        <w:t>district</w:t>
      </w:r>
      <w:r>
        <w:rPr>
          <w:color w:val="6E6158"/>
          <w:spacing w:val="28"/>
        </w:rPr>
        <w:t> </w:t>
      </w:r>
      <w:r>
        <w:rPr>
          <w:color w:val="6E6158"/>
        </w:rPr>
        <w:t>courts,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Patent</w:t>
      </w:r>
      <w:r>
        <w:rPr>
          <w:color w:val="6E6158"/>
          <w:spacing w:val="28"/>
        </w:rPr>
        <w:t> </w:t>
      </w:r>
      <w:r>
        <w:rPr>
          <w:color w:val="6E6158"/>
        </w:rPr>
        <w:t>Trial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Appeal</w:t>
      </w:r>
      <w:r>
        <w:rPr>
          <w:color w:val="6E6158"/>
          <w:spacing w:val="28"/>
        </w:rPr>
        <w:t> </w:t>
      </w:r>
      <w:r>
        <w:rPr>
          <w:color w:val="6E6158"/>
        </w:rPr>
        <w:t>Board,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U.S.</w:t>
      </w:r>
      <w:r>
        <w:rPr>
          <w:color w:val="6E6158"/>
          <w:spacing w:val="28"/>
        </w:rPr>
        <w:t> </w:t>
      </w:r>
      <w:r>
        <w:rPr>
          <w:color w:val="6E6158"/>
        </w:rPr>
        <w:t>International</w:t>
      </w:r>
      <w:r>
        <w:rPr>
          <w:color w:val="6E6158"/>
          <w:spacing w:val="28"/>
        </w:rPr>
        <w:t> </w:t>
      </w:r>
      <w:r>
        <w:rPr>
          <w:color w:val="6E6158"/>
        </w:rPr>
        <w:t>Trade</w:t>
      </w:r>
    </w:p>
    <w:p>
      <w:pPr>
        <w:pStyle w:val="BodyText"/>
        <w:spacing w:line="292" w:lineRule="auto" w:before="10"/>
        <w:ind w:left="99" w:right="608"/>
      </w:pPr>
      <w:r>
        <w:rPr>
          <w:color w:val="6E6158"/>
        </w:rPr>
        <w:t>Commission, and counseled clients on U.S. and global IP strategies.</w:t>
      </w:r>
      <w:r>
        <w:rPr>
          <w:color w:val="6E6158"/>
          <w:spacing w:val="80"/>
        </w:rPr>
        <w:t> </w:t>
      </w:r>
      <w:r>
        <w:rPr>
          <w:color w:val="6E6158"/>
        </w:rPr>
        <w:t>Before becoming an attorney, he conducted advanced research in high-energy particle physics at Fermilab and</w:t>
      </w:r>
      <w:r>
        <w:rPr>
          <w:color w:val="6E6158"/>
          <w:spacing w:val="40"/>
        </w:rPr>
        <w:t> </w:t>
      </w:r>
      <w:r>
        <w:rPr>
          <w:color w:val="6E6158"/>
        </w:rPr>
        <w:t>intracranial electroencephalography (iEEG) brain function research at Harvard Medical </w:t>
      </w:r>
      <w:r>
        <w:rPr>
          <w:color w:val="6E6158"/>
        </w:rPr>
        <w:t>School</w:t>
      </w:r>
      <w:r>
        <w:rPr>
          <w:color w:val="6E6158"/>
          <w:spacing w:val="40"/>
        </w:rPr>
        <w:t> </w:t>
      </w:r>
      <w:r>
        <w:rPr>
          <w:color w:val="6E6158"/>
        </w:rPr>
        <w:t>and Boston Children’s Hospital.</w:t>
      </w:r>
    </w:p>
    <w:p>
      <w:pPr>
        <w:pStyle w:val="Heading2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152743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037pt;width:1.65pt;height:1.65pt;mso-position-horizontal-relative:page;mso-position-vertical-relative:paragraph;z-index:15729152" id="docshape7" coordorigin="1670,241" coordsize="33,33" path="m1691,273l1682,273,1678,272,1671,265,1670,261,1670,252,1671,248,1678,242,1682,241,1691,241,1694,242,1701,248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George</w:t>
      </w:r>
      <w:r>
        <w:rPr>
          <w:color w:val="6E6158"/>
          <w:spacing w:val="12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292" w:lineRule="auto" w:before="174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262849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6842pt;width:1.65pt;height:1.65pt;mso-position-horizontal-relative:page;mso-position-vertical-relative:paragraph;z-index:15729664" id="docshape8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M.S./Ph.D. Candidate, Brandeis University, Department of Physics, Volen National Center </w:t>
      </w:r>
      <w:r>
        <w:rPr>
          <w:color w:val="6E6158"/>
        </w:rPr>
        <w:t>for</w:t>
      </w:r>
      <w:r>
        <w:rPr>
          <w:color w:val="6E6158"/>
        </w:rPr>
        <w:t> Complex Systems</w:t>
      </w:r>
    </w:p>
    <w:p>
      <w:pPr>
        <w:pStyle w:val="BodyText"/>
        <w:spacing w:line="292" w:lineRule="auto" w:before="131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235809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698pt;width:1.65pt;height:1.65pt;mso-position-horizontal-relative:page;mso-position-vertical-relative:paragraph;z-index:15730176" id="docshape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M.S., University of Massachusetts, Amherst, Department of Electrical and </w:t>
      </w:r>
      <w:r>
        <w:rPr>
          <w:color w:val="6E6158"/>
        </w:rPr>
        <w:t>Computer</w:t>
      </w:r>
      <w:r>
        <w:rPr>
          <w:color w:val="6E6158"/>
        </w:rPr>
        <w:t> </w:t>
      </w:r>
      <w:r>
        <w:rPr>
          <w:color w:val="6E6158"/>
          <w:spacing w:val="-2"/>
        </w:rPr>
        <w:t>Engineering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143062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784pt;width:1.65pt;height:1.65pt;mso-position-horizontal-relative:page;mso-position-vertical-relative:paragraph;z-index:15730688" id="docshape1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Science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Technology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China,</w:t>
      </w:r>
      <w:r>
        <w:rPr>
          <w:color w:val="6E6158"/>
          <w:spacing w:val="12"/>
        </w:rPr>
        <w:t> </w:t>
      </w:r>
      <w:r>
        <w:rPr>
          <w:color w:val="6E6158"/>
        </w:rPr>
        <w:t>Department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Modern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Physics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202613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5.953857pt;width:1.65pt;height:1.65pt;mso-position-horizontal-relative:page;mso-position-vertical-relative:paragraph;z-index:15731200" id="docshape11" coordorigin="1670,319" coordsize="33,33" path="m1691,352l1682,352,1678,350,1671,344,1670,340,1670,331,1671,327,1678,321,1682,319,1691,319,1694,321,1701,327,1702,331,1702,335,1702,340,1701,344,1694,350,1691,3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ITC-</w:t>
      </w:r>
      <w:r>
        <w:rPr>
          <w:color w:val="6E6158"/>
          <w:spacing w:val="-5"/>
        </w:rPr>
        <w:t>337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2224" id="docshape1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PTAB</w:t>
      </w:r>
      <w:r>
        <w:rPr>
          <w:color w:val="6E6158"/>
          <w:spacing w:val="-7"/>
        </w:rPr>
        <w:t> </w:t>
      </w:r>
      <w:r>
        <w:rPr>
          <w:color w:val="6E6158"/>
          <w:spacing w:val="-2"/>
        </w:rPr>
        <w:t>Proceedings</w:t>
      </w:r>
    </w:p>
    <w:p>
      <w:pPr>
        <w:pStyle w:val="BodyText"/>
        <w:spacing w:line="420" w:lineRule="auto" w:before="182"/>
        <w:ind w:right="54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175287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44pt;width:1.65pt;height:1.65pt;mso-position-horizontal-relative:page;mso-position-vertical-relative:paragraph;z-index:15732736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433652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5893pt;width:1.65pt;height:1.65pt;mso-position-horizontal-relative:page;mso-position-vertical-relative:paragraph;z-index:15733248" id="docshape15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Patent Prosecution and </w:t>
      </w:r>
      <w:r>
        <w:rPr>
          <w:color w:val="6E6158"/>
        </w:rPr>
        <w:t>Counseling Artificial Intelligence</w:t>
      </w:r>
    </w:p>
    <w:p>
      <w:pPr>
        <w:pStyle w:val="BodyText"/>
        <w:spacing w:line="420" w:lineRule="auto"/>
        <w:ind w:right="76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63875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953pt;width:1.65pt;height:1.65pt;mso-position-horizontal-relative:page;mso-position-vertical-relative:paragraph;z-index:15733760" id="docshape16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322240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3285pt;width:1.65pt;height:1.65pt;mso-position-horizontal-relative:page;mso-position-vertical-relative:paragraph;z-index:15734272" id="docshape17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Export</w:t>
      </w:r>
      <w:r>
        <w:rPr>
          <w:color w:val="6E6158"/>
          <w:spacing w:val="-2"/>
        </w:rPr>
        <w:t> </w:t>
      </w:r>
      <w:r>
        <w:rPr>
          <w:color w:val="6E6158"/>
        </w:rPr>
        <w:t>Control Data Security</w:t>
      </w:r>
    </w:p>
    <w:p>
      <w:pPr>
        <w:pStyle w:val="BodyText"/>
        <w:spacing w:line="420" w:lineRule="auto" w:before="5"/>
        <w:ind w:right="68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62865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0068pt;width:1.65pt;height:1.65pt;mso-position-horizontal-relative:page;mso-position-vertical-relative:paragraph;z-index:15734784" id="docshape18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321231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93816pt;width:1.65pt;height:1.65pt;mso-position-horizontal-relative:page;mso-position-vertical-relative:paragraph;z-index:15735296" id="docshape19" coordorigin="1670,506" coordsize="33,33" path="m1691,538l1682,538,1678,537,1671,530,1670,527,1670,518,1671,514,1678,507,1682,506,1691,506,1694,507,1701,514,1702,518,1702,522,1702,527,1701,530,1694,537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Business Litigation</w:t>
      </w:r>
    </w:p>
    <w:p>
      <w:pPr>
        <w:pStyle w:val="BodyText"/>
        <w:spacing w:line="420" w:lineRule="auto"/>
        <w:ind w:right="54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63848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7458pt;width:1.65pt;height:1.65pt;mso-position-horizontal-relative:page;mso-position-vertical-relative:paragraph;z-index:15735808" id="docshape20" coordorigin="1670,101" coordsize="33,33" path="m1691,133l1682,133,1678,132,1671,125,1670,121,1670,112,1671,108,1678,102,1682,101,1691,101,1694,102,1701,108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322214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1206pt;width:1.65pt;height:1.65pt;mso-position-horizontal-relative:page;mso-position-vertical-relative:paragraph;z-index:15736320" id="docshape2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Apparel &amp; Fashion</w:t>
      </w:r>
    </w:p>
    <w:p>
      <w:pPr>
        <w:pStyle w:val="BodyText"/>
        <w:spacing w:line="420" w:lineRule="auto" w:before="5"/>
        <w:ind w:right="68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62839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7989pt;width:1.65pt;height:1.65pt;mso-position-horizontal-relative:page;mso-position-vertical-relative:paragraph;z-index:15736832" id="docshape22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326372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9861pt;width:1.65pt;height:1.65pt;mso-position-horizontal-relative:page;mso-position-vertical-relative:paragraph;z-index:15737344" id="docshape23" coordorigin="1670,514" coordsize="33,33" path="m1691,547l1682,547,1678,545,1671,539,1670,535,1670,526,1671,522,1678,516,1682,514,1691,514,1694,516,1701,522,1702,526,1702,530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Privacy &amp; Data </w:t>
      </w:r>
      <w:r>
        <w:rPr>
          <w:color w:val="6E6158"/>
        </w:rPr>
        <w:t>Security International Trade</w:t>
      </w:r>
    </w:p>
    <w:p>
      <w:pPr>
        <w:pStyle w:val="Heading2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3"/>
        <w:spacing w:before="147"/>
      </w:pPr>
      <w:r>
        <w:rPr>
          <w:color w:val="6E6158"/>
        </w:rPr>
        <w:t>ITC-</w:t>
      </w:r>
      <w:r>
        <w:rPr>
          <w:color w:val="6E6158"/>
          <w:spacing w:val="-5"/>
        </w:rPr>
        <w:t>337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152465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5187pt;width:1.65pt;height:1.65pt;mso-position-horizontal-relative:page;mso-position-vertical-relative:paragraph;z-index:15737856" id="docshape24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e-cigarette company in an ITC-337 investigation regarding </w:t>
      </w:r>
      <w:r>
        <w:rPr>
          <w:color w:val="6E6158"/>
        </w:rPr>
        <w:t>certain tobacco heating articles and components thereof.</w:t>
      </w:r>
    </w:p>
    <w:p>
      <w:pPr>
        <w:pStyle w:val="Heading3"/>
        <w:spacing w:before="196"/>
      </w:pP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02" w:lineRule="auto" w:before="1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158091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134pt;width:1.65pt;height:1.65pt;mso-position-horizontal-relative:page;mso-position-vertical-relative:paragraph;z-index:15738368" id="docshape25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multinational telecommunication equipment company in a group </w:t>
      </w:r>
      <w:r>
        <w:rPr>
          <w:color w:val="6E6158"/>
        </w:rPr>
        <w:t>of seven Federal Circuit appeals arising from the PTAB regarding 3G/4G/LTE technologies.</w:t>
      </w:r>
    </w:p>
    <w:p>
      <w:pPr>
        <w:pStyle w:val="Heading3"/>
        <w:spacing w:before="186"/>
      </w:pP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</w:t>
      </w:r>
      <w:r>
        <w:rPr>
          <w:color w:val="6E6158"/>
          <w:spacing w:val="12"/>
        </w:rPr>
        <w:t> </w:t>
      </w:r>
      <w:r>
        <w:rPr>
          <w:color w:val="6E6158"/>
        </w:rPr>
        <w:t>(NDCA,</w:t>
      </w:r>
      <w:r>
        <w:rPr>
          <w:color w:val="6E6158"/>
          <w:spacing w:val="12"/>
        </w:rPr>
        <w:t> </w:t>
      </w:r>
      <w:r>
        <w:rPr>
          <w:color w:val="6E6158"/>
        </w:rPr>
        <w:t>CDCA,</w:t>
      </w:r>
      <w:r>
        <w:rPr>
          <w:color w:val="6E6158"/>
          <w:spacing w:val="12"/>
        </w:rPr>
        <w:t> </w:t>
      </w:r>
      <w:r>
        <w:rPr>
          <w:color w:val="6E6158"/>
        </w:rPr>
        <w:t>EDVA,</w:t>
      </w:r>
      <w:r>
        <w:rPr>
          <w:color w:val="6E6158"/>
          <w:spacing w:val="12"/>
        </w:rPr>
        <w:t> </w:t>
      </w:r>
      <w:r>
        <w:rPr>
          <w:color w:val="6E6158"/>
        </w:rPr>
        <w:t>WDTX,</w:t>
      </w:r>
      <w:r>
        <w:rPr>
          <w:color w:val="6E6158"/>
          <w:spacing w:val="12"/>
        </w:rPr>
        <w:t> </w:t>
      </w:r>
      <w:r>
        <w:rPr>
          <w:color w:val="6E6158"/>
        </w:rPr>
        <w:t>EDTX,</w:t>
      </w:r>
      <w:r>
        <w:rPr>
          <w:color w:val="6E6158"/>
          <w:spacing w:val="12"/>
        </w:rPr>
        <w:t> </w:t>
      </w:r>
      <w:r>
        <w:rPr>
          <w:color w:val="6E6158"/>
        </w:rPr>
        <w:t>SDNY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DEL)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152430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425pt;width:1.65pt;height:1.65pt;mso-position-horizontal-relative:page;mso-position-vertical-relative:paragraph;z-index:15738880" id="docshape26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top multinational electronics company in a patent litigation in SDNY regarding</w:t>
      </w:r>
      <w:r>
        <w:rPr>
          <w:color w:val="6E6158"/>
          <w:spacing w:val="40"/>
        </w:rPr>
        <w:t> </w:t>
      </w:r>
      <w:r>
        <w:rPr>
          <w:color w:val="6E6158"/>
        </w:rPr>
        <w:t>selfie stick technology.</w:t>
      </w:r>
    </w:p>
    <w:p>
      <w:pPr>
        <w:pStyle w:val="BodyText"/>
        <w:spacing w:line="292" w:lineRule="auto" w:before="131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235879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208pt;width:1.65pt;height:1.65pt;mso-position-horizontal-relative:page;mso-position-vertical-relative:paragraph;z-index:15739392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top multinational electronics company in a patent litigation in </w:t>
      </w:r>
      <w:r>
        <w:rPr>
          <w:color w:val="6E6158"/>
        </w:rPr>
        <w:t>CDCA regarding Wi-Fi router technology.</w:t>
      </w:r>
    </w:p>
    <w:p>
      <w:pPr>
        <w:pStyle w:val="BodyText"/>
        <w:spacing w:line="292" w:lineRule="auto" w:before="124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230977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189pt;width:1.65pt;height:1.65pt;mso-position-horizontal-relative:page;mso-position-vertical-relative:paragraph;z-index:15739904" id="docshape28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top multinational technology company in a group of eleven patent </w:t>
      </w:r>
      <w:r>
        <w:rPr>
          <w:color w:val="6E6158"/>
        </w:rPr>
        <w:t>litigations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NDCA</w:t>
      </w:r>
      <w:r>
        <w:rPr>
          <w:color w:val="6E6158"/>
          <w:spacing w:val="32"/>
        </w:rPr>
        <w:t> </w:t>
      </w:r>
      <w:r>
        <w:rPr>
          <w:color w:val="6E6158"/>
        </w:rPr>
        <w:t>regarding</w:t>
      </w:r>
      <w:r>
        <w:rPr>
          <w:color w:val="6E6158"/>
          <w:spacing w:val="32"/>
        </w:rPr>
        <w:t> </w:t>
      </w:r>
      <w:r>
        <w:rPr>
          <w:color w:val="6E6158"/>
        </w:rPr>
        <w:t>various</w:t>
      </w:r>
      <w:r>
        <w:rPr>
          <w:color w:val="6E6158"/>
          <w:spacing w:val="32"/>
        </w:rPr>
        <w:t> </w:t>
      </w:r>
      <w:r>
        <w:rPr>
          <w:color w:val="6E6158"/>
        </w:rPr>
        <w:t>technologies</w:t>
      </w:r>
      <w:r>
        <w:rPr>
          <w:color w:val="6E6158"/>
          <w:spacing w:val="32"/>
        </w:rPr>
        <w:t> </w:t>
      </w:r>
      <w:r>
        <w:rPr>
          <w:color w:val="6E6158"/>
        </w:rPr>
        <w:t>such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navigation,</w:t>
      </w:r>
      <w:r>
        <w:rPr>
          <w:color w:val="6E6158"/>
          <w:spacing w:val="32"/>
        </w:rPr>
        <w:t> </w:t>
      </w:r>
      <w:r>
        <w:rPr>
          <w:color w:val="6E6158"/>
        </w:rPr>
        <w:t>map,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email,</w:t>
      </w:r>
      <w:r>
        <w:rPr>
          <w:color w:val="6E6158"/>
          <w:spacing w:val="32"/>
        </w:rPr>
        <w:t> </w:t>
      </w:r>
      <w:r>
        <w:rPr>
          <w:color w:val="6E6158"/>
        </w:rPr>
        <w:t>etc.</w:t>
      </w:r>
    </w:p>
    <w:p>
      <w:pPr>
        <w:pStyle w:val="BodyText"/>
        <w:spacing w:line="292" w:lineRule="auto" w:before="131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235687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092pt;width:1.65pt;height:1.65pt;mso-position-horizontal-relative:page;mso-position-vertical-relative:paragraph;z-index:15740416" id="docshape2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top multinational technology company in a group of fifteen patent </w:t>
      </w:r>
      <w:r>
        <w:rPr>
          <w:color w:val="6E6158"/>
        </w:rPr>
        <w:t>litigations</w:t>
      </w:r>
      <w:r>
        <w:rPr>
          <w:color w:val="6E6158"/>
          <w:spacing w:val="80"/>
        </w:rPr>
        <w:t> </w:t>
      </w:r>
      <w:r>
        <w:rPr>
          <w:color w:val="6E6158"/>
        </w:rPr>
        <w:t>in WDTX regarding various information technologies.</w:t>
      </w:r>
    </w:p>
    <w:p>
      <w:pPr>
        <w:pStyle w:val="BodyText"/>
        <w:spacing w:line="302" w:lineRule="auto" w:before="123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235951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897pt;width:1.65pt;height:1.65pt;mso-position-horizontal-relative:page;mso-position-vertical-relative:paragraph;z-index:15740928" id="docshape3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e-cigarette company in two patent litigations in EDVA regarding tobacco heating technology.</w:t>
      </w:r>
    </w:p>
    <w:p>
      <w:pPr>
        <w:pStyle w:val="BodyText"/>
        <w:spacing w:line="292" w:lineRule="auto" w:before="113"/>
        <w:ind w:right="6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224295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039pt;width:1.65pt;height:1.65pt;mso-position-horizontal-relative:page;mso-position-vertical-relative:paragraph;z-index:15741440" id="docshape3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top multinational technology company in a group of two patent litigations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WDTX regarding map and GPS technologies.</w:t>
      </w:r>
    </w:p>
    <w:p>
      <w:pPr>
        <w:pStyle w:val="BodyText"/>
        <w:spacing w:line="302" w:lineRule="auto" w:before="123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235990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942pt;width:1.65pt;height:1.65pt;mso-position-horizontal-relative:page;mso-position-vertical-relative:paragraph;z-index:15741952" id="docshape3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Silicon Valley technology company in a patent litigation in DEL regarding online content and ads delivery technology.</w:t>
      </w:r>
    </w:p>
    <w:p>
      <w:pPr>
        <w:pStyle w:val="BodyText"/>
        <w:spacing w:line="292" w:lineRule="auto" w:before="113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224333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4059pt;width:1.65pt;height:1.65pt;mso-position-horizontal-relative:page;mso-position-vertical-relative:paragraph;z-index:15742464" id="docshape3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top multinational technology company in patent litigation in EDTX </w:t>
      </w:r>
      <w:r>
        <w:rPr>
          <w:color w:val="6E6158"/>
        </w:rPr>
        <w:t>regarding</w:t>
      </w:r>
      <w:r>
        <w:rPr>
          <w:color w:val="6E6158"/>
          <w:spacing w:val="40"/>
        </w:rPr>
        <w:t> </w:t>
      </w:r>
      <w:r>
        <w:rPr>
          <w:color w:val="6E6158"/>
        </w:rPr>
        <w:t>4G LTE technology.</w:t>
      </w:r>
    </w:p>
    <w:p>
      <w:pPr>
        <w:pStyle w:val="BodyText"/>
        <w:spacing w:line="302" w:lineRule="auto" w:before="123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236028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890pt;width:1.65pt;height:1.65pt;mso-position-horizontal-relative:page;mso-position-vertical-relative:paragraph;z-index:15742976" id="docshape3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multinational technology company in a patent litigation in </w:t>
      </w:r>
      <w:r>
        <w:rPr>
          <w:color w:val="6E6158"/>
        </w:rPr>
        <w:t>CDCA regarding Wi-Fi router technology.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Heading3"/>
      </w:pPr>
      <w:r>
        <w:rPr>
          <w:color w:val="6E6158"/>
          <w:spacing w:val="-4"/>
        </w:rPr>
        <w:t>PTAB</w:t>
      </w:r>
    </w:p>
    <w:p>
      <w:pPr>
        <w:pStyle w:val="BodyText"/>
        <w:spacing w:before="4"/>
        <w:ind w:left="0"/>
        <w:rPr>
          <w:b/>
        </w:rPr>
      </w:pPr>
    </w:p>
    <w:p>
      <w:pPr>
        <w:pStyle w:val="BodyText"/>
        <w:spacing w:line="297" w:lineRule="auto"/>
        <w:ind w:right="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164389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44036pt;width:1.65pt;height:1.65pt;mso-position-horizontal-relative:page;mso-position-vertical-relative:paragraph;z-index:15744512" id="docshape35" coordorigin="1670,259" coordsize="33,33" path="m1691,291l1682,291,1678,290,1671,283,1670,280,1670,271,1671,267,1678,260,1682,259,1691,259,1694,260,1701,267,1702,271,1702,275,1702,280,1701,283,1694,290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e-cigarette company in a group of three </w:t>
      </w:r>
      <w:r>
        <w:rPr>
          <w:i/>
          <w:color w:val="6E6158"/>
          <w:sz w:val="20"/>
        </w:rPr>
        <w:t>Inter Partes Reviews </w:t>
      </w:r>
      <w:r>
        <w:rPr>
          <w:color w:val="6E6158"/>
        </w:rPr>
        <w:t>before the PTAB regarding e-cigarette technologies.</w:t>
      </w:r>
    </w:p>
    <w:p>
      <w:pPr>
        <w:pStyle w:val="BodyText"/>
        <w:spacing w:line="278" w:lineRule="auto" w:before="107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227099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81876pt;width:1.65pt;height:1.65pt;mso-position-horizontal-relative:page;mso-position-vertical-relative:paragraph;z-index:15745024" id="docshape36" coordorigin="1670,358" coordsize="33,33" path="m1691,390l1682,390,1678,389,1671,382,1670,378,1670,369,1671,366,1678,359,1682,358,1691,358,1694,359,1701,366,1702,369,1702,374,1702,378,1701,382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top multinational technology company in a group of three </w:t>
      </w:r>
      <w:r>
        <w:rPr>
          <w:i/>
          <w:color w:val="6E6158"/>
          <w:sz w:val="20"/>
        </w:rPr>
        <w:t>Inter </w:t>
      </w:r>
      <w:r>
        <w:rPr>
          <w:i/>
          <w:color w:val="6E6158"/>
          <w:sz w:val="20"/>
        </w:rPr>
        <w:t>Partes</w:t>
      </w:r>
      <w:r>
        <w:rPr>
          <w:i/>
          <w:color w:val="6E6158"/>
          <w:sz w:val="20"/>
        </w:rPr>
        <w:t> Reviews </w:t>
      </w:r>
      <w:r>
        <w:rPr>
          <w:color w:val="6E6158"/>
        </w:rPr>
        <w:t>before the PTAB regarding map and GPS technologies.</w:t>
      </w:r>
    </w:p>
    <w:p>
      <w:pPr>
        <w:spacing w:before="123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1060346</wp:posOffset>
                </wp:positionH>
                <wp:positionV relativeFrom="paragraph">
                  <wp:posOffset>242293</wp:posOffset>
                </wp:positionV>
                <wp:extent cx="20955" cy="2095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8217pt;width:1.65pt;height:1.65pt;mso-position-horizontal-relative:page;mso-position-vertical-relative:paragraph;z-index:-15713792;mso-wrap-distance-left:0;mso-wrap-distance-right:0" id="docshape37" coordorigin="1670,382" coordsize="33,33" path="m1691,414l1682,414,1678,413,1671,406,1670,402,1670,393,1671,390,1678,383,1682,382,1691,382,1694,383,1701,390,1702,393,1702,398,1702,402,1701,406,1694,413,1691,41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  <w:sz w:val="19"/>
        </w:rPr>
        <w:t>Represented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multinational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technology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group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two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Inter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Partes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Reviews</w:t>
      </w:r>
    </w:p>
    <w:p>
      <w:pPr>
        <w:pStyle w:val="BodyText"/>
        <w:spacing w:before="12"/>
      </w:pPr>
      <w:r>
        <w:rPr>
          <w:color w:val="6E6158"/>
        </w:rPr>
        <w:t>before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PTAB</w:t>
      </w:r>
      <w:r>
        <w:rPr>
          <w:color w:val="6E6158"/>
          <w:spacing w:val="10"/>
        </w:rPr>
        <w:t> </w:t>
      </w:r>
      <w:r>
        <w:rPr>
          <w:color w:val="6E6158"/>
        </w:rPr>
        <w:t>regarding</w:t>
      </w:r>
      <w:r>
        <w:rPr>
          <w:color w:val="6E6158"/>
          <w:spacing w:val="10"/>
        </w:rPr>
        <w:t> </w:t>
      </w:r>
      <w:r>
        <w:rPr>
          <w:color w:val="6E6158"/>
        </w:rPr>
        <w:t>security</w:t>
      </w:r>
      <w:r>
        <w:rPr>
          <w:color w:val="6E6158"/>
          <w:spacing w:val="10"/>
        </w:rPr>
        <w:t> </w:t>
      </w:r>
      <w:r>
        <w:rPr>
          <w:color w:val="6E6158"/>
        </w:rPr>
        <w:t>camera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technology.</w:t>
      </w:r>
    </w:p>
    <w:p>
      <w:pPr>
        <w:spacing w:before="164" w:after="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multinational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technology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group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two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Inter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Partes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Reviews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8" coordorigin="0,0" coordsize="33,33">
                <v:shape style="position:absolute;left:0;top:0;width:33;height:33" id="docshape39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before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PTAB</w:t>
      </w:r>
      <w:r>
        <w:rPr>
          <w:color w:val="6E6158"/>
          <w:spacing w:val="11"/>
        </w:rPr>
        <w:t> </w:t>
      </w:r>
      <w:r>
        <w:rPr>
          <w:color w:val="6E6158"/>
        </w:rPr>
        <w:t>regarding</w:t>
      </w:r>
      <w:r>
        <w:rPr>
          <w:color w:val="6E6158"/>
          <w:spacing w:val="10"/>
        </w:rPr>
        <w:t> </w:t>
      </w:r>
      <w:r>
        <w:rPr>
          <w:color w:val="6E6158"/>
        </w:rPr>
        <w:t>solar</w:t>
      </w:r>
      <w:r>
        <w:rPr>
          <w:color w:val="6E6158"/>
          <w:spacing w:val="11"/>
        </w:rPr>
        <w:t> </w:t>
      </w:r>
      <w:r>
        <w:rPr>
          <w:color w:val="6E6158"/>
        </w:rPr>
        <w:t>cell</w:t>
      </w:r>
      <w:r>
        <w:rPr>
          <w:color w:val="6E6158"/>
          <w:spacing w:val="11"/>
        </w:rPr>
        <w:t> </w:t>
      </w:r>
      <w:r>
        <w:rPr>
          <w:color w:val="6E6158"/>
        </w:rPr>
        <w:t>manufacturing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technology.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22" w:lineRule="auto" w:before="146"/>
        <w:ind w:right="42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157514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702pt;width:1.65pt;height:1.65pt;mso-position-horizontal-relative:page;mso-position-vertical-relative:paragraph;z-index:15745536" id="docshape40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415880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6464pt;width:1.65pt;height:1.65pt;mso-position-horizontal-relative:page;mso-position-vertical-relative:paragraph;z-index:15746048" id="docshape41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679412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497059pt;width:1.65pt;height:1.65pt;mso-position-horizontal-relative:page;mso-position-vertical-relative:paragraph;z-index:15746560" id="docshape42" coordorigin="1670,1070" coordsize="33,33" path="m1691,1102l1682,1102,1678,1101,1671,1095,1670,1091,1670,1082,1671,1078,1678,1072,1682,1070,1691,1070,1694,1072,1701,1078,1702,1082,1702,1086,1702,1091,1701,1095,1694,1101,1691,11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“2023 Federal Circuit Case Review” Presenter, “IP Challenges for Chinese </w:t>
      </w:r>
      <w:r>
        <w:rPr>
          <w:color w:val="6E6158"/>
        </w:rPr>
        <w:t>Companies” Presenter, “ITC-337: Domestic Industry”</w:t>
      </w:r>
    </w:p>
    <w:p>
      <w:pPr>
        <w:pStyle w:val="BodyText"/>
        <w:spacing w:line="422" w:lineRule="auto"/>
        <w:ind w:right="29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64019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40928pt;width:1.65pt;height:1.65pt;mso-position-horizontal-relative:page;mso-position-vertical-relative:paragraph;z-index:15747072" id="docshape43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322385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4676pt;width:1.65pt;height:1.65pt;mso-position-horizontal-relative:page;mso-position-vertical-relative:paragraph;z-index:15747584" id="docshape44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580751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28428pt;width:1.65pt;height:1.65pt;mso-position-horizontal-relative:page;mso-position-vertical-relative:paragraph;z-index:15748096" id="docshape45" coordorigin="1670,915" coordsize="33,33" path="m1691,947l1682,947,1678,946,1671,939,1670,935,1670,926,1671,923,1678,916,1682,915,1691,915,1694,916,1701,923,1702,926,1702,931,1702,935,1701,939,1694,946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“Design Patent and Federal Circuit’s LKQ </w:t>
      </w:r>
      <w:r>
        <w:rPr>
          <w:color w:val="6E6158"/>
        </w:rPr>
        <w:t>Decision” Presenter, “Overview of USITC and Section 337 Investigation” Presenter, “S. Semiconductor Litigation Trend”</w:t>
      </w: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157797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025pt;width:1.65pt;height:1.65pt;mso-position-horizontal-relative:page;mso-position-vertical-relative:paragraph;z-index:15748608" id="docshape46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Massachusetts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174892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04pt;width:1.65pt;height:1.65pt;mso-position-horizontal-relative:page;mso-position-vertical-relative:paragraph;z-index:15749120" id="docshape4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Columbia</w:t>
      </w:r>
    </w:p>
    <w:p>
      <w:pPr>
        <w:pStyle w:val="BodyText"/>
        <w:spacing w:line="420" w:lineRule="auto" w:before="182"/>
        <w:ind w:right="48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174842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092pt;width:1.65pt;height:1.65pt;mso-position-horizontal-relative:page;mso-position-vertical-relative:paragraph;z-index:15749632" id="docshape4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438374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17708pt;width:1.65pt;height:1.65pt;mso-position-horizontal-relative:page;mso-position-vertical-relative:paragraph;z-index:15750144" id="docshape49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Court of Appeals for the Federal </w:t>
      </w:r>
      <w:r>
        <w:rPr>
          <w:color w:val="6E6158"/>
        </w:rPr>
        <w:t>Circuit</w:t>
      </w:r>
      <w:r>
        <w:rPr>
          <w:color w:val="6E6158"/>
        </w:rPr>
        <w:t> United</w:t>
      </w:r>
      <w:r>
        <w:rPr>
          <w:color w:val="6E6158"/>
          <w:spacing w:val="12"/>
        </w:rPr>
        <w:t> </w:t>
      </w:r>
      <w:r>
        <w:rPr>
          <w:color w:val="6E6158"/>
        </w:rPr>
        <w:t>States</w:t>
      </w:r>
      <w:r>
        <w:rPr>
          <w:color w:val="6E6158"/>
          <w:spacing w:val="12"/>
        </w:rPr>
        <w:t> </w:t>
      </w:r>
      <w:r>
        <w:rPr>
          <w:color w:val="6E6158"/>
        </w:rPr>
        <w:t>Patent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Trademark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Office</w:t>
      </w:r>
    </w:p>
    <w:p>
      <w:pPr>
        <w:pStyle w:val="Heading2"/>
        <w:ind w:left="49" w:right="8098"/>
        <w:jc w:val="center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  <w:ind w:left="0" w:right="80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157992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383pt;width:1.65pt;height:1.65pt;mso-position-horizontal-relative:page;mso-position-vertical-relative:paragraph;z-index:15750656" id="docshape5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Mandarin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3"/>
      <w:ind w:left="9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cliu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Z. Liu - Fennemore</dc:title>
  <dcterms:created xsi:type="dcterms:W3CDTF">2026-04-16T04:13:24Z</dcterms:created>
  <dcterms:modified xsi:type="dcterms:W3CDTF">2026-04-16T04:13:24Z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2026-04-16T00:00:00Z</vt:filetime>
  </property>
  <property fmtid="{D5CDD505-2E9C-101B-9397-08002B2CF9AE}" pid="6" name="Producer">
    <vt:lpwstr>Skia/PDF m146</vt:lpwstr>
  </property>
</Properties>
</file>