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p>
    <w:p>
      <w:pPr>
        <w:pStyle w:val="BodyText"/>
        <w:spacing w:before="160"/>
        <w:rPr>
          <w:rFonts w:ascii="Times New Roman"/>
          <w:sz w:val="42"/>
        </w:rPr>
      </w:pPr>
    </w:p>
    <w:p>
      <w:pPr>
        <w:pStyle w:val="Heading1"/>
      </w:pPr>
      <w:r>
        <w:rPr/>
        <mc:AlternateContent>
          <mc:Choice Requires="wps">
            <w:drawing>
              <wp:anchor distT="0" distB="0" distL="0" distR="0" allowOverlap="1" layoutInCell="1" locked="0" behindDoc="1" simplePos="0" relativeHeight="487528960">
                <wp:simplePos x="0" y="0"/>
                <wp:positionH relativeFrom="page">
                  <wp:posOffset>848486</wp:posOffset>
                </wp:positionH>
                <wp:positionV relativeFrom="paragraph">
                  <wp:posOffset>-718132</wp:posOffset>
                </wp:positionV>
                <wp:extent cx="6071870" cy="41859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185920"/>
                          <a:chExt cx="6071870" cy="4185920"/>
                        </a:xfrm>
                      </wpg:grpSpPr>
                      <wps:wsp>
                        <wps:cNvPr id="2" name="Graphic 2"/>
                        <wps:cNvSpPr/>
                        <wps:spPr>
                          <a:xfrm>
                            <a:off x="0" y="2738675"/>
                            <a:ext cx="6071870" cy="1447165"/>
                          </a:xfrm>
                          <a:custGeom>
                            <a:avLst/>
                            <a:gdLst/>
                            <a:ahLst/>
                            <a:cxnLst/>
                            <a:rect l="l" t="t" r="r" b="b"/>
                            <a:pathLst>
                              <a:path w="6071870" h="1447165">
                                <a:moveTo>
                                  <a:pt x="6071591" y="1446847"/>
                                </a:moveTo>
                                <a:lnTo>
                                  <a:pt x="0" y="1446847"/>
                                </a:lnTo>
                                <a:lnTo>
                                  <a:pt x="0" y="0"/>
                                </a:lnTo>
                                <a:lnTo>
                                  <a:pt x="6071591" y="0"/>
                                </a:lnTo>
                                <a:lnTo>
                                  <a:pt x="6071591" y="1446847"/>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6071591" cy="2469975"/>
                          </a:xfrm>
                          <a:prstGeom prst="rect">
                            <a:avLst/>
                          </a:prstGeom>
                        </pic:spPr>
                      </pic:pic>
                      <wps:wsp>
                        <wps:cNvPr id="5" name="Graphic 5"/>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g:wgp>
                  </a:graphicData>
                </a:graphic>
              </wp:anchor>
            </w:drawing>
          </mc:Choice>
          <mc:Fallback>
            <w:pict>
              <v:group style="position:absolute;margin-left:66.809998pt;margin-top:-56.545898pt;width:478.1pt;height:329.6pt;mso-position-horizontal-relative:page;mso-position-vertical-relative:paragraph;z-index:-15787520" id="docshapegroup1" coordorigin="1336,-1131" coordsize="9562,6592">
                <v:rect style="position:absolute;left:1336;top:3181;width:9562;height:2279" id="docshape2" filled="true" fillcolor="#002e6d" stroked="false">
                  <v:fill type="solid"/>
                </v:rect>
                <v:shape style="position:absolute;left:1336;top:-1131;width:2165;height:424" type="#_x0000_t75" id="docshape3" alt="Fennemore" href="https://www.fennemorelaw.com/" stroked="false">
                  <v:imagedata r:id="rId5" o:title=""/>
                </v:shape>
                <v:shape style="position:absolute;left:1336;top:-708;width:9562;height:3890" type="#_x0000_t75" id="docshape4" stroked="false">
                  <v:imagedata r:id="rId7" o:title=""/>
                </v:shape>
                <v:rect style="position:absolute;left:1336;top:-708;width:9562;height:3890" id="docshape5" filled="true" fillcolor="#262424" stroked="false">
                  <v:fill opacity="53713f" type="solid"/>
                </v:rect>
                <w10:wrap type="none"/>
              </v:group>
            </w:pict>
          </mc:Fallback>
        </mc:AlternateContent>
      </w:r>
      <w:r>
        <w:rPr>
          <w:color w:val="FFFFFF"/>
        </w:rPr>
        <w:t>Intellectual </w:t>
      </w:r>
      <w:r>
        <w:rPr>
          <w:color w:val="FFFFFF"/>
          <w:spacing w:val="-2"/>
        </w:rPr>
        <w:t>Property</w:t>
      </w:r>
    </w:p>
    <w:p>
      <w:pPr>
        <w:pStyle w:val="BodyText"/>
        <w:spacing w:before="90"/>
        <w:rPr>
          <w:b/>
          <w:sz w:val="42"/>
        </w:rPr>
      </w:pPr>
    </w:p>
    <w:p>
      <w:pPr>
        <w:spacing w:before="0"/>
        <w:ind w:left="0" w:right="4" w:firstLine="0"/>
        <w:jc w:val="center"/>
        <w:rPr>
          <w:sz w:val="22"/>
        </w:rPr>
      </w:pPr>
      <w:r>
        <w:rPr>
          <w:color w:val="FFFFFF"/>
          <w:sz w:val="22"/>
        </w:rPr>
        <w:t>Create.</w:t>
      </w:r>
      <w:r>
        <w:rPr>
          <w:color w:val="FFFFFF"/>
          <w:spacing w:val="25"/>
          <w:sz w:val="22"/>
        </w:rPr>
        <w:t> </w:t>
      </w:r>
      <w:r>
        <w:rPr>
          <w:color w:val="FFFFFF"/>
          <w:sz w:val="22"/>
        </w:rPr>
        <w:t>Protect.</w:t>
      </w:r>
      <w:r>
        <w:rPr>
          <w:color w:val="FFFFFF"/>
          <w:spacing w:val="26"/>
          <w:sz w:val="22"/>
        </w:rPr>
        <w:t> </w:t>
      </w:r>
      <w:r>
        <w:rPr>
          <w:color w:val="FFFFFF"/>
          <w:spacing w:val="-2"/>
          <w:sz w:val="22"/>
        </w:rPr>
        <w:t>Thrive.</w:t>
      </w:r>
    </w:p>
    <w:p>
      <w:pPr>
        <w:spacing w:line="242" w:lineRule="auto" w:before="235"/>
        <w:ind w:left="654" w:right="658" w:firstLine="0"/>
        <w:jc w:val="center"/>
        <w:rPr>
          <w:sz w:val="22"/>
        </w:rPr>
      </w:pPr>
      <w:r>
        <w:rPr>
          <w:color w:val="FFFFFF"/>
          <w:spacing w:val="-2"/>
          <w:w w:val="105"/>
          <w:sz w:val="22"/>
        </w:rPr>
        <w:t>Your</w:t>
      </w:r>
      <w:r>
        <w:rPr>
          <w:color w:val="FFFFFF"/>
          <w:spacing w:val="-7"/>
          <w:w w:val="105"/>
          <w:sz w:val="22"/>
        </w:rPr>
        <w:t> </w:t>
      </w:r>
      <w:r>
        <w:rPr>
          <w:color w:val="FFFFFF"/>
          <w:spacing w:val="-2"/>
          <w:w w:val="105"/>
          <w:sz w:val="22"/>
        </w:rPr>
        <w:t>Technology</w:t>
      </w:r>
      <w:r>
        <w:rPr>
          <w:color w:val="FFFFFF"/>
          <w:spacing w:val="-7"/>
          <w:w w:val="105"/>
          <w:sz w:val="22"/>
        </w:rPr>
        <w:t> </w:t>
      </w:r>
      <w:r>
        <w:rPr>
          <w:color w:val="FFFFFF"/>
          <w:spacing w:val="-2"/>
          <w:w w:val="105"/>
          <w:sz w:val="22"/>
        </w:rPr>
        <w:t>and</w:t>
      </w:r>
      <w:r>
        <w:rPr>
          <w:color w:val="FFFFFF"/>
          <w:spacing w:val="-7"/>
          <w:w w:val="105"/>
          <w:sz w:val="22"/>
        </w:rPr>
        <w:t> </w:t>
      </w:r>
      <w:r>
        <w:rPr>
          <w:color w:val="FFFFFF"/>
          <w:spacing w:val="-2"/>
          <w:w w:val="105"/>
          <w:sz w:val="22"/>
        </w:rPr>
        <w:t>Intellectual</w:t>
      </w:r>
      <w:r>
        <w:rPr>
          <w:color w:val="FFFFFF"/>
          <w:spacing w:val="-7"/>
          <w:w w:val="105"/>
          <w:sz w:val="22"/>
        </w:rPr>
        <w:t> </w:t>
      </w:r>
      <w:r>
        <w:rPr>
          <w:color w:val="FFFFFF"/>
          <w:spacing w:val="-2"/>
          <w:w w:val="105"/>
          <w:sz w:val="22"/>
        </w:rPr>
        <w:t>Property</w:t>
      </w:r>
      <w:r>
        <w:rPr>
          <w:color w:val="FFFFFF"/>
          <w:spacing w:val="-7"/>
          <w:w w:val="105"/>
          <w:sz w:val="22"/>
        </w:rPr>
        <w:t> </w:t>
      </w:r>
      <w:r>
        <w:rPr>
          <w:color w:val="FFFFFF"/>
          <w:spacing w:val="-2"/>
          <w:w w:val="105"/>
          <w:sz w:val="22"/>
        </w:rPr>
        <w:t>Assets</w:t>
      </w:r>
      <w:r>
        <w:rPr>
          <w:color w:val="FFFFFF"/>
          <w:spacing w:val="-7"/>
          <w:w w:val="105"/>
          <w:sz w:val="22"/>
        </w:rPr>
        <w:t> </w:t>
      </w:r>
      <w:r>
        <w:rPr>
          <w:color w:val="FFFFFF"/>
          <w:spacing w:val="-2"/>
          <w:w w:val="105"/>
          <w:sz w:val="22"/>
        </w:rPr>
        <w:t>Are</w:t>
      </w:r>
      <w:r>
        <w:rPr>
          <w:color w:val="FFFFFF"/>
          <w:spacing w:val="-7"/>
          <w:w w:val="105"/>
          <w:sz w:val="22"/>
        </w:rPr>
        <w:t> </w:t>
      </w:r>
      <w:r>
        <w:rPr>
          <w:color w:val="FFFFFF"/>
          <w:spacing w:val="-2"/>
          <w:w w:val="105"/>
          <w:sz w:val="22"/>
        </w:rPr>
        <w:t>The</w:t>
      </w:r>
      <w:r>
        <w:rPr>
          <w:color w:val="FFFFFF"/>
          <w:spacing w:val="-7"/>
          <w:w w:val="105"/>
          <w:sz w:val="22"/>
        </w:rPr>
        <w:t> </w:t>
      </w:r>
      <w:r>
        <w:rPr>
          <w:color w:val="FFFFFF"/>
          <w:spacing w:val="-2"/>
          <w:w w:val="105"/>
          <w:sz w:val="22"/>
        </w:rPr>
        <w:t>Lifeblood</w:t>
      </w:r>
      <w:r>
        <w:rPr>
          <w:color w:val="FFFFFF"/>
          <w:spacing w:val="-7"/>
          <w:w w:val="105"/>
          <w:sz w:val="22"/>
        </w:rPr>
        <w:t> </w:t>
      </w:r>
      <w:r>
        <w:rPr>
          <w:color w:val="FFFFFF"/>
          <w:spacing w:val="-2"/>
          <w:w w:val="105"/>
          <w:sz w:val="22"/>
        </w:rPr>
        <w:t>Of </w:t>
      </w:r>
      <w:r>
        <w:rPr>
          <w:color w:val="FFFFFF"/>
          <w:w w:val="105"/>
          <w:sz w:val="22"/>
        </w:rPr>
        <w:t>Your</w:t>
      </w:r>
      <w:r>
        <w:rPr>
          <w:color w:val="FFFFFF"/>
          <w:spacing w:val="-15"/>
          <w:w w:val="105"/>
          <w:sz w:val="22"/>
        </w:rPr>
        <w:t> </w:t>
      </w:r>
      <w:r>
        <w:rPr>
          <w:color w:val="FFFFFF"/>
          <w:w w:val="105"/>
          <w:sz w:val="22"/>
        </w:rPr>
        <w:t>Business:</w:t>
      </w:r>
      <w:r>
        <w:rPr>
          <w:color w:val="FFFFFF"/>
          <w:spacing w:val="-15"/>
          <w:w w:val="105"/>
          <w:sz w:val="22"/>
        </w:rPr>
        <w:t> </w:t>
      </w:r>
      <w:r>
        <w:rPr>
          <w:color w:val="FFFFFF"/>
          <w:w w:val="105"/>
          <w:sz w:val="22"/>
        </w:rPr>
        <w:t>We</w:t>
      </w:r>
      <w:r>
        <w:rPr>
          <w:color w:val="FFFFFF"/>
          <w:spacing w:val="-15"/>
          <w:w w:val="105"/>
          <w:sz w:val="22"/>
        </w:rPr>
        <w:t> </w:t>
      </w:r>
      <w:r>
        <w:rPr>
          <w:color w:val="FFFFFF"/>
          <w:w w:val="105"/>
          <w:sz w:val="22"/>
        </w:rPr>
        <w:t>Partner</w:t>
      </w:r>
      <w:r>
        <w:rPr>
          <w:color w:val="FFFFFF"/>
          <w:spacing w:val="-15"/>
          <w:w w:val="105"/>
          <w:sz w:val="22"/>
        </w:rPr>
        <w:t> </w:t>
      </w:r>
      <w:r>
        <w:rPr>
          <w:color w:val="FFFFFF"/>
          <w:w w:val="105"/>
          <w:sz w:val="22"/>
        </w:rPr>
        <w:t>With</w:t>
      </w:r>
      <w:r>
        <w:rPr>
          <w:color w:val="FFFFFF"/>
          <w:spacing w:val="-15"/>
          <w:w w:val="105"/>
          <w:sz w:val="22"/>
        </w:rPr>
        <w:t> </w:t>
      </w:r>
      <w:r>
        <w:rPr>
          <w:color w:val="FFFFFF"/>
          <w:w w:val="105"/>
          <w:sz w:val="22"/>
        </w:rPr>
        <w:t>You</w:t>
      </w:r>
      <w:r>
        <w:rPr>
          <w:color w:val="FFFFFF"/>
          <w:spacing w:val="-15"/>
          <w:w w:val="105"/>
          <w:sz w:val="22"/>
        </w:rPr>
        <w:t> </w:t>
      </w:r>
      <w:r>
        <w:rPr>
          <w:color w:val="FFFFFF"/>
          <w:w w:val="105"/>
          <w:sz w:val="22"/>
        </w:rPr>
        <w:t>To</w:t>
      </w:r>
      <w:r>
        <w:rPr>
          <w:color w:val="FFFFFF"/>
          <w:spacing w:val="-15"/>
          <w:w w:val="105"/>
          <w:sz w:val="22"/>
        </w:rPr>
        <w:t> </w:t>
      </w:r>
      <w:r>
        <w:rPr>
          <w:color w:val="FFFFFF"/>
          <w:w w:val="105"/>
          <w:sz w:val="22"/>
        </w:rPr>
        <w:t>Protect</w:t>
      </w:r>
      <w:r>
        <w:rPr>
          <w:color w:val="FFFFFF"/>
          <w:spacing w:val="-15"/>
          <w:w w:val="105"/>
          <w:sz w:val="22"/>
        </w:rPr>
        <w:t> </w:t>
      </w:r>
      <w:r>
        <w:rPr>
          <w:color w:val="FFFFFF"/>
          <w:w w:val="105"/>
          <w:sz w:val="22"/>
        </w:rPr>
        <w:t>Your</w:t>
      </w:r>
      <w:r>
        <w:rPr>
          <w:color w:val="FFFFFF"/>
          <w:spacing w:val="-15"/>
          <w:w w:val="105"/>
          <w:sz w:val="22"/>
        </w:rPr>
        <w:t> </w:t>
      </w:r>
      <w:r>
        <w:rPr>
          <w:color w:val="FFFFFF"/>
          <w:w w:val="105"/>
          <w:sz w:val="22"/>
        </w:rPr>
        <w:t>Critical</w:t>
      </w:r>
      <w:r>
        <w:rPr>
          <w:color w:val="FFFFFF"/>
          <w:spacing w:val="-15"/>
          <w:w w:val="105"/>
          <w:sz w:val="22"/>
        </w:rPr>
        <w:t> </w:t>
      </w:r>
      <w:r>
        <w:rPr>
          <w:color w:val="FFFFFF"/>
          <w:w w:val="105"/>
          <w:sz w:val="22"/>
        </w:rPr>
        <w:t>IP</w:t>
      </w:r>
      <w:r>
        <w:rPr>
          <w:color w:val="FFFFFF"/>
          <w:spacing w:val="-15"/>
          <w:w w:val="105"/>
          <w:sz w:val="22"/>
        </w:rPr>
        <w:t> </w:t>
      </w:r>
      <w:r>
        <w:rPr>
          <w:color w:val="FFFFFF"/>
          <w:w w:val="105"/>
          <w:sz w:val="22"/>
        </w:rPr>
        <w:t>—and</w:t>
      </w:r>
      <w:r>
        <w:rPr>
          <w:color w:val="FFFFFF"/>
          <w:spacing w:val="-15"/>
          <w:w w:val="105"/>
          <w:sz w:val="22"/>
        </w:rPr>
        <w:t> </w:t>
      </w:r>
      <w:r>
        <w:rPr>
          <w:color w:val="FFFFFF"/>
          <w:w w:val="105"/>
          <w:sz w:val="22"/>
        </w:rPr>
        <w:t>To Identify and Implement IP Strategies To Help You Thrive.</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3"/>
        <w:rPr>
          <w:sz w:val="22"/>
        </w:rPr>
      </w:pPr>
    </w:p>
    <w:p>
      <w:pPr>
        <w:spacing w:line="348" w:lineRule="auto" w:before="0"/>
        <w:ind w:left="918" w:right="917" w:firstLine="0"/>
        <w:jc w:val="center"/>
        <w:rPr>
          <w:sz w:val="16"/>
        </w:rPr>
      </w:pPr>
      <w:r>
        <w:rPr>
          <w:color w:val="FFFFFF"/>
          <w:spacing w:val="-4"/>
          <w:sz w:val="16"/>
        </w:rPr>
        <w:t>Most</w:t>
      </w:r>
      <w:r>
        <w:rPr>
          <w:color w:val="FFFFFF"/>
          <w:spacing w:val="-8"/>
          <w:sz w:val="16"/>
        </w:rPr>
        <w:t> </w:t>
      </w:r>
      <w:r>
        <w:rPr>
          <w:color w:val="FFFFFF"/>
          <w:spacing w:val="-4"/>
          <w:sz w:val="16"/>
        </w:rPr>
        <w:t>businesses</w:t>
      </w:r>
      <w:r>
        <w:rPr>
          <w:color w:val="FFFFFF"/>
          <w:spacing w:val="-8"/>
          <w:sz w:val="16"/>
        </w:rPr>
        <w:t> </w:t>
      </w:r>
      <w:r>
        <w:rPr>
          <w:color w:val="FFFFFF"/>
          <w:spacing w:val="-4"/>
          <w:sz w:val="16"/>
        </w:rPr>
        <w:t>have</w:t>
      </w:r>
      <w:r>
        <w:rPr>
          <w:color w:val="FFFFFF"/>
          <w:spacing w:val="-8"/>
          <w:sz w:val="16"/>
        </w:rPr>
        <w:t> </w:t>
      </w:r>
      <w:r>
        <w:rPr>
          <w:color w:val="FFFFFF"/>
          <w:spacing w:val="-4"/>
          <w:sz w:val="16"/>
        </w:rPr>
        <w:t>intellectual</w:t>
      </w:r>
      <w:r>
        <w:rPr>
          <w:color w:val="FFFFFF"/>
          <w:spacing w:val="-8"/>
          <w:sz w:val="16"/>
        </w:rPr>
        <w:t> </w:t>
      </w:r>
      <w:r>
        <w:rPr>
          <w:color w:val="FFFFFF"/>
          <w:spacing w:val="-4"/>
          <w:sz w:val="16"/>
        </w:rPr>
        <w:t>property,</w:t>
      </w:r>
      <w:r>
        <w:rPr>
          <w:color w:val="FFFFFF"/>
          <w:spacing w:val="-8"/>
          <w:sz w:val="16"/>
        </w:rPr>
        <w:t> </w:t>
      </w:r>
      <w:r>
        <w:rPr>
          <w:color w:val="FFFFFF"/>
          <w:spacing w:val="-4"/>
          <w:sz w:val="16"/>
        </w:rPr>
        <w:t>although</w:t>
      </w:r>
      <w:r>
        <w:rPr>
          <w:color w:val="FFFFFF"/>
          <w:spacing w:val="-8"/>
          <w:sz w:val="16"/>
        </w:rPr>
        <w:t> </w:t>
      </w:r>
      <w:r>
        <w:rPr>
          <w:color w:val="FFFFFF"/>
          <w:spacing w:val="-4"/>
          <w:sz w:val="16"/>
        </w:rPr>
        <w:t>some</w:t>
      </w:r>
      <w:r>
        <w:rPr>
          <w:color w:val="FFFFFF"/>
          <w:spacing w:val="-8"/>
          <w:sz w:val="16"/>
        </w:rPr>
        <w:t> </w:t>
      </w:r>
      <w:r>
        <w:rPr>
          <w:color w:val="FFFFFF"/>
          <w:spacing w:val="-4"/>
          <w:sz w:val="16"/>
        </w:rPr>
        <w:t>don’t</w:t>
      </w:r>
      <w:r>
        <w:rPr>
          <w:color w:val="FFFFFF"/>
          <w:spacing w:val="-8"/>
          <w:sz w:val="16"/>
        </w:rPr>
        <w:t> </w:t>
      </w:r>
      <w:r>
        <w:rPr>
          <w:color w:val="FFFFFF"/>
          <w:spacing w:val="-4"/>
          <w:sz w:val="16"/>
        </w:rPr>
        <w:t>fully</w:t>
      </w:r>
      <w:r>
        <w:rPr>
          <w:color w:val="FFFFFF"/>
          <w:spacing w:val="-8"/>
          <w:sz w:val="16"/>
        </w:rPr>
        <w:t> </w:t>
      </w:r>
      <w:r>
        <w:rPr>
          <w:color w:val="FFFFFF"/>
          <w:spacing w:val="-4"/>
          <w:sz w:val="16"/>
        </w:rPr>
        <w:t>appreciate</w:t>
      </w:r>
      <w:r>
        <w:rPr>
          <w:color w:val="FFFFFF"/>
          <w:spacing w:val="-8"/>
          <w:sz w:val="16"/>
        </w:rPr>
        <w:t> </w:t>
      </w:r>
      <w:r>
        <w:rPr>
          <w:color w:val="FFFFFF"/>
          <w:spacing w:val="-4"/>
          <w:sz w:val="16"/>
        </w:rPr>
        <w:t>it.</w:t>
      </w:r>
      <w:r>
        <w:rPr>
          <w:color w:val="FFFFFF"/>
          <w:spacing w:val="-8"/>
          <w:sz w:val="16"/>
        </w:rPr>
        <w:t> </w:t>
      </w:r>
      <w:r>
        <w:rPr>
          <w:color w:val="FFFFFF"/>
          <w:spacing w:val="-4"/>
          <w:sz w:val="16"/>
        </w:rPr>
        <w:t>If</w:t>
      </w:r>
      <w:r>
        <w:rPr>
          <w:color w:val="FFFFFF"/>
          <w:spacing w:val="-8"/>
          <w:sz w:val="16"/>
        </w:rPr>
        <w:t> </w:t>
      </w:r>
      <w:r>
        <w:rPr>
          <w:color w:val="FFFFFF"/>
          <w:spacing w:val="-4"/>
          <w:sz w:val="16"/>
        </w:rPr>
        <w:t>this</w:t>
      </w:r>
      <w:r>
        <w:rPr>
          <w:color w:val="FFFFFF"/>
          <w:spacing w:val="-8"/>
          <w:sz w:val="16"/>
        </w:rPr>
        <w:t> </w:t>
      </w:r>
      <w:r>
        <w:rPr>
          <w:color w:val="FFFFFF"/>
          <w:spacing w:val="-4"/>
          <w:sz w:val="16"/>
        </w:rPr>
        <w:t>sounds</w:t>
      </w:r>
      <w:r>
        <w:rPr>
          <w:color w:val="FFFFFF"/>
          <w:spacing w:val="-8"/>
          <w:sz w:val="16"/>
        </w:rPr>
        <w:t> </w:t>
      </w:r>
      <w:r>
        <w:rPr>
          <w:color w:val="FFFFFF"/>
          <w:spacing w:val="-4"/>
          <w:sz w:val="16"/>
        </w:rPr>
        <w:t>like </w:t>
      </w:r>
      <w:r>
        <w:rPr>
          <w:color w:val="FFFFFF"/>
          <w:spacing w:val="-2"/>
          <w:sz w:val="16"/>
        </w:rPr>
        <w:t>your</w:t>
      </w:r>
      <w:r>
        <w:rPr>
          <w:color w:val="FFFFFF"/>
          <w:spacing w:val="-10"/>
          <w:sz w:val="16"/>
        </w:rPr>
        <w:t> </w:t>
      </w:r>
      <w:r>
        <w:rPr>
          <w:color w:val="FFFFFF"/>
          <w:spacing w:val="-2"/>
          <w:sz w:val="16"/>
        </w:rPr>
        <w:t>business,</w:t>
      </w:r>
      <w:r>
        <w:rPr>
          <w:color w:val="FFFFFF"/>
          <w:spacing w:val="-10"/>
          <w:sz w:val="16"/>
        </w:rPr>
        <w:t> </w:t>
      </w:r>
      <w:r>
        <w:rPr>
          <w:color w:val="FFFFFF"/>
          <w:spacing w:val="-2"/>
          <w:sz w:val="16"/>
        </w:rPr>
        <w:t>your</w:t>
      </w:r>
      <w:r>
        <w:rPr>
          <w:color w:val="FFFFFF"/>
          <w:spacing w:val="-10"/>
          <w:sz w:val="16"/>
        </w:rPr>
        <w:t> </w:t>
      </w:r>
      <w:r>
        <w:rPr>
          <w:color w:val="FFFFFF"/>
          <w:spacing w:val="-2"/>
          <w:sz w:val="16"/>
        </w:rPr>
        <w:t>intellectual</w:t>
      </w:r>
      <w:r>
        <w:rPr>
          <w:color w:val="FFFFFF"/>
          <w:spacing w:val="-10"/>
          <w:sz w:val="16"/>
        </w:rPr>
        <w:t> </w:t>
      </w:r>
      <w:r>
        <w:rPr>
          <w:color w:val="FFFFFF"/>
          <w:spacing w:val="-2"/>
          <w:sz w:val="16"/>
        </w:rPr>
        <w:t>property</w:t>
      </w:r>
      <w:r>
        <w:rPr>
          <w:color w:val="FFFFFF"/>
          <w:spacing w:val="-10"/>
          <w:sz w:val="16"/>
        </w:rPr>
        <w:t> </w:t>
      </w:r>
      <w:r>
        <w:rPr>
          <w:color w:val="FFFFFF"/>
          <w:spacing w:val="-2"/>
          <w:sz w:val="16"/>
        </w:rPr>
        <w:t>represents</w:t>
      </w:r>
      <w:r>
        <w:rPr>
          <w:color w:val="FFFFFF"/>
          <w:spacing w:val="-10"/>
          <w:sz w:val="16"/>
        </w:rPr>
        <w:t> </w:t>
      </w:r>
      <w:r>
        <w:rPr>
          <w:color w:val="FFFFFF"/>
          <w:spacing w:val="-2"/>
          <w:sz w:val="16"/>
        </w:rPr>
        <w:t>an</w:t>
      </w:r>
      <w:r>
        <w:rPr>
          <w:color w:val="FFFFFF"/>
          <w:spacing w:val="-10"/>
          <w:sz w:val="16"/>
        </w:rPr>
        <w:t> </w:t>
      </w:r>
      <w:r>
        <w:rPr>
          <w:color w:val="FFFFFF"/>
          <w:spacing w:val="-2"/>
          <w:sz w:val="16"/>
        </w:rPr>
        <w:t>untapped</w:t>
      </w:r>
      <w:r>
        <w:rPr>
          <w:color w:val="FFFFFF"/>
          <w:spacing w:val="-10"/>
          <w:sz w:val="16"/>
        </w:rPr>
        <w:t> </w:t>
      </w:r>
      <w:r>
        <w:rPr>
          <w:color w:val="FFFFFF"/>
          <w:spacing w:val="-2"/>
          <w:sz w:val="16"/>
        </w:rPr>
        <w:t>asset</w:t>
      </w:r>
      <w:r>
        <w:rPr>
          <w:color w:val="FFFFFF"/>
          <w:spacing w:val="-10"/>
          <w:sz w:val="16"/>
        </w:rPr>
        <w:t> </w:t>
      </w:r>
      <w:r>
        <w:rPr>
          <w:color w:val="FFFFFF"/>
          <w:spacing w:val="-2"/>
          <w:sz w:val="16"/>
        </w:rPr>
        <w:t>that,</w:t>
      </w:r>
      <w:r>
        <w:rPr>
          <w:color w:val="FFFFFF"/>
          <w:spacing w:val="-10"/>
          <w:sz w:val="16"/>
        </w:rPr>
        <w:t> </w:t>
      </w:r>
      <w:r>
        <w:rPr>
          <w:color w:val="FFFFFF"/>
          <w:spacing w:val="-2"/>
          <w:sz w:val="16"/>
        </w:rPr>
        <w:t>if</w:t>
      </w:r>
      <w:r>
        <w:rPr>
          <w:color w:val="FFFFFF"/>
          <w:spacing w:val="-10"/>
          <w:sz w:val="16"/>
        </w:rPr>
        <w:t> </w:t>
      </w:r>
      <w:r>
        <w:rPr>
          <w:color w:val="FFFFFF"/>
          <w:spacing w:val="-2"/>
          <w:sz w:val="16"/>
        </w:rPr>
        <w:t>properly</w:t>
      </w:r>
      <w:r>
        <w:rPr>
          <w:color w:val="FFFFFF"/>
          <w:spacing w:val="-10"/>
          <w:sz w:val="16"/>
        </w:rPr>
        <w:t> </w:t>
      </w:r>
      <w:r>
        <w:rPr>
          <w:color w:val="FFFFFF"/>
          <w:spacing w:val="-2"/>
          <w:sz w:val="16"/>
        </w:rPr>
        <w:t>identified, protected,</w:t>
      </w:r>
      <w:r>
        <w:rPr>
          <w:color w:val="FFFFFF"/>
          <w:spacing w:val="-6"/>
          <w:sz w:val="16"/>
        </w:rPr>
        <w:t> </w:t>
      </w:r>
      <w:r>
        <w:rPr>
          <w:color w:val="FFFFFF"/>
          <w:spacing w:val="-2"/>
          <w:sz w:val="16"/>
        </w:rPr>
        <w:t>and</w:t>
      </w:r>
      <w:r>
        <w:rPr>
          <w:color w:val="FFFFFF"/>
          <w:spacing w:val="-6"/>
          <w:sz w:val="16"/>
        </w:rPr>
        <w:t> </w:t>
      </w:r>
      <w:r>
        <w:rPr>
          <w:color w:val="FFFFFF"/>
          <w:spacing w:val="-2"/>
          <w:sz w:val="16"/>
        </w:rPr>
        <w:t>managed</w:t>
      </w:r>
      <w:r>
        <w:rPr>
          <w:color w:val="FFFFFF"/>
          <w:spacing w:val="-6"/>
          <w:sz w:val="16"/>
        </w:rPr>
        <w:t> </w:t>
      </w:r>
      <w:r>
        <w:rPr>
          <w:color w:val="FFFFFF"/>
          <w:spacing w:val="-2"/>
          <w:sz w:val="16"/>
        </w:rPr>
        <w:t>can</w:t>
      </w:r>
      <w:r>
        <w:rPr>
          <w:color w:val="FFFFFF"/>
          <w:spacing w:val="-6"/>
          <w:sz w:val="16"/>
        </w:rPr>
        <w:t> </w:t>
      </w:r>
      <w:r>
        <w:rPr>
          <w:color w:val="FFFFFF"/>
          <w:spacing w:val="-2"/>
          <w:sz w:val="16"/>
        </w:rPr>
        <w:t>increase</w:t>
      </w:r>
      <w:r>
        <w:rPr>
          <w:color w:val="FFFFFF"/>
          <w:spacing w:val="-6"/>
          <w:sz w:val="16"/>
        </w:rPr>
        <w:t> </w:t>
      </w:r>
      <w:r>
        <w:rPr>
          <w:color w:val="FFFFFF"/>
          <w:spacing w:val="-2"/>
          <w:sz w:val="16"/>
        </w:rPr>
        <w:t>the</w:t>
      </w:r>
      <w:r>
        <w:rPr>
          <w:color w:val="FFFFFF"/>
          <w:spacing w:val="-6"/>
          <w:sz w:val="16"/>
        </w:rPr>
        <w:t> </w:t>
      </w:r>
      <w:r>
        <w:rPr>
          <w:color w:val="FFFFFF"/>
          <w:spacing w:val="-2"/>
          <w:sz w:val="16"/>
        </w:rPr>
        <w:t>value</w:t>
      </w:r>
      <w:r>
        <w:rPr>
          <w:color w:val="FFFFFF"/>
          <w:spacing w:val="-6"/>
          <w:sz w:val="16"/>
        </w:rPr>
        <w:t> </w:t>
      </w:r>
      <w:r>
        <w:rPr>
          <w:color w:val="FFFFFF"/>
          <w:spacing w:val="-2"/>
          <w:sz w:val="16"/>
        </w:rPr>
        <w:t>of</w:t>
      </w:r>
      <w:r>
        <w:rPr>
          <w:color w:val="FFFFFF"/>
          <w:spacing w:val="-6"/>
          <w:sz w:val="16"/>
        </w:rPr>
        <w:t> </w:t>
      </w:r>
      <w:r>
        <w:rPr>
          <w:color w:val="FFFFFF"/>
          <w:spacing w:val="-2"/>
          <w:sz w:val="16"/>
        </w:rPr>
        <w:t>your</w:t>
      </w:r>
      <w:r>
        <w:rPr>
          <w:color w:val="FFFFFF"/>
          <w:spacing w:val="-6"/>
          <w:sz w:val="16"/>
        </w:rPr>
        <w:t> </w:t>
      </w:r>
      <w:r>
        <w:rPr>
          <w:color w:val="FFFFFF"/>
          <w:spacing w:val="-2"/>
          <w:sz w:val="16"/>
        </w:rPr>
        <w:t>business</w:t>
      </w:r>
      <w:r>
        <w:rPr>
          <w:color w:val="FFFFFF"/>
          <w:spacing w:val="-6"/>
          <w:sz w:val="16"/>
        </w:rPr>
        <w:t> </w:t>
      </w:r>
      <w:r>
        <w:rPr>
          <w:color w:val="FFFFFF"/>
          <w:spacing w:val="-2"/>
          <w:sz w:val="16"/>
        </w:rPr>
        <w:t>and</w:t>
      </w:r>
      <w:r>
        <w:rPr>
          <w:color w:val="FFFFFF"/>
          <w:spacing w:val="-6"/>
          <w:sz w:val="16"/>
        </w:rPr>
        <w:t> </w:t>
      </w:r>
      <w:r>
        <w:rPr>
          <w:color w:val="FFFFFF"/>
          <w:spacing w:val="-2"/>
          <w:sz w:val="16"/>
        </w:rPr>
        <w:t>help</w:t>
      </w:r>
      <w:r>
        <w:rPr>
          <w:color w:val="FFFFFF"/>
          <w:spacing w:val="-6"/>
          <w:sz w:val="16"/>
        </w:rPr>
        <w:t> </w:t>
      </w:r>
      <w:r>
        <w:rPr>
          <w:color w:val="FFFFFF"/>
          <w:spacing w:val="-2"/>
          <w:sz w:val="16"/>
        </w:rPr>
        <w:t>you</w:t>
      </w:r>
      <w:r>
        <w:rPr>
          <w:color w:val="FFFFFF"/>
          <w:spacing w:val="-6"/>
          <w:sz w:val="16"/>
        </w:rPr>
        <w:t> </w:t>
      </w:r>
      <w:r>
        <w:rPr>
          <w:color w:val="FFFFFF"/>
          <w:spacing w:val="-2"/>
          <w:sz w:val="16"/>
        </w:rPr>
        <w:t>thrive.</w:t>
      </w:r>
      <w:r>
        <w:rPr>
          <w:color w:val="FFFFFF"/>
          <w:spacing w:val="-6"/>
          <w:sz w:val="16"/>
        </w:rPr>
        <w:t> </w:t>
      </w:r>
      <w:r>
        <w:rPr>
          <w:color w:val="FFFFFF"/>
          <w:spacing w:val="-2"/>
          <w:sz w:val="16"/>
        </w:rPr>
        <w:t>Our </w:t>
      </w:r>
      <w:r>
        <w:rPr>
          <w:color w:val="FFFFFF"/>
          <w:sz w:val="16"/>
        </w:rPr>
        <w:t>intellectual</w:t>
      </w:r>
      <w:r>
        <w:rPr>
          <w:color w:val="FFFFFF"/>
          <w:spacing w:val="-12"/>
          <w:sz w:val="16"/>
        </w:rPr>
        <w:t> </w:t>
      </w:r>
      <w:r>
        <w:rPr>
          <w:color w:val="FFFFFF"/>
          <w:sz w:val="16"/>
        </w:rPr>
        <w:t>property</w:t>
      </w:r>
      <w:r>
        <w:rPr>
          <w:color w:val="FFFFFF"/>
          <w:spacing w:val="-11"/>
          <w:sz w:val="16"/>
        </w:rPr>
        <w:t> </w:t>
      </w:r>
      <w:r>
        <w:rPr>
          <w:color w:val="FFFFFF"/>
          <w:sz w:val="16"/>
        </w:rPr>
        <w:t>attorneys</w:t>
      </w:r>
      <w:r>
        <w:rPr>
          <w:color w:val="FFFFFF"/>
          <w:spacing w:val="-11"/>
          <w:sz w:val="16"/>
        </w:rPr>
        <w:t> </w:t>
      </w:r>
      <w:r>
        <w:rPr>
          <w:color w:val="FFFFFF"/>
          <w:sz w:val="16"/>
        </w:rPr>
        <w:t>are</w:t>
      </w:r>
      <w:r>
        <w:rPr>
          <w:color w:val="FFFFFF"/>
          <w:spacing w:val="-11"/>
          <w:sz w:val="16"/>
        </w:rPr>
        <w:t> </w:t>
      </w:r>
      <w:r>
        <w:rPr>
          <w:color w:val="FFFFFF"/>
          <w:sz w:val="16"/>
        </w:rPr>
        <w:t>here</w:t>
      </w:r>
      <w:r>
        <w:rPr>
          <w:color w:val="FFFFFF"/>
          <w:spacing w:val="-11"/>
          <w:sz w:val="16"/>
        </w:rPr>
        <w:t> </w:t>
      </w:r>
      <w:r>
        <w:rPr>
          <w:color w:val="FFFFFF"/>
          <w:sz w:val="16"/>
        </w:rPr>
        <w:t>to</w:t>
      </w:r>
      <w:r>
        <w:rPr>
          <w:color w:val="FFFFFF"/>
          <w:spacing w:val="-11"/>
          <w:sz w:val="16"/>
        </w:rPr>
        <w:t> </w:t>
      </w:r>
      <w:r>
        <w:rPr>
          <w:color w:val="FFFFFF"/>
          <w:sz w:val="16"/>
        </w:rPr>
        <w:t>help</w:t>
      </w:r>
      <w:r>
        <w:rPr>
          <w:color w:val="FFFFFF"/>
          <w:spacing w:val="-11"/>
          <w:sz w:val="16"/>
        </w:rPr>
        <w:t> </w:t>
      </w:r>
      <w:r>
        <w:rPr>
          <w:color w:val="FFFFFF"/>
          <w:sz w:val="16"/>
        </w:rPr>
        <w:t>you</w:t>
      </w:r>
      <w:r>
        <w:rPr>
          <w:color w:val="FFFFFF"/>
          <w:spacing w:val="-11"/>
          <w:sz w:val="16"/>
        </w:rPr>
        <w:t> </w:t>
      </w:r>
      <w:r>
        <w:rPr>
          <w:color w:val="FFFFFF"/>
          <w:sz w:val="16"/>
        </w:rPr>
        <w:t>do</w:t>
      </w:r>
      <w:r>
        <w:rPr>
          <w:color w:val="FFFFFF"/>
          <w:spacing w:val="-11"/>
          <w:sz w:val="16"/>
        </w:rPr>
        <w:t> </w:t>
      </w:r>
      <w:r>
        <w:rPr>
          <w:color w:val="FFFFFF"/>
          <w:sz w:val="16"/>
        </w:rPr>
        <w:t>just</w:t>
      </w:r>
      <w:r>
        <w:rPr>
          <w:color w:val="FFFFFF"/>
          <w:spacing w:val="-11"/>
          <w:sz w:val="16"/>
        </w:rPr>
        <w:t> </w:t>
      </w:r>
      <w:r>
        <w:rPr>
          <w:color w:val="FFFFFF"/>
          <w:sz w:val="16"/>
        </w:rPr>
        <w:t>that.</w:t>
      </w:r>
    </w:p>
    <w:p>
      <w:pPr>
        <w:pStyle w:val="BodyText"/>
        <w:rPr>
          <w:sz w:val="16"/>
        </w:rPr>
      </w:pPr>
    </w:p>
    <w:p>
      <w:pPr>
        <w:pStyle w:val="BodyText"/>
        <w:rPr>
          <w:sz w:val="16"/>
        </w:rPr>
      </w:pPr>
    </w:p>
    <w:p>
      <w:pPr>
        <w:pStyle w:val="BodyText"/>
        <w:spacing w:before="121"/>
        <w:rPr>
          <w:sz w:val="16"/>
        </w:rPr>
      </w:pPr>
    </w:p>
    <w:p>
      <w:pPr>
        <w:pStyle w:val="Heading3"/>
      </w:pPr>
      <w:r>
        <w:rPr>
          <w:color w:val="002E6B"/>
          <w:spacing w:val="-2"/>
        </w:rPr>
        <w:t>LEADERSHIP</w:t>
      </w:r>
    </w:p>
    <w:p>
      <w:pPr>
        <w:pStyle w:val="BodyText"/>
        <w:spacing w:before="9"/>
        <w:rPr>
          <w:b/>
          <w:sz w:val="14"/>
        </w:rPr>
      </w:pPr>
    </w:p>
    <w:p>
      <w:pPr>
        <w:pStyle w:val="BodyText"/>
        <w:spacing w:after="0"/>
        <w:rPr>
          <w:b/>
          <w:sz w:val="14"/>
        </w:rPr>
        <w:sectPr>
          <w:type w:val="continuous"/>
          <w:pgSz w:w="12240" w:h="15840"/>
          <w:pgMar w:top="560" w:bottom="280" w:left="1440" w:right="1440"/>
        </w:sectPr>
      </w:pPr>
    </w:p>
    <w:p>
      <w:pPr>
        <w:spacing w:line="218" w:lineRule="auto" w:before="117"/>
        <w:ind w:left="316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43661</wp:posOffset>
            </wp:positionV>
            <wp:extent cx="1395174" cy="13951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7" w:right="0" w:firstLine="0"/>
        <w:jc w:val="left"/>
        <w:rPr>
          <w:sz w:val="16"/>
        </w:rPr>
      </w:pPr>
      <w:hyperlink r:id="rId10">
        <w:r>
          <w:rPr>
            <w:spacing w:val="-2"/>
            <w:sz w:val="16"/>
          </w:rPr>
          <w:t>BUSINESS</w:t>
        </w:r>
      </w:hyperlink>
      <w:r>
        <w:rPr>
          <w:spacing w:val="-2"/>
          <w:sz w:val="16"/>
        </w:rPr>
        <w:t> </w:t>
      </w:r>
      <w:hyperlink r:id="rId10">
        <w:r>
          <w:rPr>
            <w:spacing w:val="-2"/>
            <w:sz w:val="16"/>
          </w:rPr>
          <w:t>LITIGATION</w:t>
        </w:r>
      </w:hyperlink>
    </w:p>
    <w:p>
      <w:pPr>
        <w:pStyle w:val="BodyText"/>
        <w:spacing w:before="26"/>
        <w:rPr>
          <w:sz w:val="16"/>
        </w:rPr>
      </w:pPr>
    </w:p>
    <w:p>
      <w:pPr>
        <w:spacing w:line="191" w:lineRule="exact" w:before="1"/>
        <w:ind w:left="3167" w:right="0" w:firstLine="0"/>
        <w:jc w:val="left"/>
        <w:rPr>
          <w:b/>
          <w:sz w:val="16"/>
        </w:rPr>
      </w:pPr>
      <w:hyperlink r:id="rId11">
        <w:r>
          <w:rPr>
            <w:b/>
            <w:sz w:val="16"/>
          </w:rPr>
          <w:t>Eugene</w:t>
        </w:r>
        <w:r>
          <w:rPr>
            <w:b/>
            <w:spacing w:val="3"/>
            <w:sz w:val="16"/>
          </w:rPr>
          <w:t> </w:t>
        </w:r>
        <w:r>
          <w:rPr>
            <w:b/>
            <w:sz w:val="16"/>
          </w:rPr>
          <w:t>M.</w:t>
        </w:r>
        <w:r>
          <w:rPr>
            <w:b/>
            <w:spacing w:val="4"/>
            <w:sz w:val="16"/>
          </w:rPr>
          <w:t> </w:t>
        </w:r>
        <w:r>
          <w:rPr>
            <w:b/>
            <w:spacing w:val="-5"/>
            <w:sz w:val="16"/>
          </w:rPr>
          <w:t>Pak</w:t>
        </w:r>
      </w:hyperlink>
    </w:p>
    <w:p>
      <w:pPr>
        <w:spacing w:line="142" w:lineRule="exact" w:before="0"/>
        <w:ind w:left="3167" w:right="0" w:firstLine="0"/>
        <w:jc w:val="left"/>
        <w:rPr>
          <w:sz w:val="12"/>
        </w:rPr>
      </w:pPr>
      <w:r>
        <w:rPr>
          <w:color w:val="6E6158"/>
          <w:spacing w:val="-4"/>
          <w:sz w:val="12"/>
        </w:rPr>
        <w:t>Chair</w:t>
      </w:r>
    </w:p>
    <w:p>
      <w:pPr>
        <w:spacing w:before="72"/>
        <w:ind w:left="3167" w:right="0" w:firstLine="0"/>
        <w:jc w:val="left"/>
        <w:rPr>
          <w:b/>
          <w:sz w:val="12"/>
        </w:rPr>
      </w:pPr>
      <w:hyperlink r:id="rId12">
        <w:r>
          <w:rPr>
            <w:b/>
            <w:spacing w:val="-2"/>
            <w:sz w:val="12"/>
          </w:rPr>
          <w:t>Oakland</w:t>
        </w:r>
      </w:hyperlink>
    </w:p>
    <w:p>
      <w:pPr>
        <w:spacing w:before="16"/>
        <w:ind w:left="3167" w:right="0" w:firstLine="0"/>
        <w:jc w:val="left"/>
        <w:rPr>
          <w:sz w:val="12"/>
        </w:rPr>
      </w:pPr>
      <w:r>
        <w:rPr>
          <w:color w:val="6E6158"/>
          <w:sz w:val="12"/>
        </w:rPr>
        <w:t>PH</w:t>
      </w:r>
      <w:r>
        <w:rPr>
          <w:color w:val="6E6158"/>
          <w:spacing w:val="1"/>
          <w:sz w:val="12"/>
        </w:rPr>
        <w:t> </w:t>
      </w:r>
      <w:r>
        <w:rPr>
          <w:spacing w:val="-2"/>
          <w:sz w:val="12"/>
        </w:rPr>
        <w:t>510.834.6600</w:t>
      </w:r>
    </w:p>
    <w:p>
      <w:pPr>
        <w:spacing w:before="7"/>
        <w:ind w:left="3167" w:right="0" w:firstLine="0"/>
        <w:jc w:val="left"/>
        <w:rPr>
          <w:sz w:val="12"/>
        </w:rPr>
      </w:pPr>
      <w:r>
        <w:rPr>
          <w:color w:val="6E6158"/>
          <w:sz w:val="12"/>
        </w:rPr>
        <w:t>FX</w:t>
      </w:r>
      <w:r>
        <w:rPr>
          <w:color w:val="6E6158"/>
          <w:spacing w:val="1"/>
          <w:sz w:val="12"/>
        </w:rPr>
        <w:t> </w:t>
      </w:r>
      <w:r>
        <w:rPr>
          <w:spacing w:val="-2"/>
          <w:sz w:val="12"/>
        </w:rPr>
        <w:t>510.834.1928</w:t>
      </w:r>
    </w:p>
    <w:p>
      <w:pPr>
        <w:spacing w:line="266" w:lineRule="auto" w:before="16"/>
        <w:ind w:left="3167" w:right="0" w:firstLine="0"/>
        <w:jc w:val="left"/>
        <w:rPr>
          <w:sz w:val="12"/>
        </w:rPr>
      </w:pPr>
      <w:hyperlink r:id="rId13">
        <w:r>
          <w:rPr>
            <w:color w:val="002E6B"/>
            <w:spacing w:val="-2"/>
            <w:sz w:val="12"/>
            <w:u w:val="single" w:color="002E6B"/>
          </w:rPr>
          <w:t>epak@fennemorelaw.</w:t>
        </w:r>
      </w:hyperlink>
      <w:r>
        <w:rPr>
          <w:color w:val="002E6B"/>
          <w:spacing w:val="40"/>
          <w:sz w:val="12"/>
          <w:u w:val="none"/>
        </w:rPr>
        <w:t> </w:t>
      </w:r>
      <w:hyperlink r:id="rId13">
        <w:r>
          <w:rPr>
            <w:color w:val="002E6B"/>
            <w:spacing w:val="-4"/>
            <w:sz w:val="12"/>
            <w:u w:val="single" w:color="002E6B"/>
          </w:rPr>
          <w:t>com</w:t>
        </w:r>
      </w:hyperlink>
    </w:p>
    <w:p>
      <w:pPr>
        <w:spacing w:line="218" w:lineRule="auto" w:before="117"/>
        <w:ind w:left="3163" w:right="80" w:firstLine="0"/>
        <w:jc w:val="left"/>
        <w:rPr>
          <w:sz w:val="16"/>
        </w:rPr>
      </w:pPr>
      <w:r>
        <w:rPr/>
        <w:br w:type="column"/>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3" w:right="80"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-413033</wp:posOffset>
            </wp:positionV>
            <wp:extent cx="1395174" cy="13951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1395174" cy="1395174"/>
                    </a:xfrm>
                    <a:prstGeom prst="rect">
                      <a:avLst/>
                    </a:prstGeom>
                  </pic:spPr>
                </pic:pic>
              </a:graphicData>
            </a:graphic>
          </wp:anchor>
        </w:drawing>
      </w:r>
      <w:hyperlink r:id="rId10">
        <w:r>
          <w:rPr>
            <w:spacing w:val="-2"/>
            <w:sz w:val="16"/>
          </w:rPr>
          <w:t>BUSINESS</w:t>
        </w:r>
      </w:hyperlink>
      <w:r>
        <w:rPr>
          <w:spacing w:val="-2"/>
          <w:sz w:val="16"/>
        </w:rPr>
        <w:t> </w:t>
      </w:r>
      <w:hyperlink r:id="rId10">
        <w:r>
          <w:rPr>
            <w:spacing w:val="-2"/>
            <w:sz w:val="16"/>
          </w:rPr>
          <w:t>LITIGATION</w:t>
        </w:r>
      </w:hyperlink>
    </w:p>
    <w:p>
      <w:pPr>
        <w:pStyle w:val="BodyText"/>
        <w:spacing w:before="26"/>
        <w:rPr>
          <w:sz w:val="16"/>
        </w:rPr>
      </w:pPr>
    </w:p>
    <w:p>
      <w:pPr>
        <w:spacing w:line="191" w:lineRule="exact" w:before="1"/>
        <w:ind w:left="3163" w:right="0" w:firstLine="0"/>
        <w:jc w:val="left"/>
        <w:rPr>
          <w:b/>
          <w:sz w:val="16"/>
        </w:rPr>
      </w:pPr>
      <w:hyperlink r:id="rId15">
        <w:r>
          <w:rPr>
            <w:b/>
            <w:sz w:val="16"/>
          </w:rPr>
          <w:t>Kathleen</w:t>
        </w:r>
        <w:r>
          <w:rPr>
            <w:b/>
            <w:spacing w:val="4"/>
            <w:sz w:val="16"/>
          </w:rPr>
          <w:t> </w:t>
        </w:r>
        <w:r>
          <w:rPr>
            <w:b/>
            <w:sz w:val="16"/>
          </w:rPr>
          <w:t>B.</w:t>
        </w:r>
        <w:r>
          <w:rPr>
            <w:b/>
            <w:spacing w:val="4"/>
            <w:sz w:val="16"/>
          </w:rPr>
          <w:t> </w:t>
        </w:r>
        <w:r>
          <w:rPr>
            <w:b/>
            <w:spacing w:val="-4"/>
            <w:sz w:val="16"/>
          </w:rPr>
          <w:t>Carr</w:t>
        </w:r>
      </w:hyperlink>
    </w:p>
    <w:p>
      <w:pPr>
        <w:spacing w:line="142" w:lineRule="exact" w:before="0"/>
        <w:ind w:left="3163" w:right="0" w:firstLine="0"/>
        <w:jc w:val="left"/>
        <w:rPr>
          <w:sz w:val="12"/>
        </w:rPr>
      </w:pPr>
      <w:r>
        <w:rPr>
          <w:color w:val="6E6158"/>
          <w:sz w:val="12"/>
        </w:rPr>
        <w:t>Vice</w:t>
      </w:r>
      <w:r>
        <w:rPr>
          <w:color w:val="6E6158"/>
          <w:spacing w:val="2"/>
          <w:sz w:val="12"/>
        </w:rPr>
        <w:t> </w:t>
      </w:r>
      <w:r>
        <w:rPr>
          <w:color w:val="6E6158"/>
          <w:spacing w:val="-2"/>
          <w:sz w:val="12"/>
        </w:rPr>
        <w:t>Chair</w:t>
      </w:r>
    </w:p>
    <w:p>
      <w:pPr>
        <w:spacing w:before="72"/>
        <w:ind w:left="3163" w:right="0" w:firstLine="0"/>
        <w:jc w:val="left"/>
        <w:rPr>
          <w:b/>
          <w:sz w:val="12"/>
        </w:rPr>
      </w:pPr>
      <w:hyperlink r:id="rId16">
        <w:r>
          <w:rPr>
            <w:b/>
            <w:sz w:val="12"/>
          </w:rPr>
          <w:t>Fennemore</w:t>
        </w:r>
        <w:r>
          <w:rPr>
            <w:b/>
            <w:spacing w:val="6"/>
            <w:sz w:val="12"/>
          </w:rPr>
          <w:t> </w:t>
        </w:r>
        <w:r>
          <w:rPr>
            <w:b/>
            <w:spacing w:val="-2"/>
            <w:sz w:val="12"/>
          </w:rPr>
          <w:t>Forward</w:t>
        </w:r>
      </w:hyperlink>
    </w:p>
    <w:p>
      <w:pPr>
        <w:spacing w:before="16"/>
        <w:ind w:left="3163" w:right="0" w:firstLine="0"/>
        <w:jc w:val="left"/>
        <w:rPr>
          <w:sz w:val="12"/>
        </w:rPr>
      </w:pPr>
      <w:r>
        <w:rPr>
          <w:color w:val="6E6158"/>
          <w:sz w:val="12"/>
        </w:rPr>
        <w:t>PH</w:t>
      </w:r>
      <w:r>
        <w:rPr>
          <w:color w:val="6E6158"/>
          <w:spacing w:val="1"/>
          <w:sz w:val="12"/>
        </w:rPr>
        <w:t> </w:t>
      </w:r>
      <w:r>
        <w:rPr>
          <w:spacing w:val="-2"/>
          <w:sz w:val="12"/>
        </w:rPr>
        <w:t>617.927.9925</w:t>
      </w:r>
    </w:p>
    <w:p>
      <w:pPr>
        <w:spacing w:before="7"/>
        <w:ind w:left="3163" w:right="0" w:firstLine="0"/>
        <w:jc w:val="left"/>
        <w:rPr>
          <w:sz w:val="12"/>
        </w:rPr>
      </w:pPr>
      <w:r>
        <w:rPr>
          <w:color w:val="6E6158"/>
          <w:sz w:val="12"/>
        </w:rPr>
        <w:t>FX</w:t>
      </w:r>
      <w:r>
        <w:rPr>
          <w:color w:val="6E6158"/>
          <w:spacing w:val="1"/>
          <w:sz w:val="12"/>
        </w:rPr>
        <w:t> </w:t>
      </w:r>
      <w:r>
        <w:rPr>
          <w:spacing w:val="-2"/>
          <w:sz w:val="12"/>
        </w:rPr>
        <w:t>602.916.5999</w:t>
      </w:r>
    </w:p>
    <w:p>
      <w:pPr>
        <w:spacing w:line="266" w:lineRule="auto" w:before="16"/>
        <w:ind w:left="3163" w:right="80" w:firstLine="0"/>
        <w:jc w:val="left"/>
        <w:rPr>
          <w:sz w:val="12"/>
        </w:rPr>
      </w:pPr>
      <w:hyperlink r:id="rId17">
        <w:r>
          <w:rPr>
            <w:color w:val="002E6B"/>
            <w:spacing w:val="-2"/>
            <w:sz w:val="12"/>
            <w:u w:val="single" w:color="002E6B"/>
          </w:rPr>
          <w:t>kbcarr@fennemorela</w:t>
        </w:r>
      </w:hyperlink>
      <w:r>
        <w:rPr>
          <w:color w:val="002E6B"/>
          <w:spacing w:val="40"/>
          <w:sz w:val="12"/>
          <w:u w:val="none"/>
        </w:rPr>
        <w:t> </w:t>
      </w:r>
      <w:hyperlink r:id="rId17">
        <w:r>
          <w:rPr>
            <w:color w:val="002E6B"/>
            <w:spacing w:val="-2"/>
            <w:sz w:val="12"/>
            <w:u w:val="single" w:color="002E6B"/>
          </w:rPr>
          <w:t>w.com</w:t>
        </w:r>
      </w:hyperlink>
    </w:p>
    <w:p>
      <w:pPr>
        <w:spacing w:after="0" w:line="266" w:lineRule="auto"/>
        <w:jc w:val="left"/>
        <w:rPr>
          <w:sz w:val="12"/>
        </w:rPr>
        <w:sectPr>
          <w:type w:val="continuous"/>
          <w:pgSz w:w="12240" w:h="15840"/>
          <w:pgMar w:top="560" w:bottom="280" w:left="1440" w:right="1440"/>
          <w:cols w:num="2" w:equalWidth="0">
            <w:col w:w="4520" w:space="143"/>
            <w:col w:w="4697"/>
          </w:cols>
        </w:sectPr>
      </w:pPr>
    </w:p>
    <w:p>
      <w:pPr>
        <w:pStyle w:val="BodyText"/>
        <w:spacing w:before="259"/>
        <w:rPr>
          <w:sz w:val="24"/>
        </w:rPr>
      </w:pPr>
    </w:p>
    <w:p>
      <w:pPr>
        <w:pStyle w:val="Heading2"/>
      </w:pPr>
      <w:r>
        <w:rPr>
          <w:color w:val="FF8100"/>
        </w:rPr>
        <w:t>IDENTIFYING</w:t>
      </w:r>
      <w:r>
        <w:rPr>
          <w:color w:val="FF8100"/>
          <w:spacing w:val="15"/>
        </w:rPr>
        <w:t> </w:t>
      </w:r>
      <w:r>
        <w:rPr>
          <w:color w:val="FF8100"/>
          <w:spacing w:val="-5"/>
        </w:rPr>
        <w:t>IP</w:t>
      </w:r>
    </w:p>
    <w:p>
      <w:pPr>
        <w:pStyle w:val="BodyText"/>
        <w:spacing w:line="297" w:lineRule="auto" w:before="147"/>
        <w:ind w:left="99"/>
      </w:pPr>
      <w:r>
        <w:rPr>
          <w:color w:val="6E6158"/>
        </w:rPr>
        <w:t>A first step in our representation is to help you identify your intellectual property, whether it is the</w:t>
      </w:r>
      <w:r>
        <w:rPr>
          <w:color w:val="6E6158"/>
          <w:spacing w:val="40"/>
        </w:rPr>
        <w:t> </w:t>
      </w:r>
      <w:r>
        <w:rPr>
          <w:color w:val="6E6158"/>
        </w:rPr>
        <w:t>name of your business, a simple sales brochure, sophisticated software code, or a key product or</w:t>
      </w:r>
      <w:r>
        <w:rPr>
          <w:color w:val="6E6158"/>
          <w:spacing w:val="40"/>
        </w:rPr>
        <w:t> </w:t>
      </w:r>
      <w:r>
        <w:rPr>
          <w:color w:val="6E6158"/>
        </w:rPr>
        <w:t>method. However, merely identifying IP is not enough. Our attorneys will help you design an appropriate</w:t>
      </w:r>
      <w:r>
        <w:rPr>
          <w:color w:val="6E6158"/>
          <w:spacing w:val="26"/>
        </w:rPr>
        <w:t> </w:t>
      </w:r>
      <w:r>
        <w:rPr>
          <w:color w:val="6E6158"/>
        </w:rPr>
        <w:t>and</w:t>
      </w:r>
      <w:r>
        <w:rPr>
          <w:color w:val="6E6158"/>
          <w:spacing w:val="26"/>
        </w:rPr>
        <w:t> </w:t>
      </w:r>
      <w:r>
        <w:rPr>
          <w:color w:val="6E6158"/>
        </w:rPr>
        <w:t>effective</w:t>
      </w:r>
      <w:r>
        <w:rPr>
          <w:color w:val="6E6158"/>
          <w:spacing w:val="26"/>
        </w:rPr>
        <w:t> </w:t>
      </w:r>
      <w:r>
        <w:rPr>
          <w:color w:val="6E6158"/>
        </w:rPr>
        <w:t>strategy</w:t>
      </w:r>
      <w:r>
        <w:rPr>
          <w:color w:val="6E6158"/>
          <w:spacing w:val="26"/>
        </w:rPr>
        <w:t> </w:t>
      </w:r>
      <w:r>
        <w:rPr>
          <w:color w:val="6E6158"/>
        </w:rPr>
        <w:t>to</w:t>
      </w:r>
      <w:r>
        <w:rPr>
          <w:color w:val="6E6158"/>
          <w:spacing w:val="26"/>
        </w:rPr>
        <w:t> </w:t>
      </w:r>
      <w:r>
        <w:rPr>
          <w:color w:val="6E6158"/>
        </w:rPr>
        <w:t>protect</w:t>
      </w:r>
      <w:r>
        <w:rPr>
          <w:color w:val="6E6158"/>
          <w:spacing w:val="26"/>
        </w:rPr>
        <w:t> </w:t>
      </w:r>
      <w:r>
        <w:rPr>
          <w:color w:val="6E6158"/>
        </w:rPr>
        <w:t>your</w:t>
      </w:r>
      <w:r>
        <w:rPr>
          <w:color w:val="6E6158"/>
          <w:spacing w:val="26"/>
        </w:rPr>
        <w:t> </w:t>
      </w:r>
      <w:r>
        <w:rPr>
          <w:color w:val="6E6158"/>
        </w:rPr>
        <w:t>IP</w:t>
      </w:r>
      <w:r>
        <w:rPr>
          <w:color w:val="6E6158"/>
          <w:spacing w:val="26"/>
        </w:rPr>
        <w:t> </w:t>
      </w:r>
      <w:r>
        <w:rPr>
          <w:color w:val="6E6158"/>
        </w:rPr>
        <w:t>and</w:t>
      </w:r>
      <w:r>
        <w:rPr>
          <w:color w:val="6E6158"/>
          <w:spacing w:val="26"/>
        </w:rPr>
        <w:t> </w:t>
      </w:r>
      <w:r>
        <w:rPr>
          <w:color w:val="6E6158"/>
        </w:rPr>
        <w:t>leverage</w:t>
      </w:r>
      <w:r>
        <w:rPr>
          <w:color w:val="6E6158"/>
          <w:spacing w:val="26"/>
        </w:rPr>
        <w:t> </w:t>
      </w:r>
      <w:r>
        <w:rPr>
          <w:color w:val="6E6158"/>
        </w:rPr>
        <w:t>it</w:t>
      </w:r>
      <w:r>
        <w:rPr>
          <w:color w:val="6E6158"/>
          <w:spacing w:val="26"/>
        </w:rPr>
        <w:t> </w:t>
      </w:r>
      <w:r>
        <w:rPr>
          <w:color w:val="6E6158"/>
        </w:rPr>
        <w:t>so</w:t>
      </w:r>
      <w:r>
        <w:rPr>
          <w:color w:val="6E6158"/>
          <w:spacing w:val="26"/>
        </w:rPr>
        <w:t> </w:t>
      </w:r>
      <w:r>
        <w:rPr>
          <w:color w:val="6E6158"/>
        </w:rPr>
        <w:t>that</w:t>
      </w:r>
      <w:r>
        <w:rPr>
          <w:color w:val="6E6158"/>
          <w:spacing w:val="26"/>
        </w:rPr>
        <w:t> </w:t>
      </w:r>
      <w:r>
        <w:rPr>
          <w:color w:val="6E6158"/>
        </w:rPr>
        <w:t>you</w:t>
      </w:r>
      <w:r>
        <w:rPr>
          <w:color w:val="6E6158"/>
          <w:spacing w:val="26"/>
        </w:rPr>
        <w:t> </w:t>
      </w:r>
      <w:r>
        <w:rPr>
          <w:color w:val="6E6158"/>
        </w:rPr>
        <w:t>can</w:t>
      </w:r>
      <w:r>
        <w:rPr>
          <w:color w:val="6E6158"/>
          <w:spacing w:val="26"/>
        </w:rPr>
        <w:t> </w:t>
      </w:r>
      <w:r>
        <w:rPr>
          <w:color w:val="6E6158"/>
        </w:rPr>
        <w:t>achieve your</w:t>
      </w:r>
      <w:r>
        <w:rPr>
          <w:color w:val="6E6158"/>
          <w:spacing w:val="28"/>
        </w:rPr>
        <w:t> </w:t>
      </w:r>
      <w:r>
        <w:rPr>
          <w:color w:val="6E6158"/>
        </w:rPr>
        <w:t>overall</w:t>
      </w:r>
      <w:r>
        <w:rPr>
          <w:color w:val="6E6158"/>
          <w:spacing w:val="28"/>
        </w:rPr>
        <w:t> </w:t>
      </w:r>
      <w:r>
        <w:rPr>
          <w:color w:val="6E6158"/>
        </w:rPr>
        <w:t>objectives</w:t>
      </w:r>
      <w:r>
        <w:rPr>
          <w:color w:val="6E6158"/>
          <w:spacing w:val="28"/>
        </w:rPr>
        <w:t> </w:t>
      </w:r>
      <w:r>
        <w:rPr>
          <w:color w:val="6E6158"/>
        </w:rPr>
        <w:t>and</w:t>
      </w:r>
      <w:r>
        <w:rPr>
          <w:color w:val="6E6158"/>
          <w:spacing w:val="28"/>
        </w:rPr>
        <w:t> </w:t>
      </w:r>
      <w:r>
        <w:rPr>
          <w:color w:val="6E6158"/>
        </w:rPr>
        <w:t>thrive</w:t>
      </w:r>
      <w:r>
        <w:rPr>
          <w:color w:val="6E6158"/>
          <w:spacing w:val="28"/>
        </w:rPr>
        <w:t> </w:t>
      </w:r>
      <w:r>
        <w:rPr>
          <w:color w:val="6E6158"/>
        </w:rPr>
        <w:t>in</w:t>
      </w:r>
      <w:r>
        <w:rPr>
          <w:color w:val="6E6158"/>
          <w:spacing w:val="28"/>
        </w:rPr>
        <w:t> </w:t>
      </w:r>
      <w:r>
        <w:rPr>
          <w:color w:val="6E6158"/>
        </w:rPr>
        <w:t>your</w:t>
      </w:r>
      <w:r>
        <w:rPr>
          <w:color w:val="6E6158"/>
          <w:spacing w:val="28"/>
        </w:rPr>
        <w:t> </w:t>
      </w:r>
      <w:r>
        <w:rPr>
          <w:color w:val="6E6158"/>
        </w:rPr>
        <w:t>competitive</w:t>
      </w:r>
      <w:r>
        <w:rPr>
          <w:color w:val="6E6158"/>
          <w:spacing w:val="28"/>
        </w:rPr>
        <w:t> </w:t>
      </w:r>
      <w:r>
        <w:rPr>
          <w:color w:val="6E6158"/>
        </w:rPr>
        <w:t>environment.</w:t>
      </w:r>
      <w:r>
        <w:rPr>
          <w:color w:val="6E6158"/>
          <w:spacing w:val="28"/>
        </w:rPr>
        <w:t> </w:t>
      </w:r>
      <w:r>
        <w:rPr>
          <w:color w:val="6E6158"/>
        </w:rPr>
        <w:t>When</w:t>
      </w:r>
      <w:r>
        <w:rPr>
          <w:color w:val="6E6158"/>
          <w:spacing w:val="28"/>
        </w:rPr>
        <w:t> </w:t>
      </w:r>
      <w:r>
        <w:rPr>
          <w:color w:val="6E6158"/>
        </w:rPr>
        <w:t>it</w:t>
      </w:r>
      <w:r>
        <w:rPr>
          <w:color w:val="6E6158"/>
          <w:spacing w:val="28"/>
        </w:rPr>
        <w:t> </w:t>
      </w:r>
      <w:r>
        <w:rPr>
          <w:color w:val="6E6158"/>
        </w:rPr>
        <w:t>comes</w:t>
      </w:r>
      <w:r>
        <w:rPr>
          <w:color w:val="6E6158"/>
          <w:spacing w:val="28"/>
        </w:rPr>
        <w:t> </w:t>
      </w:r>
      <w:r>
        <w:rPr>
          <w:color w:val="6E6158"/>
        </w:rPr>
        <w:t>to</w:t>
      </w:r>
      <w:r>
        <w:rPr>
          <w:color w:val="6E6158"/>
          <w:spacing w:val="28"/>
        </w:rPr>
        <w:t> </w:t>
      </w:r>
      <w:r>
        <w:rPr>
          <w:color w:val="6E6158"/>
        </w:rPr>
        <w:t>IP protection and strategy, one size definitely does not fit all.</w:t>
      </w:r>
    </w:p>
    <w:p>
      <w:pPr>
        <w:pStyle w:val="Heading2"/>
        <w:spacing w:before="153"/>
      </w:pPr>
      <w:r>
        <w:rPr>
          <w:color w:val="FF8100"/>
        </w:rPr>
        <w:t>PROTECTING</w:t>
      </w:r>
      <w:r>
        <w:rPr>
          <w:color w:val="FF8100"/>
          <w:spacing w:val="8"/>
        </w:rPr>
        <w:t> </w:t>
      </w:r>
      <w:r>
        <w:rPr>
          <w:color w:val="FF8100"/>
        </w:rPr>
        <w:t>IP</w:t>
      </w:r>
      <w:r>
        <w:rPr>
          <w:color w:val="FF8100"/>
          <w:spacing w:val="8"/>
        </w:rPr>
        <w:t> </w:t>
      </w:r>
      <w:r>
        <w:rPr>
          <w:color w:val="FF8100"/>
        </w:rPr>
        <w:t>IN</w:t>
      </w:r>
      <w:r>
        <w:rPr>
          <w:color w:val="FF8100"/>
          <w:spacing w:val="8"/>
        </w:rPr>
        <w:t> </w:t>
      </w:r>
      <w:r>
        <w:rPr>
          <w:color w:val="FF8100"/>
        </w:rPr>
        <w:t>BUSINESS</w:t>
      </w:r>
      <w:r>
        <w:rPr>
          <w:color w:val="FF8100"/>
          <w:spacing w:val="9"/>
        </w:rPr>
        <w:t> </w:t>
      </w:r>
      <w:r>
        <w:rPr>
          <w:color w:val="FF8100"/>
          <w:spacing w:val="-2"/>
        </w:rPr>
        <w:t>DEALINGS</w:t>
      </w:r>
    </w:p>
    <w:p>
      <w:pPr>
        <w:pStyle w:val="BodyText"/>
        <w:spacing w:line="295" w:lineRule="auto" w:before="147"/>
        <w:ind w:left="99" w:right="317"/>
      </w:pPr>
      <w:r>
        <w:rPr>
          <w:color w:val="6E6158"/>
        </w:rPr>
        <w:t>Intellectual property is at the heart of many commercial transactions today. By helping you</w:t>
      </w:r>
      <w:r>
        <w:rPr>
          <w:color w:val="6E6158"/>
          <w:spacing w:val="40"/>
        </w:rPr>
        <w:t> </w:t>
      </w:r>
      <w:r>
        <w:rPr>
          <w:color w:val="6E6158"/>
        </w:rPr>
        <w:t>identify and protect your IP, we help you maximize its value, whether it be to grow your existing business, or with an eye toward potential licensing deals or mergers and acquisitions. IP audits</w:t>
      </w:r>
      <w:r>
        <w:rPr>
          <w:color w:val="6E6158"/>
          <w:spacing w:val="40"/>
        </w:rPr>
        <w:t> </w:t>
      </w:r>
      <w:r>
        <w:rPr>
          <w:color w:val="6E6158"/>
        </w:rPr>
        <w:t>and</w:t>
      </w:r>
      <w:r>
        <w:rPr>
          <w:color w:val="6E6158"/>
          <w:spacing w:val="25"/>
        </w:rPr>
        <w:t> </w:t>
      </w:r>
      <w:r>
        <w:rPr>
          <w:color w:val="6E6158"/>
        </w:rPr>
        <w:t>due</w:t>
      </w:r>
      <w:r>
        <w:rPr>
          <w:color w:val="6E6158"/>
          <w:spacing w:val="25"/>
        </w:rPr>
        <w:t> </w:t>
      </w:r>
      <w:r>
        <w:rPr>
          <w:color w:val="6E6158"/>
        </w:rPr>
        <w:t>diligence</w:t>
      </w:r>
      <w:r>
        <w:rPr>
          <w:color w:val="6E6158"/>
          <w:spacing w:val="25"/>
        </w:rPr>
        <w:t> </w:t>
      </w:r>
      <w:r>
        <w:rPr>
          <w:color w:val="6E6158"/>
        </w:rPr>
        <w:t>may</w:t>
      </w:r>
      <w:r>
        <w:rPr>
          <w:color w:val="6E6158"/>
          <w:spacing w:val="25"/>
        </w:rPr>
        <w:t> </w:t>
      </w:r>
      <w:r>
        <w:rPr>
          <w:color w:val="6E6158"/>
        </w:rPr>
        <w:t>be</w:t>
      </w:r>
      <w:r>
        <w:rPr>
          <w:color w:val="6E6158"/>
          <w:spacing w:val="25"/>
        </w:rPr>
        <w:t> </w:t>
      </w:r>
      <w:r>
        <w:rPr>
          <w:color w:val="6E6158"/>
        </w:rPr>
        <w:t>a</w:t>
      </w:r>
      <w:r>
        <w:rPr>
          <w:color w:val="6E6158"/>
          <w:spacing w:val="25"/>
        </w:rPr>
        <w:t> </w:t>
      </w:r>
      <w:r>
        <w:rPr>
          <w:color w:val="6E6158"/>
        </w:rPr>
        <w:t>significant</w:t>
      </w:r>
      <w:r>
        <w:rPr>
          <w:color w:val="6E6158"/>
          <w:spacing w:val="25"/>
        </w:rPr>
        <w:t> </w:t>
      </w:r>
      <w:r>
        <w:rPr>
          <w:color w:val="6E6158"/>
        </w:rPr>
        <w:t>part</w:t>
      </w:r>
      <w:r>
        <w:rPr>
          <w:color w:val="6E6158"/>
          <w:spacing w:val="25"/>
        </w:rPr>
        <w:t> </w:t>
      </w:r>
      <w:r>
        <w:rPr>
          <w:color w:val="6E6158"/>
        </w:rPr>
        <w:t>of</w:t>
      </w:r>
      <w:r>
        <w:rPr>
          <w:color w:val="6E6158"/>
          <w:spacing w:val="25"/>
        </w:rPr>
        <w:t> </w:t>
      </w:r>
      <w:r>
        <w:rPr>
          <w:color w:val="6E6158"/>
        </w:rPr>
        <w:t>that</w:t>
      </w:r>
      <w:r>
        <w:rPr>
          <w:color w:val="6E6158"/>
          <w:spacing w:val="25"/>
        </w:rPr>
        <w:t> </w:t>
      </w:r>
      <w:r>
        <w:rPr>
          <w:color w:val="6E6158"/>
        </w:rPr>
        <w:t>process,</w:t>
      </w:r>
      <w:r>
        <w:rPr>
          <w:color w:val="6E6158"/>
          <w:spacing w:val="25"/>
        </w:rPr>
        <w:t> </w:t>
      </w:r>
      <w:r>
        <w:rPr>
          <w:color w:val="6E6158"/>
        </w:rPr>
        <w:t>as</w:t>
      </w:r>
      <w:r>
        <w:rPr>
          <w:color w:val="6E6158"/>
          <w:spacing w:val="25"/>
        </w:rPr>
        <w:t> </w:t>
      </w:r>
      <w:r>
        <w:rPr>
          <w:color w:val="6E6158"/>
        </w:rPr>
        <w:t>well</w:t>
      </w:r>
      <w:r>
        <w:rPr>
          <w:color w:val="6E6158"/>
          <w:spacing w:val="25"/>
        </w:rPr>
        <w:t> </w:t>
      </w:r>
      <w:r>
        <w:rPr>
          <w:color w:val="6E6158"/>
        </w:rPr>
        <w:t>as</w:t>
      </w:r>
      <w:r>
        <w:rPr>
          <w:color w:val="6E6158"/>
          <w:spacing w:val="25"/>
        </w:rPr>
        <w:t> </w:t>
      </w:r>
      <w:r>
        <w:rPr>
          <w:color w:val="6E6158"/>
        </w:rPr>
        <w:t>negotiating</w:t>
      </w:r>
      <w:r>
        <w:rPr>
          <w:color w:val="6E6158"/>
          <w:spacing w:val="25"/>
        </w:rPr>
        <w:t> </w:t>
      </w:r>
      <w:r>
        <w:rPr>
          <w:color w:val="6E6158"/>
        </w:rPr>
        <w:t>specific</w:t>
      </w:r>
    </w:p>
    <w:p>
      <w:pPr>
        <w:pStyle w:val="BodyText"/>
        <w:spacing w:after="0" w:line="295" w:lineRule="auto"/>
        <w:sectPr>
          <w:type w:val="continuous"/>
          <w:pgSz w:w="12240" w:h="15840"/>
          <w:pgMar w:top="560" w:bottom="280" w:left="1440" w:right="1440"/>
        </w:sectPr>
      </w:pPr>
    </w:p>
    <w:p>
      <w:pPr>
        <w:pStyle w:val="BodyText"/>
        <w:spacing w:line="292" w:lineRule="auto" w:before="83"/>
        <w:ind w:left="99"/>
      </w:pPr>
      <w:r>
        <w:rPr>
          <w:color w:val="6E6158"/>
        </w:rPr>
        <w:t>language in joint development and other agreements to help you strengthen your </w:t>
      </w:r>
      <w:r>
        <w:rPr>
          <w:color w:val="6E6158"/>
        </w:rPr>
        <w:t>intellectual</w:t>
      </w:r>
      <w:r>
        <w:rPr>
          <w:color w:val="6E6158"/>
          <w:spacing w:val="40"/>
        </w:rPr>
        <w:t> </w:t>
      </w:r>
      <w:r>
        <w:rPr>
          <w:color w:val="6E6158"/>
        </w:rPr>
        <w:t>property rights.</w:t>
      </w:r>
    </w:p>
    <w:p>
      <w:pPr>
        <w:pStyle w:val="Heading2"/>
        <w:spacing w:before="171"/>
      </w:pPr>
      <w:r>
        <w:rPr>
          <w:color w:val="FF8100"/>
        </w:rPr>
        <w:t>BRANDING</w:t>
      </w:r>
      <w:r>
        <w:rPr>
          <w:color w:val="FF8100"/>
          <w:spacing w:val="9"/>
        </w:rPr>
        <w:t> </w:t>
      </w:r>
      <w:r>
        <w:rPr>
          <w:color w:val="FF8100"/>
        </w:rPr>
        <w:t>&amp;</w:t>
      </w:r>
      <w:r>
        <w:rPr>
          <w:color w:val="FF8100"/>
          <w:spacing w:val="9"/>
        </w:rPr>
        <w:t> </w:t>
      </w:r>
      <w:r>
        <w:rPr>
          <w:color w:val="FF8100"/>
        </w:rPr>
        <w:t>E-</w:t>
      </w:r>
      <w:r>
        <w:rPr>
          <w:color w:val="FF8100"/>
          <w:spacing w:val="-2"/>
        </w:rPr>
        <w:t>COMMERCE</w:t>
      </w:r>
    </w:p>
    <w:p>
      <w:pPr>
        <w:pStyle w:val="BodyText"/>
        <w:spacing w:line="295" w:lineRule="auto" w:before="147"/>
        <w:ind w:left="99" w:right="133"/>
      </w:pPr>
      <w:r>
        <w:rPr>
          <w:color w:val="6E6158"/>
        </w:rPr>
        <w:t>With the emergence of global markets, the development and protection of trademarks and</w:t>
      </w:r>
      <w:r>
        <w:rPr>
          <w:color w:val="6E6158"/>
          <w:spacing w:val="40"/>
        </w:rPr>
        <w:t> </w:t>
      </w:r>
      <w:r>
        <w:rPr>
          <w:color w:val="6E6158"/>
        </w:rPr>
        <w:t>brands are increasingly important. Our trademark attorneys will help you</w:t>
      </w:r>
      <w:r>
        <w:rPr>
          <w:color w:val="6E6158"/>
          <w:spacing w:val="80"/>
        </w:rPr>
        <w:t> </w:t>
      </w:r>
      <w:r>
        <w:rPr>
          <w:color w:val="6E6158"/>
        </w:rPr>
        <w:t>register, maintain, and license</w:t>
      </w:r>
      <w:r>
        <w:rPr>
          <w:color w:val="6E6158"/>
          <w:spacing w:val="13"/>
        </w:rPr>
        <w:t> </w:t>
      </w:r>
      <w:r>
        <w:rPr>
          <w:color w:val="6E6158"/>
        </w:rPr>
        <w:t>your</w:t>
      </w:r>
      <w:r>
        <w:rPr>
          <w:color w:val="6E6158"/>
          <w:spacing w:val="13"/>
        </w:rPr>
        <w:t> </w:t>
      </w:r>
      <w:r>
        <w:rPr>
          <w:color w:val="6E6158"/>
        </w:rPr>
        <w:t>trademarks</w:t>
      </w:r>
      <w:r>
        <w:rPr>
          <w:color w:val="6E6158"/>
          <w:spacing w:val="13"/>
        </w:rPr>
        <w:t> </w:t>
      </w:r>
      <w:r>
        <w:rPr>
          <w:color w:val="6E6158"/>
        </w:rPr>
        <w:t>in</w:t>
      </w:r>
      <w:r>
        <w:rPr>
          <w:color w:val="6E6158"/>
          <w:spacing w:val="13"/>
        </w:rPr>
        <w:t> </w:t>
      </w:r>
      <w:r>
        <w:rPr>
          <w:color w:val="6E6158"/>
        </w:rPr>
        <w:t>the</w:t>
      </w:r>
      <w:r>
        <w:rPr>
          <w:color w:val="6E6158"/>
          <w:spacing w:val="13"/>
        </w:rPr>
        <w:t> </w:t>
      </w:r>
      <w:r>
        <w:rPr>
          <w:color w:val="6E6158"/>
        </w:rPr>
        <w:t>U.S.</w:t>
      </w:r>
      <w:r>
        <w:rPr>
          <w:color w:val="6E6158"/>
          <w:spacing w:val="13"/>
        </w:rPr>
        <w:t> </w:t>
      </w:r>
      <w:r>
        <w:rPr>
          <w:color w:val="6E6158"/>
        </w:rPr>
        <w:t>and</w:t>
      </w:r>
      <w:r>
        <w:rPr>
          <w:color w:val="6E6158"/>
          <w:spacing w:val="13"/>
        </w:rPr>
        <w:t> </w:t>
      </w:r>
      <w:r>
        <w:rPr>
          <w:color w:val="6E6158"/>
        </w:rPr>
        <w:t>around</w:t>
      </w:r>
      <w:r>
        <w:rPr>
          <w:color w:val="6E6158"/>
          <w:spacing w:val="13"/>
        </w:rPr>
        <w:t> </w:t>
      </w:r>
      <w:r>
        <w:rPr>
          <w:color w:val="6E6158"/>
        </w:rPr>
        <w:t>the</w:t>
      </w:r>
      <w:r>
        <w:rPr>
          <w:color w:val="6E6158"/>
          <w:spacing w:val="13"/>
        </w:rPr>
        <w:t> </w:t>
      </w:r>
      <w:r>
        <w:rPr>
          <w:color w:val="6E6158"/>
        </w:rPr>
        <w:t>world.</w:t>
      </w:r>
      <w:r>
        <w:rPr>
          <w:color w:val="6E6158"/>
          <w:spacing w:val="13"/>
        </w:rPr>
        <w:t> </w:t>
      </w:r>
      <w:r>
        <w:rPr>
          <w:color w:val="6E6158"/>
        </w:rPr>
        <w:t>Whether</w:t>
      </w:r>
      <w:r>
        <w:rPr>
          <w:color w:val="6E6158"/>
          <w:spacing w:val="13"/>
        </w:rPr>
        <w:t> </w:t>
      </w:r>
      <w:r>
        <w:rPr>
          <w:color w:val="6E6158"/>
        </w:rPr>
        <w:t>you’re</w:t>
      </w:r>
      <w:r>
        <w:rPr>
          <w:color w:val="6E6158"/>
          <w:spacing w:val="13"/>
        </w:rPr>
        <w:t> </w:t>
      </w:r>
      <w:r>
        <w:rPr>
          <w:color w:val="6E6158"/>
        </w:rPr>
        <w:t>a</w:t>
      </w:r>
      <w:r>
        <w:rPr>
          <w:color w:val="6E6158"/>
          <w:spacing w:val="13"/>
        </w:rPr>
        <w:t> </w:t>
      </w:r>
      <w:r>
        <w:rPr>
          <w:color w:val="6E6158"/>
        </w:rPr>
        <w:t>growing</w:t>
      </w:r>
      <w:r>
        <w:rPr>
          <w:color w:val="6E6158"/>
          <w:spacing w:val="13"/>
        </w:rPr>
        <w:t> </w:t>
      </w:r>
      <w:r>
        <w:rPr>
          <w:color w:val="6E6158"/>
        </w:rPr>
        <w:t>company</w:t>
      </w:r>
      <w:r>
        <w:rPr>
          <w:color w:val="6E6158"/>
          <w:spacing w:val="13"/>
        </w:rPr>
        <w:t> </w:t>
      </w:r>
      <w:r>
        <w:rPr>
          <w:color w:val="6E6158"/>
        </w:rPr>
        <w:t>or a startup, we can help you develop effective branding strategies and strong trademarks so you</w:t>
      </w:r>
      <w:r>
        <w:rPr>
          <w:color w:val="6E6158"/>
          <w:spacing w:val="40"/>
        </w:rPr>
        <w:t> </w:t>
      </w:r>
      <w:r>
        <w:rPr>
          <w:color w:val="6E6158"/>
        </w:rPr>
        <w:t>can thrive.</w:t>
      </w:r>
    </w:p>
    <w:p>
      <w:pPr>
        <w:pStyle w:val="BodyText"/>
        <w:spacing w:line="295" w:lineRule="auto" w:before="194"/>
        <w:ind w:left="99" w:right="105"/>
      </w:pPr>
      <w:r>
        <w:rPr>
          <w:color w:val="6E6158"/>
        </w:rPr>
        <w:t>We can also help you develop internet and e-commerce policies and guidelines, implement</w:t>
      </w:r>
      <w:r>
        <w:rPr>
          <w:color w:val="6E6158"/>
          <w:spacing w:val="40"/>
        </w:rPr>
        <w:t> </w:t>
      </w:r>
      <w:r>
        <w:rPr>
          <w:color w:val="6E6158"/>
        </w:rPr>
        <w:t>strategies for domain name acquisition and protection, and counsel you on issues relating to the</w:t>
      </w:r>
      <w:r>
        <w:rPr>
          <w:color w:val="6E6158"/>
          <w:spacing w:val="40"/>
        </w:rPr>
        <w:t> </w:t>
      </w:r>
      <w:r>
        <w:rPr>
          <w:color w:val="6E6158"/>
        </w:rPr>
        <w:t>effective and complementary use of social media. Internet and e-commerce strategies can </w:t>
      </w:r>
      <w:r>
        <w:rPr>
          <w:color w:val="6E6158"/>
        </w:rPr>
        <w:t>also</w:t>
      </w:r>
      <w:r>
        <w:rPr>
          <w:color w:val="6E6158"/>
          <w:spacing w:val="40"/>
        </w:rPr>
        <w:t> </w:t>
      </w:r>
      <w:r>
        <w:rPr>
          <w:color w:val="6E6158"/>
        </w:rPr>
        <w:t>be</w:t>
      </w:r>
      <w:r>
        <w:rPr>
          <w:color w:val="6E6158"/>
          <w:spacing w:val="27"/>
        </w:rPr>
        <w:t> </w:t>
      </w:r>
      <w:r>
        <w:rPr>
          <w:color w:val="6E6158"/>
        </w:rPr>
        <w:t>enhanced</w:t>
      </w:r>
      <w:r>
        <w:rPr>
          <w:color w:val="6E6158"/>
          <w:spacing w:val="27"/>
        </w:rPr>
        <w:t> </w:t>
      </w:r>
      <w:r>
        <w:rPr>
          <w:color w:val="6E6158"/>
        </w:rPr>
        <w:t>by</w:t>
      </w:r>
      <w:r>
        <w:rPr>
          <w:color w:val="6E6158"/>
          <w:spacing w:val="27"/>
        </w:rPr>
        <w:t> </w:t>
      </w:r>
      <w:r>
        <w:rPr>
          <w:color w:val="6E6158"/>
        </w:rPr>
        <w:t>the</w:t>
      </w:r>
      <w:r>
        <w:rPr>
          <w:color w:val="6E6158"/>
          <w:spacing w:val="27"/>
        </w:rPr>
        <w:t> </w:t>
      </w:r>
      <w:r>
        <w:rPr>
          <w:color w:val="6E6158"/>
        </w:rPr>
        <w:t>strategic</w:t>
      </w:r>
      <w:r>
        <w:rPr>
          <w:color w:val="6E6158"/>
          <w:spacing w:val="27"/>
        </w:rPr>
        <w:t> </w:t>
      </w:r>
      <w:r>
        <w:rPr>
          <w:color w:val="6E6158"/>
        </w:rPr>
        <w:t>use</w:t>
      </w:r>
      <w:r>
        <w:rPr>
          <w:color w:val="6E6158"/>
          <w:spacing w:val="27"/>
        </w:rPr>
        <w:t> </w:t>
      </w:r>
      <w:r>
        <w:rPr>
          <w:color w:val="6E6158"/>
        </w:rPr>
        <w:t>of</w:t>
      </w:r>
      <w:r>
        <w:rPr>
          <w:color w:val="6E6158"/>
          <w:spacing w:val="27"/>
        </w:rPr>
        <w:t> </w:t>
      </w:r>
      <w:r>
        <w:rPr>
          <w:color w:val="6E6158"/>
        </w:rPr>
        <w:t>copyrights.</w:t>
      </w:r>
      <w:r>
        <w:rPr>
          <w:color w:val="6E6158"/>
          <w:spacing w:val="27"/>
        </w:rPr>
        <w:t> </w:t>
      </w:r>
      <w:r>
        <w:rPr>
          <w:color w:val="6E6158"/>
        </w:rPr>
        <w:t>Our</w:t>
      </w:r>
      <w:r>
        <w:rPr>
          <w:color w:val="6E6158"/>
          <w:spacing w:val="27"/>
        </w:rPr>
        <w:t> </w:t>
      </w:r>
      <w:r>
        <w:rPr>
          <w:color w:val="6E6158"/>
        </w:rPr>
        <w:t>copyright</w:t>
      </w:r>
      <w:r>
        <w:rPr>
          <w:color w:val="6E6158"/>
          <w:spacing w:val="27"/>
        </w:rPr>
        <w:t> </w:t>
      </w:r>
      <w:r>
        <w:rPr>
          <w:color w:val="6E6158"/>
        </w:rPr>
        <w:t>attorneys</w:t>
      </w:r>
      <w:r>
        <w:rPr>
          <w:color w:val="6E6158"/>
          <w:spacing w:val="27"/>
        </w:rPr>
        <w:t> </w:t>
      </w:r>
      <w:r>
        <w:rPr>
          <w:color w:val="6E6158"/>
        </w:rPr>
        <w:t>can</w:t>
      </w:r>
      <w:r>
        <w:rPr>
          <w:color w:val="6E6158"/>
          <w:spacing w:val="27"/>
        </w:rPr>
        <w:t> </w:t>
      </w:r>
      <w:r>
        <w:rPr>
          <w:color w:val="6E6158"/>
        </w:rPr>
        <w:t>also</w:t>
      </w:r>
      <w:r>
        <w:rPr>
          <w:color w:val="6E6158"/>
          <w:spacing w:val="27"/>
        </w:rPr>
        <w:t> </w:t>
      </w:r>
      <w:r>
        <w:rPr>
          <w:color w:val="6E6158"/>
        </w:rPr>
        <w:t>help</w:t>
      </w:r>
      <w:r>
        <w:rPr>
          <w:color w:val="6E6158"/>
          <w:spacing w:val="27"/>
        </w:rPr>
        <w:t> </w:t>
      </w:r>
      <w:r>
        <w:rPr>
          <w:color w:val="6E6158"/>
        </w:rPr>
        <w:t>you</w:t>
      </w:r>
    </w:p>
    <w:p>
      <w:pPr>
        <w:pStyle w:val="BodyText"/>
        <w:spacing w:line="292" w:lineRule="auto" w:before="2"/>
        <w:ind w:left="99"/>
      </w:pPr>
      <w:r>
        <w:rPr>
          <w:color w:val="6E6158"/>
        </w:rPr>
        <w:t>develop comprehensive registration and enforcement strategies for creative works ranging </w:t>
      </w:r>
      <w:r>
        <w:rPr>
          <w:color w:val="6E6158"/>
        </w:rPr>
        <w:t>from</w:t>
      </w:r>
      <w:r>
        <w:rPr>
          <w:color w:val="6E6158"/>
          <w:spacing w:val="40"/>
        </w:rPr>
        <w:t> </w:t>
      </w:r>
      <w:r>
        <w:rPr>
          <w:color w:val="6E6158"/>
        </w:rPr>
        <w:t>software to sales literature to books and publications.</w:t>
      </w:r>
    </w:p>
    <w:p>
      <w:pPr>
        <w:pStyle w:val="Heading2"/>
        <w:spacing w:before="170"/>
      </w:pPr>
      <w:r>
        <w:rPr>
          <w:color w:val="FF8100"/>
        </w:rPr>
        <w:t>ENFORCING</w:t>
      </w:r>
      <w:r>
        <w:rPr>
          <w:color w:val="FF8100"/>
          <w:spacing w:val="14"/>
        </w:rPr>
        <w:t> </w:t>
      </w:r>
      <w:r>
        <w:rPr>
          <w:color w:val="FF8100"/>
        </w:rPr>
        <w:t>INTELLECTUAL</w:t>
      </w:r>
      <w:r>
        <w:rPr>
          <w:color w:val="FF8100"/>
          <w:spacing w:val="14"/>
        </w:rPr>
        <w:t> </w:t>
      </w:r>
      <w:r>
        <w:rPr>
          <w:color w:val="FF8100"/>
        </w:rPr>
        <w:t>PROPERTY</w:t>
      </w:r>
      <w:r>
        <w:rPr>
          <w:color w:val="FF8100"/>
          <w:spacing w:val="15"/>
        </w:rPr>
        <w:t> </w:t>
      </w:r>
      <w:r>
        <w:rPr>
          <w:color w:val="FF8100"/>
          <w:spacing w:val="-2"/>
        </w:rPr>
        <w:t>RIGHTS</w:t>
      </w:r>
    </w:p>
    <w:p>
      <w:pPr>
        <w:pStyle w:val="BodyText"/>
        <w:spacing w:line="292" w:lineRule="auto" w:before="147"/>
        <w:ind w:left="99" w:right="354"/>
      </w:pPr>
      <w:r>
        <w:rPr>
          <w:color w:val="6E6158"/>
        </w:rPr>
        <w:t>Of course, effective IP protection may mean little without enforcement, and owners of</w:t>
      </w:r>
      <w:r>
        <w:rPr>
          <w:color w:val="6E6158"/>
          <w:spacing w:val="40"/>
        </w:rPr>
        <w:t> </w:t>
      </w:r>
      <w:r>
        <w:rPr>
          <w:color w:val="6E6158"/>
        </w:rPr>
        <w:t>intellectual property are the ones who must enforce their rights. We can help you enforce your</w:t>
      </w:r>
      <w:r>
        <w:rPr>
          <w:color w:val="6E6158"/>
          <w:spacing w:val="40"/>
        </w:rPr>
        <w:t> </w:t>
      </w:r>
      <w:r>
        <w:rPr>
          <w:color w:val="6E6158"/>
        </w:rPr>
        <w:t>intellectual property rights and defend them against attacks from others. Our intellectual</w:t>
      </w:r>
      <w:r>
        <w:rPr>
          <w:color w:val="6E6158"/>
          <w:spacing w:val="40"/>
        </w:rPr>
        <w:t> </w:t>
      </w:r>
      <w:r>
        <w:rPr>
          <w:color w:val="6E6158"/>
        </w:rPr>
        <w:t>property</w:t>
      </w:r>
      <w:r>
        <w:rPr>
          <w:color w:val="6E6158"/>
          <w:spacing w:val="40"/>
        </w:rPr>
        <w:t> </w:t>
      </w:r>
      <w:r>
        <w:rPr>
          <w:color w:val="6E6158"/>
        </w:rPr>
        <w:t>attorneys</w:t>
      </w:r>
      <w:r>
        <w:rPr>
          <w:color w:val="6E6158"/>
          <w:spacing w:val="40"/>
        </w:rPr>
        <w:t> </w:t>
      </w:r>
      <w:r>
        <w:rPr>
          <w:color w:val="6E6158"/>
        </w:rPr>
        <w:t>have</w:t>
      </w:r>
      <w:r>
        <w:rPr>
          <w:color w:val="6E6158"/>
          <w:spacing w:val="40"/>
        </w:rPr>
        <w:t> </w:t>
      </w:r>
      <w:r>
        <w:rPr>
          <w:color w:val="6E6158"/>
        </w:rPr>
        <w:t>successfully</w:t>
      </w:r>
      <w:r>
        <w:rPr>
          <w:color w:val="6E6158"/>
          <w:spacing w:val="40"/>
        </w:rPr>
        <w:t> </w:t>
      </w:r>
      <w:r>
        <w:rPr>
          <w:color w:val="6E6158"/>
        </w:rPr>
        <w:t>litigated</w:t>
      </w:r>
      <w:r>
        <w:rPr>
          <w:color w:val="6E6158"/>
          <w:spacing w:val="40"/>
        </w:rPr>
        <w:t> </w:t>
      </w:r>
      <w:r>
        <w:rPr>
          <w:color w:val="6E6158"/>
        </w:rPr>
        <w:t>significant</w:t>
      </w:r>
      <w:r>
        <w:rPr>
          <w:color w:val="6E6158"/>
          <w:spacing w:val="40"/>
        </w:rPr>
        <w:t> </w:t>
      </w:r>
      <w:r>
        <w:rPr>
          <w:color w:val="6E6158"/>
        </w:rPr>
        <w:t>intellectual</w:t>
      </w:r>
      <w:r>
        <w:rPr>
          <w:color w:val="6E6158"/>
          <w:spacing w:val="40"/>
        </w:rPr>
        <w:t> </w:t>
      </w:r>
      <w:r>
        <w:rPr>
          <w:color w:val="6E6158"/>
        </w:rPr>
        <w:t>property</w:t>
      </w:r>
      <w:r>
        <w:rPr>
          <w:color w:val="6E6158"/>
          <w:spacing w:val="40"/>
        </w:rPr>
        <w:t> </w:t>
      </w:r>
      <w:r>
        <w:rPr>
          <w:color w:val="6E6158"/>
        </w:rPr>
        <w:t>cases</w:t>
      </w:r>
      <w:r>
        <w:rPr>
          <w:color w:val="6E6158"/>
          <w:spacing w:val="40"/>
        </w:rPr>
        <w:t> </w:t>
      </w:r>
      <w:r>
        <w:rPr>
          <w:color w:val="6E6158"/>
        </w:rPr>
        <w:t>involving</w:t>
      </w:r>
    </w:p>
    <w:p>
      <w:pPr>
        <w:pStyle w:val="BodyText"/>
        <w:spacing w:before="10"/>
        <w:ind w:left="99"/>
      </w:pPr>
      <w:r>
        <w:rPr>
          <w:color w:val="6E6158"/>
        </w:rPr>
        <w:t>patent</w:t>
      </w:r>
      <w:r>
        <w:rPr>
          <w:color w:val="6E6158"/>
          <w:spacing w:val="14"/>
        </w:rPr>
        <w:t> </w:t>
      </w:r>
      <w:r>
        <w:rPr>
          <w:color w:val="6E6158"/>
        </w:rPr>
        <w:t>and</w:t>
      </w:r>
      <w:r>
        <w:rPr>
          <w:color w:val="6E6158"/>
          <w:spacing w:val="15"/>
        </w:rPr>
        <w:t> </w:t>
      </w:r>
      <w:r>
        <w:rPr>
          <w:color w:val="6E6158"/>
        </w:rPr>
        <w:t>copyright</w:t>
      </w:r>
      <w:r>
        <w:rPr>
          <w:color w:val="6E6158"/>
          <w:spacing w:val="15"/>
        </w:rPr>
        <w:t> </w:t>
      </w:r>
      <w:r>
        <w:rPr>
          <w:color w:val="6E6158"/>
        </w:rPr>
        <w:t>infringement;</w:t>
      </w:r>
      <w:r>
        <w:rPr>
          <w:color w:val="6E6158"/>
          <w:spacing w:val="15"/>
        </w:rPr>
        <w:t> </w:t>
      </w:r>
      <w:r>
        <w:rPr>
          <w:color w:val="6E6158"/>
        </w:rPr>
        <w:t>trade</w:t>
      </w:r>
      <w:r>
        <w:rPr>
          <w:color w:val="6E6158"/>
          <w:spacing w:val="15"/>
        </w:rPr>
        <w:t> </w:t>
      </w:r>
      <w:r>
        <w:rPr>
          <w:color w:val="6E6158"/>
        </w:rPr>
        <w:t>secret</w:t>
      </w:r>
      <w:r>
        <w:rPr>
          <w:color w:val="6E6158"/>
          <w:spacing w:val="15"/>
        </w:rPr>
        <w:t> </w:t>
      </w:r>
      <w:r>
        <w:rPr>
          <w:color w:val="6E6158"/>
        </w:rPr>
        <w:t>misappropriation;</w:t>
      </w:r>
      <w:r>
        <w:rPr>
          <w:color w:val="6E6158"/>
          <w:spacing w:val="15"/>
        </w:rPr>
        <w:t> </w:t>
      </w:r>
      <w:r>
        <w:rPr>
          <w:color w:val="6E6158"/>
        </w:rPr>
        <w:t>trade</w:t>
      </w:r>
      <w:r>
        <w:rPr>
          <w:color w:val="6E6158"/>
          <w:spacing w:val="15"/>
        </w:rPr>
        <w:t> </w:t>
      </w:r>
      <w:r>
        <w:rPr>
          <w:color w:val="6E6158"/>
        </w:rPr>
        <w:t>dress</w:t>
      </w:r>
      <w:r>
        <w:rPr>
          <w:color w:val="6E6158"/>
          <w:spacing w:val="15"/>
        </w:rPr>
        <w:t> </w:t>
      </w:r>
      <w:r>
        <w:rPr>
          <w:color w:val="6E6158"/>
        </w:rPr>
        <w:t>and</w:t>
      </w:r>
      <w:r>
        <w:rPr>
          <w:color w:val="6E6158"/>
          <w:spacing w:val="15"/>
        </w:rPr>
        <w:t> </w:t>
      </w:r>
      <w:r>
        <w:rPr>
          <w:color w:val="6E6158"/>
          <w:spacing w:val="-2"/>
        </w:rPr>
        <w:t>trademark</w:t>
      </w:r>
    </w:p>
    <w:p>
      <w:pPr>
        <w:pStyle w:val="BodyText"/>
        <w:spacing w:line="295" w:lineRule="auto" w:before="52"/>
        <w:ind w:left="99" w:right="120"/>
      </w:pPr>
      <w:r>
        <w:rPr>
          <w:color w:val="6E6158"/>
        </w:rPr>
        <w:t>infringement; nondisclosure and noncompetition agreements; computer hardware and </w:t>
      </w:r>
      <w:r>
        <w:rPr>
          <w:color w:val="6E6158"/>
        </w:rPr>
        <w:t>software</w:t>
      </w:r>
      <w:r>
        <w:rPr>
          <w:color w:val="6E6158"/>
          <w:spacing w:val="40"/>
        </w:rPr>
        <w:t> </w:t>
      </w:r>
      <w:r>
        <w:rPr>
          <w:color w:val="6E6158"/>
        </w:rPr>
        <w:t>licenses; cyber piracy; domain names; software piracy; false advertising; e-commerce issues;</w:t>
      </w:r>
      <w:r>
        <w:rPr>
          <w:color w:val="6E6158"/>
          <w:spacing w:val="40"/>
        </w:rPr>
        <w:t> </w:t>
      </w:r>
      <w:r>
        <w:rPr>
          <w:color w:val="6E6158"/>
        </w:rPr>
        <w:t>commercial</w:t>
      </w:r>
      <w:r>
        <w:rPr>
          <w:color w:val="6E6158"/>
          <w:spacing w:val="38"/>
        </w:rPr>
        <w:t> </w:t>
      </w:r>
      <w:r>
        <w:rPr>
          <w:color w:val="6E6158"/>
        </w:rPr>
        <w:t>disputes</w:t>
      </w:r>
      <w:r>
        <w:rPr>
          <w:color w:val="6E6158"/>
          <w:spacing w:val="38"/>
        </w:rPr>
        <w:t> </w:t>
      </w:r>
      <w:r>
        <w:rPr>
          <w:color w:val="6E6158"/>
        </w:rPr>
        <w:t>over</w:t>
      </w:r>
      <w:r>
        <w:rPr>
          <w:color w:val="6E6158"/>
          <w:spacing w:val="38"/>
        </w:rPr>
        <w:t> </w:t>
      </w:r>
      <w:r>
        <w:rPr>
          <w:color w:val="6E6158"/>
        </w:rPr>
        <w:t>intellectual</w:t>
      </w:r>
      <w:r>
        <w:rPr>
          <w:color w:val="6E6158"/>
          <w:spacing w:val="38"/>
        </w:rPr>
        <w:t> </w:t>
      </w:r>
      <w:r>
        <w:rPr>
          <w:color w:val="6E6158"/>
        </w:rPr>
        <w:t>property;</w:t>
      </w:r>
      <w:r>
        <w:rPr>
          <w:color w:val="6E6158"/>
          <w:spacing w:val="38"/>
        </w:rPr>
        <w:t> </w:t>
      </w:r>
      <w:r>
        <w:rPr>
          <w:color w:val="6E6158"/>
        </w:rPr>
        <w:t>and</w:t>
      </w:r>
      <w:r>
        <w:rPr>
          <w:color w:val="6E6158"/>
          <w:spacing w:val="38"/>
        </w:rPr>
        <w:t> </w:t>
      </w:r>
      <w:r>
        <w:rPr>
          <w:color w:val="6E6158"/>
        </w:rPr>
        <w:t>unfair</w:t>
      </w:r>
      <w:r>
        <w:rPr>
          <w:color w:val="6E6158"/>
          <w:spacing w:val="38"/>
        </w:rPr>
        <w:t> </w:t>
      </w:r>
      <w:r>
        <w:rPr>
          <w:color w:val="6E6158"/>
        </w:rPr>
        <w:t>competition,</w:t>
      </w:r>
      <w:r>
        <w:rPr>
          <w:color w:val="6E6158"/>
          <w:spacing w:val="38"/>
        </w:rPr>
        <w:t> </w:t>
      </w:r>
      <w:r>
        <w:rPr>
          <w:color w:val="6E6158"/>
        </w:rPr>
        <w:t>patent</w:t>
      </w:r>
      <w:r>
        <w:rPr>
          <w:color w:val="6E6158"/>
          <w:spacing w:val="38"/>
        </w:rPr>
        <w:t> </w:t>
      </w:r>
      <w:r>
        <w:rPr>
          <w:color w:val="6E6158"/>
        </w:rPr>
        <w:t>misuse</w:t>
      </w:r>
      <w:r>
        <w:rPr>
          <w:color w:val="6E6158"/>
          <w:spacing w:val="38"/>
        </w:rPr>
        <w:t> </w:t>
      </w:r>
      <w:r>
        <w:rPr>
          <w:color w:val="6E6158"/>
        </w:rPr>
        <w:t>and patent-related antitrust allegations.</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
      <w:ind w:right="4"/>
      <w:jc w:val="center"/>
      <w:outlineLvl w:val="1"/>
    </w:pPr>
    <w:rPr>
      <w:rFonts w:ascii="Century Gothic" w:hAnsi="Century Gothic" w:eastAsia="Century Gothic" w:cs="Century Gothic"/>
      <w:b/>
      <w:bCs/>
      <w:sz w:val="42"/>
      <w:szCs w:val="42"/>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right="4"/>
      <w:jc w:val="center"/>
      <w:outlineLvl w:val="3"/>
    </w:pPr>
    <w:rPr>
      <w:rFonts w:ascii="Century Gothic" w:hAnsi="Century Gothic" w:eastAsia="Century Gothic" w:cs="Century Gothic"/>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intellectual-property-and-ip-litigation/" TargetMode="External"/><Relationship Id="rId10" Type="http://schemas.openxmlformats.org/officeDocument/2006/relationships/hyperlink" Target="https://www.fennemorelaw.com/services/business-litigation/" TargetMode="External"/><Relationship Id="rId11" Type="http://schemas.openxmlformats.org/officeDocument/2006/relationships/hyperlink" Target="https://www.fennemorelaw.com/people/attorneys/eugene-m-pak/" TargetMode="External"/><Relationship Id="rId12" Type="http://schemas.openxmlformats.org/officeDocument/2006/relationships/hyperlink" Target="https://www.fennemorelaw.com/contact-us/#oakland" TargetMode="External"/><Relationship Id="rId13" Type="http://schemas.openxmlformats.org/officeDocument/2006/relationships/hyperlink" Target="mailto:epak@fennemorelaw.com" TargetMode="External"/><Relationship Id="rId14" Type="http://schemas.openxmlformats.org/officeDocument/2006/relationships/image" Target="media/image4.png"/><Relationship Id="rId15" Type="http://schemas.openxmlformats.org/officeDocument/2006/relationships/hyperlink" Target="https://www.fennemorelaw.com/people/attorneys/kathleen-b-carr/" TargetMode="External"/><Relationship Id="rId16" Type="http://schemas.openxmlformats.org/officeDocument/2006/relationships/hyperlink" Target="https://www.fennemorelaw.com/contact-us/#fennemore-forward" TargetMode="External"/><Relationship Id="rId17" Type="http://schemas.openxmlformats.org/officeDocument/2006/relationships/hyperlink" Target="mailto:kbcarr@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Fennemore</dc:title>
  <dcterms:created xsi:type="dcterms:W3CDTF">2026-04-15T19:30:29Z</dcterms:created>
  <dcterms:modified xsi:type="dcterms:W3CDTF">2026-04-15T19:30:29Z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Chromium</vt:lpwstr>
  </property>
  <property fmtid="{D5CDD505-2E9C-101B-9397-08002B2CF9AE}" pid="5" name="LastSaved">
    <vt:filetime>2026-04-15T00:00:00Z</vt:filetime>
  </property>
  <property fmtid="{D5CDD505-2E9C-101B-9397-08002B2CF9AE}" pid="6" name="Producer">
    <vt:lpwstr>Skia/PDF m146</vt:lpwstr>
  </property>
</Properties>
</file>