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chaelRitt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8265" y="1369338"/>
                            <a:ext cx="211391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3915" h="320675">
                                <a:moveTo>
                                  <a:pt x="21134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3432" y="320382"/>
                                </a:lnTo>
                                <a:lnTo>
                                  <a:pt x="2113432" y="315214"/>
                                </a:lnTo>
                                <a:close/>
                              </a:path>
                              <a:path w="2113915" h="320675">
                                <a:moveTo>
                                  <a:pt x="21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3432" y="5168"/>
                                </a:lnTo>
                                <a:lnTo>
                                  <a:pt x="21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97140" y="763308"/>
                            <a:ext cx="212598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RITTER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9952" y="1859626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3692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940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4007" y="2226505"/>
                            <a:ext cx="14122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mritter@fennemorelaw.com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MichaelRitter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45;top:-2501;width:3329;height:505" id="docshape5" coordorigin="6845,-2500" coordsize="3329,505" path="m10174,-2004l6845,-2004,6845,-1996,10174,-1996,10174,-2004xm10174,-2500l6845,-2500,6845,-2492,10174,-2492,1017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3;top:-3455;width:3348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RITTER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5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405;top:-1151;width:222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mritter@fennemorelaw.com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MICHAEL</w:t>
      </w:r>
      <w:r>
        <w:rPr>
          <w:color w:val="FF8100"/>
          <w:spacing w:val="7"/>
        </w:rPr>
        <w:t> </w:t>
      </w:r>
      <w:r>
        <w:rPr>
          <w:color w:val="FF8100"/>
        </w:rPr>
        <w:t>J.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RITTER</w:t>
      </w:r>
    </w:p>
    <w:p>
      <w:pPr>
        <w:pStyle w:val="BodyText"/>
        <w:spacing w:line="302" w:lineRule="auto" w:before="147"/>
        <w:ind w:left="99" w:right="368"/>
      </w:pPr>
      <w:r>
        <w:rPr>
          <w:color w:val="6E6158"/>
        </w:rPr>
        <w:t>Michael J. Ritter focuses his practice on appeals, employment and labor law, and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litigation in Texas, as well as federal courts throughout the U.S.</w:t>
      </w:r>
    </w:p>
    <w:p>
      <w:pPr>
        <w:pStyle w:val="BodyText"/>
        <w:spacing w:line="295" w:lineRule="auto" w:before="186"/>
        <w:ind w:left="99" w:right="368"/>
      </w:pPr>
      <w:r>
        <w:rPr>
          <w:color w:val="6E6158"/>
        </w:rPr>
        <w:t>Michael’s appellate practice includes matters involving real estate, business litigation, </w:t>
      </w:r>
      <w:r>
        <w:rPr>
          <w:color w:val="6E6158"/>
        </w:rPr>
        <w:t>estates,</w:t>
      </w:r>
      <w:r>
        <w:rPr>
          <w:color w:val="6E6158"/>
          <w:spacing w:val="40"/>
        </w:rPr>
        <w:t> </w:t>
      </w:r>
      <w:r>
        <w:rPr>
          <w:color w:val="6E6158"/>
        </w:rPr>
        <w:t>personal injury, insurance, governmental liability, and labor and employment. He is Board</w:t>
      </w:r>
      <w:r>
        <w:rPr>
          <w:color w:val="6E6158"/>
          <w:spacing w:val="40"/>
        </w:rPr>
        <w:t> </w:t>
      </w:r>
      <w:r>
        <w:rPr>
          <w:color w:val="6E6158"/>
        </w:rPr>
        <w:t>Certified in Civil Appellate Law and Labor and Employment Law by the Texas Board of Legal</w:t>
      </w:r>
      <w:r>
        <w:rPr>
          <w:color w:val="6E6158"/>
          <w:spacing w:val="40"/>
        </w:rPr>
        <w:t> </w:t>
      </w:r>
      <w:r>
        <w:rPr>
          <w:color w:val="6E6158"/>
        </w:rPr>
        <w:t>Specialization, a distinction held by only a select group of Texas attorneys.</w:t>
      </w:r>
    </w:p>
    <w:p>
      <w:pPr>
        <w:pStyle w:val="BodyText"/>
        <w:spacing w:line="295" w:lineRule="auto" w:before="197"/>
        <w:ind w:left="99" w:right="368"/>
      </w:pPr>
      <w:r>
        <w:rPr>
          <w:color w:val="6E6158"/>
        </w:rPr>
        <w:t>Before joining Fennemore, Michael was a partner at a San Antonio-based firm focused on labor</w:t>
      </w:r>
      <w:r>
        <w:rPr>
          <w:color w:val="6E6158"/>
          <w:spacing w:val="40"/>
        </w:rPr>
        <w:t> </w:t>
      </w:r>
      <w:r>
        <w:rPr>
          <w:color w:val="6E6158"/>
        </w:rPr>
        <w:t>and employment, construction, and business litigation. Michael also served for seven years as a</w:t>
      </w:r>
      <w:r>
        <w:rPr>
          <w:color w:val="6E6158"/>
          <w:spacing w:val="40"/>
        </w:rPr>
        <w:t> </w:t>
      </w:r>
      <w:r>
        <w:rPr>
          <w:color w:val="6E6158"/>
        </w:rPr>
        <w:t>staff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San</w:t>
      </w:r>
      <w:r>
        <w:rPr>
          <w:color w:val="6E6158"/>
          <w:spacing w:val="27"/>
        </w:rPr>
        <w:t> </w:t>
      </w:r>
      <w:r>
        <w:rPr>
          <w:color w:val="6E6158"/>
        </w:rPr>
        <w:t>Antonio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Appeals.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earlier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Assistant Attorney</w:t>
      </w:r>
      <w:r>
        <w:rPr>
          <w:color w:val="6E6158"/>
          <w:spacing w:val="34"/>
        </w:rPr>
        <w:t> </w:t>
      </w:r>
      <w:r>
        <w:rPr>
          <w:color w:val="6E6158"/>
        </w:rPr>
        <w:t>General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State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Texas</w:t>
      </w:r>
      <w:r>
        <w:rPr>
          <w:color w:val="6E6158"/>
          <w:spacing w:val="34"/>
        </w:rPr>
        <w:t> </w:t>
      </w:r>
      <w:r>
        <w:rPr>
          <w:color w:val="6E6158"/>
        </w:rPr>
        <w:t>included</w:t>
      </w:r>
      <w:r>
        <w:rPr>
          <w:color w:val="6E6158"/>
          <w:spacing w:val="34"/>
        </w:rPr>
        <w:t> </w:t>
      </w:r>
      <w:r>
        <w:rPr>
          <w:color w:val="6E6158"/>
        </w:rPr>
        <w:t>representing</w:t>
      </w:r>
      <w:r>
        <w:rPr>
          <w:color w:val="6E6158"/>
          <w:spacing w:val="34"/>
        </w:rPr>
        <w:t> </w:t>
      </w:r>
      <w:r>
        <w:rPr>
          <w:color w:val="6E6158"/>
        </w:rPr>
        <w:t>governmental</w:t>
      </w:r>
      <w:r>
        <w:rPr>
          <w:color w:val="6E6158"/>
          <w:spacing w:val="34"/>
        </w:rPr>
        <w:t> </w:t>
      </w:r>
      <w:r>
        <w:rPr>
          <w:color w:val="6E6158"/>
        </w:rPr>
        <w:t>agencies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</w:p>
    <w:p>
      <w:pPr>
        <w:pStyle w:val="BodyText"/>
        <w:spacing w:before="1"/>
        <w:ind w:left="99"/>
      </w:pP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discrimination,</w:t>
      </w:r>
      <w:r>
        <w:rPr>
          <w:color w:val="6E6158"/>
          <w:spacing w:val="13"/>
        </w:rPr>
        <w:t> </w:t>
      </w:r>
      <w:r>
        <w:rPr>
          <w:color w:val="6E6158"/>
        </w:rPr>
        <w:t>tort,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2"/>
        </w:rPr>
        <w:t> </w:t>
      </w:r>
      <w:r>
        <w:rPr>
          <w:color w:val="6E6158"/>
        </w:rPr>
        <w:t>1983</w:t>
      </w:r>
      <w:r>
        <w:rPr>
          <w:color w:val="6E6158"/>
          <w:spacing w:val="13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</w:rPr>
        <w:t>levels.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He</w:t>
      </w:r>
    </w:p>
    <w:p>
      <w:pPr>
        <w:pStyle w:val="BodyText"/>
        <w:spacing w:line="302" w:lineRule="auto" w:before="52"/>
        <w:ind w:left="99" w:right="165"/>
      </w:pP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served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clerk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4th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Texas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Criminal</w:t>
      </w:r>
      <w:r>
        <w:rPr>
          <w:color w:val="6E6158"/>
          <w:spacing w:val="11"/>
        </w:rPr>
        <w:t> </w:t>
      </w:r>
      <w:r>
        <w:rPr>
          <w:color w:val="6E6158"/>
        </w:rPr>
        <w:t>Appeals.</w:t>
      </w:r>
      <w:r>
        <w:rPr>
          <w:color w:val="6E6158"/>
          <w:spacing w:val="11"/>
        </w:rPr>
        <w:t> </w:t>
      </w:r>
      <w:r>
        <w:rPr>
          <w:color w:val="6E6158"/>
        </w:rPr>
        <w:t>He is also previously board-certified in Criminal Appellate Law.</w:t>
      </w:r>
    </w:p>
    <w:p>
      <w:pPr>
        <w:pStyle w:val="BodyText"/>
        <w:spacing w:line="288" w:lineRule="auto" w:before="186"/>
        <w:ind w:left="99" w:right="202"/>
      </w:pPr>
      <w:r>
        <w:rPr>
          <w:color w:val="6E6158"/>
        </w:rPr>
        <w:t>Michael’s award-winning law review articles and other legal publications have been cited by</w:t>
      </w:r>
      <w:r>
        <w:rPr>
          <w:color w:val="6E6158"/>
          <w:spacing w:val="40"/>
        </w:rPr>
        <w:t> </w:t>
      </w:r>
      <w:r>
        <w:rPr>
          <w:color w:val="6E6158"/>
        </w:rPr>
        <w:t>judges and lawyers in Texas appellate courts, including the Texas Supreme Court in </w:t>
      </w:r>
      <w:r>
        <w:rPr>
          <w:i/>
          <w:color w:val="6E6158"/>
          <w:sz w:val="20"/>
        </w:rPr>
        <w:t>Brookshire</w:t>
      </w:r>
      <w:r>
        <w:rPr>
          <w:i/>
          <w:color w:val="6E6158"/>
          <w:sz w:val="20"/>
        </w:rPr>
        <w:t> Bros. v. Aldridge </w:t>
      </w:r>
      <w:r>
        <w:rPr>
          <w:color w:val="6E6158"/>
        </w:rPr>
        <w:t>(Tex. 2014), and a state court of appeals, sitting en banc, in </w:t>
      </w:r>
      <w:r>
        <w:rPr>
          <w:i/>
          <w:color w:val="6E6158"/>
          <w:sz w:val="20"/>
        </w:rPr>
        <w:t>Nelson v. State</w:t>
      </w:r>
      <w:r>
        <w:rPr>
          <w:i/>
          <w:color w:val="6E6158"/>
          <w:sz w:val="20"/>
        </w:rPr>
        <w:t> </w:t>
      </w:r>
      <w:r>
        <w:rPr>
          <w:color w:val="6E6158"/>
        </w:rPr>
        <w:t>(Dallas 2025). In 2021, he was elected to the State Bar of Texas Board of Directors, becoming the</w:t>
      </w:r>
      <w:r>
        <w:rPr>
          <w:color w:val="6E6158"/>
          <w:spacing w:val="40"/>
        </w:rPr>
        <w:t> </w:t>
      </w:r>
      <w:r>
        <w:rPr>
          <w:color w:val="6E6158"/>
        </w:rPr>
        <w:t>first</w:t>
      </w:r>
      <w:r>
        <w:rPr>
          <w:color w:val="6E6158"/>
          <w:spacing w:val="25"/>
        </w:rPr>
        <w:t> </w:t>
      </w:r>
      <w:r>
        <w:rPr>
          <w:color w:val="6E6158"/>
        </w:rPr>
        <w:t>openly</w:t>
      </w:r>
      <w:r>
        <w:rPr>
          <w:color w:val="6E6158"/>
          <w:spacing w:val="25"/>
        </w:rPr>
        <w:t> </w:t>
      </w:r>
      <w:r>
        <w:rPr>
          <w:color w:val="6E6158"/>
        </w:rPr>
        <w:t>LGBTQ+</w:t>
      </w:r>
      <w:r>
        <w:rPr>
          <w:color w:val="6E6158"/>
          <w:spacing w:val="25"/>
        </w:rPr>
        <w:t> </w:t>
      </w:r>
      <w:r>
        <w:rPr>
          <w:color w:val="6E6158"/>
        </w:rPr>
        <w:t>attorney</w:t>
      </w:r>
      <w:r>
        <w:rPr>
          <w:color w:val="6E6158"/>
          <w:spacing w:val="25"/>
        </w:rPr>
        <w:t> </w:t>
      </w:r>
      <w:r>
        <w:rPr>
          <w:color w:val="6E6158"/>
        </w:rPr>
        <w:t>elected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statewide</w:t>
      </w:r>
      <w:r>
        <w:rPr>
          <w:color w:val="6E6158"/>
          <w:spacing w:val="25"/>
        </w:rPr>
        <w:t> </w:t>
      </w:r>
      <w:r>
        <w:rPr>
          <w:color w:val="6E6158"/>
        </w:rPr>
        <w:t>office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Texas</w:t>
      </w:r>
      <w:r>
        <w:rPr>
          <w:color w:val="6E6158"/>
          <w:spacing w:val="25"/>
        </w:rPr>
        <w:t> </w:t>
      </w:r>
      <w:r>
        <w:rPr>
          <w:color w:val="6E6158"/>
        </w:rPr>
        <w:t>judicial</w:t>
      </w:r>
      <w:r>
        <w:rPr>
          <w:color w:val="6E6158"/>
          <w:spacing w:val="25"/>
        </w:rPr>
        <w:t> </w:t>
      </w:r>
      <w:r>
        <w:rPr>
          <w:color w:val="6E6158"/>
        </w:rPr>
        <w:t>branch.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</w:p>
    <w:p>
      <w:pPr>
        <w:pStyle w:val="BodyText"/>
        <w:spacing w:line="302" w:lineRule="auto" w:before="5"/>
        <w:ind w:left="99" w:right="190"/>
      </w:pPr>
      <w:r>
        <w:rPr>
          <w:color w:val="6E6158"/>
        </w:rPr>
        <w:t>capacity, he developed award-winning projects, including a public education website on Texas</w:t>
      </w:r>
      <w:r>
        <w:rPr>
          <w:color w:val="6E6158"/>
          <w:spacing w:val="40"/>
        </w:rPr>
        <w:t> </w:t>
      </w:r>
      <w:r>
        <w:rPr>
          <w:color w:val="6E6158"/>
        </w:rPr>
        <w:t>courts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social</w:t>
      </w:r>
      <w:r>
        <w:rPr>
          <w:color w:val="6E6158"/>
          <w:spacing w:val="34"/>
        </w:rPr>
        <w:t> </w:t>
      </w:r>
      <w:r>
        <w:rPr>
          <w:color w:val="6E6158"/>
        </w:rPr>
        <w:t>media</w:t>
      </w:r>
      <w:r>
        <w:rPr>
          <w:color w:val="6E6158"/>
          <w:spacing w:val="34"/>
        </w:rPr>
        <w:t> </w:t>
      </w:r>
      <w:r>
        <w:rPr>
          <w:color w:val="6E6158"/>
        </w:rPr>
        <w:t>campaign</w:t>
      </w:r>
      <w:r>
        <w:rPr>
          <w:color w:val="6E6158"/>
          <w:spacing w:val="34"/>
        </w:rPr>
        <w:t> </w:t>
      </w:r>
      <w:r>
        <w:rPr>
          <w:color w:val="6E6158"/>
        </w:rPr>
        <w:t>promoting</w:t>
      </w:r>
      <w:r>
        <w:rPr>
          <w:color w:val="6E6158"/>
          <w:spacing w:val="34"/>
        </w:rPr>
        <w:t> </w:t>
      </w:r>
      <w:r>
        <w:rPr>
          <w:color w:val="6E6158"/>
        </w:rPr>
        <w:t>attorney</w:t>
      </w:r>
      <w:r>
        <w:rPr>
          <w:color w:val="6E6158"/>
          <w:spacing w:val="34"/>
        </w:rPr>
        <w:t> </w:t>
      </w:r>
      <w:r>
        <w:rPr>
          <w:color w:val="6E6158"/>
        </w:rPr>
        <w:t>mental</w:t>
      </w:r>
      <w:r>
        <w:rPr>
          <w:color w:val="6E6158"/>
          <w:spacing w:val="34"/>
        </w:rPr>
        <w:t> </w:t>
      </w:r>
      <w:r>
        <w:rPr>
          <w:color w:val="6E6158"/>
        </w:rPr>
        <w:t>health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wellness.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157711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265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Certified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Civil</w:t>
      </w:r>
      <w:r>
        <w:rPr>
          <w:color w:val="6E6158"/>
          <w:spacing w:val="9"/>
        </w:rPr>
        <w:t> </w:t>
      </w:r>
      <w:r>
        <w:rPr>
          <w:color w:val="6E6158"/>
        </w:rPr>
        <w:t>Appellate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Specialization</w:t>
      </w:r>
    </w:p>
    <w:p>
      <w:pPr>
        <w:pStyle w:val="BodyText"/>
        <w:spacing w:line="408" w:lineRule="auto" w:before="174"/>
        <w:ind w:right="50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175441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327pt;width:1.65pt;height:1.65pt;mso-position-horizontal-relative:page;mso-position-vertical-relative:paragraph;z-index:15729664" id="docshape1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433807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807pt;width:1.65pt;height:1.65pt;mso-position-horizontal-relative:page;mso-position-vertical-relative:paragraph;z-index:15730176" id="docshape1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Certified in Labor and Employment Law by the Texas Board of Legal Specialization J.D., The University of Texas School of Law, </w:t>
      </w:r>
      <w:r>
        <w:rPr>
          <w:i/>
          <w:color w:val="6E6158"/>
          <w:sz w:val="20"/>
        </w:rPr>
        <w:t>with honors</w:t>
      </w:r>
    </w:p>
    <w:p>
      <w:pPr>
        <w:spacing w:line="244" w:lineRule="exact"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65499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57454pt;width:1.65pt;height:1.65pt;mso-position-horizontal-relative:page;mso-position-vertical-relative:paragraph;z-index:15730688" id="docshape14" coordorigin="1670,103" coordsize="33,33" path="m1691,136l1682,136,1678,134,1671,128,1670,124,1670,115,1671,111,1678,105,1682,103,1691,103,1694,105,1701,111,1702,115,1702,119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Trinity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right="69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200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712" id="docshape16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2224" id="docshape17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Appellate Law Business Litigation Labor &amp; </w:t>
      </w:r>
      <w:r>
        <w:rPr>
          <w:color w:val="6E6158"/>
        </w:rPr>
        <w:t>Employment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85" w:lineRule="auto" w:before="147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256219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74765pt;width:1.65pt;height:1.65pt;mso-position-horizontal-relative:page;mso-position-vertical-relative:paragraph;z-index:15732736" id="docshape18" coordorigin="1670,403" coordsize="33,33" path="m1691,436l1682,436,1678,434,1671,428,1670,424,1670,415,1671,411,1678,405,1682,403,1691,403,1694,405,1701,411,1702,415,1702,420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reversal of a $2.8 million judgment against a reinsurance client in a </w:t>
      </w:r>
      <w:r>
        <w:rPr>
          <w:color w:val="6E6158"/>
        </w:rPr>
        <w:t>published federal decision from the 5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36"/>
          <w:position w:val="7"/>
          <w:sz w:val="16"/>
        </w:rPr>
        <w:t> </w:t>
      </w:r>
      <w:r>
        <w:rPr>
          <w:color w:val="6E6158"/>
        </w:rPr>
        <w:t>Circuit on two issues of first impression.</w:t>
      </w:r>
    </w:p>
    <w:p>
      <w:pPr>
        <w:pStyle w:val="BodyText"/>
        <w:spacing w:line="302" w:lineRule="auto" w:before="130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240246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917013pt;width:1.65pt;height:1.65pt;mso-position-horizontal-relative:page;mso-position-vertical-relative:paragraph;z-index:15733248" id="docshape19" coordorigin="1670,378" coordsize="33,33" path="m1691,411l1682,411,1678,409,1671,403,1670,399,1670,390,1671,386,1678,380,1682,378,1691,378,1694,380,1701,386,1702,390,1702,395,1702,399,1701,403,1694,409,1691,4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reversal of a $1.2 million judgment against a tax professional in a state-</w:t>
      </w:r>
      <w:r>
        <w:rPr>
          <w:color w:val="6E6158"/>
        </w:rPr>
        <w:t>court Deceptive Trade Practices Act action.</w:t>
      </w:r>
    </w:p>
    <w:p>
      <w:pPr>
        <w:pStyle w:val="BodyText"/>
        <w:spacing w:line="285" w:lineRule="auto" w:before="113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234479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62934pt;width:1.65pt;height:1.65pt;mso-position-horizontal-relative:page;mso-position-vertical-relative:paragraph;z-index:15733760" id="docshape20" coordorigin="1670,369" coordsize="33,33" path="m1691,402l1682,402,1678,400,1671,394,1670,390,1670,381,1671,377,1678,371,1682,369,1691,369,1694,371,1701,377,1702,381,1702,386,1702,390,1701,394,1694,400,1691,4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client-favorable precedent on labor law preemption, expanding bases for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court removal and dismissal of state claims in the 8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38"/>
          <w:position w:val="7"/>
          <w:sz w:val="16"/>
        </w:rPr>
        <w:t> </w:t>
      </w:r>
      <w:r>
        <w:rPr>
          <w:color w:val="6E6158"/>
        </w:rPr>
        <w:t>Circuit.</w:t>
      </w:r>
    </w:p>
    <w:p>
      <w:pPr>
        <w:pStyle w:val="BodyText"/>
        <w:spacing w:line="302" w:lineRule="auto"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240095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905186pt;width:1.65pt;height:1.65pt;mso-position-horizontal-relative:page;mso-position-vertical-relative:paragraph;z-index:15734272" id="docshape21" coordorigin="1670,378" coordsize="33,33" path="m1691,411l1682,411,1678,409,1671,403,1670,399,1670,390,1671,386,1678,380,1682,378,1691,378,1694,380,1701,386,1702,390,1702,394,1702,399,1701,403,1694,409,1691,4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reversal of a child support order in a published decision that clarified the proper</w:t>
      </w:r>
      <w:r>
        <w:rPr>
          <w:color w:val="6E6158"/>
          <w:spacing w:val="40"/>
        </w:rPr>
        <w:t> </w:t>
      </w:r>
      <w:r>
        <w:rPr>
          <w:color w:val="6E6158"/>
        </w:rPr>
        <w:t>methods of enforcement in Texas courts.</w:t>
      </w:r>
    </w:p>
    <w:p>
      <w:pPr>
        <w:pStyle w:val="BodyText"/>
        <w:spacing w:line="292" w:lineRule="auto" w:before="105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234328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51092pt;width:1.65pt;height:1.65pt;mso-position-horizontal-relative:page;mso-position-vertical-relative:paragraph;z-index:15734784" id="docshape22" coordorigin="1670,369" coordsize="33,33" path="m1691,402l1682,402,1678,400,1671,394,1670,390,1670,381,1671,377,1678,371,1682,369,1691,369,1694,371,1701,377,1702,381,1702,385,1702,390,1701,394,1694,400,1691,4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 the 5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3"/>
          <w:position w:val="7"/>
          <w:sz w:val="16"/>
        </w:rPr>
        <w:t> </w:t>
      </w:r>
      <w:r>
        <w:rPr>
          <w:color w:val="6E6158"/>
        </w:rPr>
        <w:t>Circuit and state appellate court, successfully defended dismissals of bad-</w:t>
      </w:r>
      <w:r>
        <w:rPr>
          <w:color w:val="6E6158"/>
        </w:rPr>
        <w:t>faith claims against a British insurance client on forum-selection grounds.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236149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479pt;width:1.65pt;height:1.65pt;mso-position-horizontal-relative:page;mso-position-vertical-relative:paragraph;z-index:15735296" id="docshape2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reversal of a temporary state-court injunction against a client in the </w:t>
      </w:r>
      <w:r>
        <w:rPr>
          <w:color w:val="6E6158"/>
        </w:rPr>
        <w:t>entertainment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industry.</w:t>
      </w:r>
    </w:p>
    <w:p>
      <w:pPr>
        <w:pStyle w:val="BodyText"/>
        <w:spacing w:line="292" w:lineRule="auto" w:before="123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230611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394pt;width:1.65pt;height:1.65pt;mso-position-horizontal-relative:page;mso-position-vertical-relative:paragraph;z-index:15735808" id="docshape24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published decisions that the dismissal procedure in Chapter 14 of the Texas Civil Practice &amp; Remedies Code applies in all Texas appellate courts.</w:t>
      </w:r>
    </w:p>
    <w:p>
      <w:pPr>
        <w:pStyle w:val="BodyText"/>
        <w:spacing w:line="292" w:lineRule="auto" w:before="131"/>
        <w:ind w:right="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235956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269pt;width:1.65pt;height:1.65pt;mso-position-horizontal-relative:page;mso-position-vertical-relative:paragraph;z-index:15736320" id="docshape2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 various state and federal courts, successfully defended dismissals and favorable </w:t>
      </w:r>
      <w:r>
        <w:rPr>
          <w:color w:val="6E6158"/>
        </w:rPr>
        <w:t>summary</w:t>
      </w:r>
      <w:r>
        <w:rPr>
          <w:color w:val="6E6158"/>
          <w:spacing w:val="40"/>
        </w:rPr>
        <w:t> </w:t>
      </w:r>
      <w:r>
        <w:rPr>
          <w:color w:val="6E6158"/>
        </w:rPr>
        <w:t>judgment rulings on employment claims.</w:t>
      </w:r>
    </w:p>
    <w:p>
      <w:pPr>
        <w:pStyle w:val="Heading2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157762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237pt;width:1.65pt;height:1.65pt;mso-position-horizontal-relative:page;mso-position-vertical-relative:paragraph;z-index:15736832" id="docshape2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America®,</w:t>
      </w:r>
      <w:r>
        <w:rPr>
          <w:color w:val="6E6158"/>
          <w:spacing w:val="10"/>
        </w:rPr>
        <w:t> </w: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12" w:lineRule="auto" w:before="172"/>
        <w:ind w:right="3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174857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275pt;width:1.65pt;height:1.65pt;mso-position-horizontal-relative:page;mso-position-vertical-relative:paragraph;z-index:15737344" id="docshape2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433222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2019pt;width:1.65pt;height:1.65pt;mso-position-horizontal-relative:page;mso-position-vertical-relative:paragraph;z-index:15737856" id="docshape2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696755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6261pt;width:1.65pt;height:1.65pt;mso-position-horizontal-relative:page;mso-position-vertical-relative:paragraph;z-index:15738368" id="docshape29" coordorigin="1670,1097" coordsize="33,33" path="m1691,1130l1682,1130,1678,1128,1671,1122,1670,1118,1670,1109,1671,1105,1678,1099,1682,1097,1691,1097,1694,1099,1701,1105,1702,1109,1702,1114,1702,1118,1701,1122,1694,1128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Appellate Law Attorney,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</w:rPr>
        <w:t>, </w:t>
      </w:r>
      <w:r>
        <w:rPr>
          <w:color w:val="6E6158"/>
        </w:rPr>
        <w:t>2025 Thomson Reuters Texas “Super Lawyer,” 2023 – 2025 President’s Award, Texas Young Lawyers Association, 2023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69212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449795pt;width:1.65pt;height:1.65pt;mso-position-horizontal-relative:page;mso-position-vertical-relative:paragraph;z-index:15738880" id="docshape30" coordorigin="1670,109" coordsize="33,33" path="m1691,142l1682,142,1678,140,1671,134,1670,130,1670,121,1671,117,1678,111,1682,109,1691,109,1694,111,1701,117,1702,121,1702,125,1702,130,1701,134,1694,140,1691,1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Article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2"/>
        </w:rPr>
        <w:t> </w:t>
      </w:r>
      <w:r>
        <w:rPr>
          <w:color w:val="6E6158"/>
        </w:rPr>
        <w:t>Texas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Foundation,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268218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9577pt;width:1.65pt;height:1.65pt;mso-position-horizontal-relative:page;mso-position-vertical-relative:paragraph;z-index:15739392" id="docshape31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Michael K. Moore Award, State Bar of Texas Legal Services to the Poor in Criminal Matters Committee, 2022</w:t>
      </w:r>
    </w:p>
    <w:p>
      <w:pPr>
        <w:pStyle w:val="BodyText"/>
        <w:spacing w:line="420" w:lineRule="auto" w:before="123"/>
        <w:ind w:right="1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143086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6687pt;width:1.65pt;height:1.65pt;mso-position-horizontal-relative:page;mso-position-vertical-relative:paragraph;z-index:15739904" id="docshape3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401452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043pt;width:1.65pt;height:1.65pt;mso-position-horizontal-relative:page;mso-position-vertical-relative:paragraph;z-index:15740416" id="docshape33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LGBTQ+ Bar Association’s Best LGBTQ+ Lawyers Under 40 Award, </w:t>
      </w:r>
      <w:r>
        <w:rPr>
          <w:color w:val="6E6158"/>
        </w:rPr>
        <w:t>2023 San Antonio’s Best Appellate Law Lawyers, Scene in S.A., 2019 and 2024</w:t>
      </w:r>
    </w:p>
    <w:p>
      <w:pPr>
        <w:pStyle w:val="BodyText"/>
        <w:spacing w:line="420" w:lineRule="auto" w:before="7"/>
        <w:ind w:right="2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63972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206pt;width:1.65pt;height:1.65pt;mso-position-horizontal-relative:page;mso-position-vertical-relative:paragraph;z-index:15740928" id="docshape34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327505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87821pt;width:1.65pt;height:1.65pt;mso-position-horizontal-relative:page;mso-position-vertical-relative:paragraph;z-index:15741440" id="docshape35" coordorigin="1670,516" coordsize="33,33" path="m1691,548l1682,548,1678,547,1671,540,1670,537,1670,528,1671,524,1678,517,1682,516,1691,516,1694,517,1701,524,1702,528,1702,532,1702,537,1701,540,1694,547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585871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31588pt;width:1.65pt;height:1.65pt;mso-position-horizontal-relative:page;mso-position-vertical-relative:paragraph;z-index:15741952" id="docshape36" coordorigin="1670,923" coordsize="33,33" path="m1691,955l1682,955,1678,954,1671,947,1670,943,1670,934,1671,931,1678,924,1682,923,1691,923,1694,924,1701,931,1702,934,1702,939,1702,943,1701,947,1694,954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Best Labor and Employment Lawyers, Scene in S.A., 2024</w:t>
      </w:r>
      <w:r>
        <w:rPr>
          <w:color w:val="6E6158"/>
          <w:spacing w:val="40"/>
        </w:rPr>
        <w:t> </w:t>
      </w:r>
      <w:r>
        <w:rPr>
          <w:color w:val="6E6158"/>
        </w:rPr>
        <w:t>Top Lawyer-Appellate Law, San Antonio Magazine, 2019 and 2022 – </w:t>
      </w:r>
      <w:r>
        <w:rPr>
          <w:color w:val="6E6158"/>
        </w:rPr>
        <w:t>2023 Top 40 Lawyers “On the Rise,” American Bar Association, 2019</w:t>
      </w:r>
    </w:p>
    <w:p>
      <w:pPr>
        <w:pStyle w:val="BodyText"/>
        <w:spacing w:line="427" w:lineRule="auto"/>
        <w:ind w:right="2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63180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488pt;width:1.65pt;height:1.65pt;mso-position-horizontal-relative:page;mso-position-vertical-relative:paragraph;z-index:15742464" id="docshape37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321546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18623pt;width:1.65pt;height:1.65pt;mso-position-horizontal-relative:page;mso-position-vertical-relative:paragraph;z-index:15742976" id="docshape38" coordorigin="1670,506" coordsize="33,33" path="m1691,539l1682,539,1678,537,1671,531,1670,527,1670,518,1671,514,1678,508,1682,506,1691,506,1694,508,1701,514,1702,518,1702,523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Franklin Jones Award Outstanding CLE Award, Texas Bar College, 2020 Best Constitutional Law Note Award, Texas Law Review, 2010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58463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03432pt;width:1.65pt;height:1.65pt;mso-position-horizontal-relative:page;mso-position-vertical-relative:paragraph;z-index:15743488" id="docshape39" coordorigin="1670,92" coordsize="33,33" path="m1691,125l1682,125,1678,123,1671,117,1670,113,1670,104,1671,100,1678,94,1682,92,1691,92,1694,94,1701,100,1702,104,1702,108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Ridley</w:t>
      </w:r>
      <w:r>
        <w:rPr>
          <w:color w:val="6E6158"/>
          <w:spacing w:val="11"/>
        </w:rPr>
        <w:t> </w:t>
      </w:r>
      <w:r>
        <w:rPr>
          <w:color w:val="6E6158"/>
        </w:rPr>
        <w:t>Ray</w:t>
      </w:r>
      <w:r>
        <w:rPr>
          <w:color w:val="6E6158"/>
          <w:spacing w:val="11"/>
        </w:rPr>
        <w:t> </w:t>
      </w:r>
      <w:r>
        <w:rPr>
          <w:color w:val="6E6158"/>
        </w:rPr>
        <w:t>Outstanding</w:t>
      </w:r>
      <w:r>
        <w:rPr>
          <w:color w:val="6E6158"/>
          <w:spacing w:val="12"/>
        </w:rPr>
        <w:t> </w:t>
      </w:r>
      <w:r>
        <w:rPr>
          <w:color w:val="6E6158"/>
        </w:rPr>
        <w:t>Note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Litigation,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4000" id="docshape4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“Authenticity at Work and Beyond,” State Bar of Texas 31st Annual Texas Minority Counsel Program Conference, October 26, 2023</w:t>
      </w:r>
    </w:p>
    <w:p>
      <w:pPr>
        <w:pStyle w:val="BodyText"/>
        <w:spacing w:line="292" w:lineRule="auto" w:before="132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4512" id="docshape4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“Post-Judgment Motions,” 37th Annual Advanced Civil Appellate </w:t>
      </w:r>
      <w:r>
        <w:rPr>
          <w:color w:val="6E6158"/>
        </w:rPr>
        <w:t>Practice Conference – Civil Appellate Practice 101, September 6, 2023</w:t>
      </w:r>
    </w:p>
    <w:p>
      <w:pPr>
        <w:pStyle w:val="BodyText"/>
        <w:spacing w:line="292" w:lineRule="auto" w:before="123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5024" id="docshape4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“Motions for Rehearing &amp; En Banc Reconsideration” Hidalgo County </w:t>
      </w:r>
      <w:r>
        <w:rPr>
          <w:color w:val="6E6158"/>
        </w:rPr>
        <w:t>Bar Association’s Appellate Section, March 8, 2023</w:t>
      </w:r>
    </w:p>
    <w:p>
      <w:pPr>
        <w:pStyle w:val="BodyText"/>
        <w:spacing w:line="292" w:lineRule="auto" w:before="131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5536" id="docshape4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Writs of Mandamus &amp; Other Extraordinary Appellate Writs,” Family Law Bar Association of San Antonio – Annual Seminar, February 17, 2023</w:t>
      </w:r>
    </w:p>
    <w:p>
      <w:pPr>
        <w:pStyle w:val="BodyText"/>
        <w:spacing w:line="292" w:lineRule="auto" w:before="124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6048" id="docshape44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“Stuck On You – How to Add Value and Acquire Clients Using Your Connections,” Texas Young Lawyers Association, November 15, 2022</w:t>
      </w:r>
    </w:p>
    <w:p>
      <w:pPr>
        <w:pStyle w:val="BodyText"/>
        <w:spacing w:line="292" w:lineRule="auto" w:before="131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328817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91129pt;width:1.65pt;height:1.65pt;mso-position-horizontal-relative:page;mso-position-vertical-relative:paragraph;z-index:15746560" id="docshape45" coordorigin="1670,518" coordsize="33,33" path="m1691,550l1682,550,1678,549,1671,542,1670,539,1670,530,1671,526,1678,519,1682,518,1691,518,1694,519,1701,526,1702,530,1702,534,1702,539,1701,542,1694,549,1691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Therapeutic Benefits of Servant Leadership – Maintaining of Your Well-Being as</w:t>
      </w:r>
      <w:r>
        <w:rPr>
          <w:color w:val="6E6158"/>
          <w:spacing w:val="80"/>
        </w:rPr>
        <w:t> </w:t>
      </w:r>
      <w:r>
        <w:rPr>
          <w:color w:val="6E6158"/>
        </w:rPr>
        <w:t>a Practicing Lawyer,” Texas Young Lawyers’ Assistance Program Well-Being Wednesday Webinar, October 26, 2022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236456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8607pt;width:1.65pt;height:1.65pt;mso-position-horizontal-relative:page;mso-position-vertical-relative:paragraph;z-index:15747072" id="docshape46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“Strategies for Rehearing and En Banc Review,” Texas Bar CLE – Advanced Civil Appellate Practice 36th Annual Course, September 7, 2022</w:t>
      </w:r>
    </w:p>
    <w:p>
      <w:pPr>
        <w:pStyle w:val="BodyText"/>
        <w:spacing w:line="292" w:lineRule="auto" w:before="113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224165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0793pt;width:1.65pt;height:1.65pt;mso-position-horizontal-relative:page;mso-position-vertical-relative:paragraph;z-index:15747584" id="docshape4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“Employment Law for Remote Workers,” Texas Young Lawyers </w:t>
      </w:r>
      <w:r>
        <w:rPr>
          <w:color w:val="6E6158"/>
        </w:rPr>
        <w:t>Association Western States Regional Summit, May 21, 2022</w:t>
      </w:r>
    </w:p>
    <w:p>
      <w:pPr>
        <w:pStyle w:val="BodyText"/>
        <w:spacing w:line="292" w:lineRule="auto" w:before="131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235860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669pt;width:1.65pt;height:1.65pt;mso-position-horizontal-relative:page;mso-position-vertical-relative:paragraph;z-index:15748096" id="docshape4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COVID-19’s Impact on the Practice of Employment Law</w:t>
        </w:r>
      </w:hyperlink>
      <w:r>
        <w:rPr>
          <w:color w:val="6E6158"/>
        </w:rPr>
        <w:t>,” Texas Bar Journal, </w:t>
      </w:r>
      <w:r>
        <w:rPr>
          <w:color w:val="6E6158"/>
        </w:rPr>
        <w:t>May </w:t>
      </w:r>
      <w:r>
        <w:rPr>
          <w:color w:val="6E6158"/>
          <w:spacing w:val="-4"/>
        </w:rPr>
        <w:t>2022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143114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8857pt;width:1.65pt;height:1.65pt;mso-position-horizontal-relative:page;mso-position-vertical-relative:paragraph;z-index:15748608" id="docshape4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9"/>
        </w:rPr>
        <w:t> </w:t>
      </w:r>
      <w:r>
        <w:rPr>
          <w:color w:val="6E6158"/>
        </w:rPr>
        <w:t>“Tactical</w:t>
      </w:r>
      <w:r>
        <w:rPr>
          <w:color w:val="6E6158"/>
          <w:spacing w:val="9"/>
        </w:rPr>
        <w:t> </w:t>
      </w:r>
      <w:r>
        <w:rPr>
          <w:color w:val="6E6158"/>
        </w:rPr>
        <w:t>HR</w:t>
      </w:r>
      <w:r>
        <w:rPr>
          <w:color w:val="6E6158"/>
          <w:spacing w:val="9"/>
        </w:rPr>
        <w:t> </w:t>
      </w:r>
      <w:r>
        <w:rPr>
          <w:color w:val="6E6158"/>
        </w:rPr>
        <w:t>Decisions</w:t>
      </w:r>
      <w:r>
        <w:rPr>
          <w:color w:val="6E6158"/>
          <w:spacing w:val="9"/>
        </w:rPr>
        <w:t> </w:t>
      </w:r>
      <w:r>
        <w:rPr>
          <w:color w:val="6E6158"/>
        </w:rPr>
        <w:t>Post-Pandemic,”</w:t>
      </w:r>
      <w:r>
        <w:rPr>
          <w:color w:val="6E6158"/>
          <w:spacing w:val="9"/>
        </w:rPr>
        <w:t> </w:t>
      </w:r>
      <w:r>
        <w:rPr>
          <w:color w:val="6E6158"/>
        </w:rPr>
        <w:t>Firm</w:t>
      </w:r>
      <w:r>
        <w:rPr>
          <w:color w:val="6E6158"/>
          <w:spacing w:val="9"/>
        </w:rPr>
        <w:t> </w:t>
      </w:r>
      <w:r>
        <w:rPr>
          <w:color w:val="6E6158"/>
        </w:rPr>
        <w:t>Webinar,</w:t>
      </w:r>
      <w:r>
        <w:rPr>
          <w:color w:val="6E6158"/>
          <w:spacing w:val="9"/>
        </w:rPr>
        <w:t> </w:t>
      </w:r>
      <w:r>
        <w:rPr>
          <w:color w:val="6E6158"/>
        </w:rPr>
        <w:t>March</w:t>
      </w:r>
      <w:r>
        <w:rPr>
          <w:color w:val="6E6158"/>
          <w:spacing w:val="9"/>
        </w:rPr>
        <w:t> </w:t>
      </w:r>
      <w:r>
        <w:rPr>
          <w:color w:val="6E6158"/>
        </w:rPr>
        <w:t>2,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268459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8561pt;width:1.65pt;height:1.65pt;mso-position-horizontal-relative:page;mso-position-vertical-relative:paragraph;z-index:15749120" id="docshape50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to Become Certified by the Texas Board of Legal Specialization,” San Antonio Young Lawyers Association, February 15, 2022</w:t>
      </w:r>
    </w:p>
    <w:p>
      <w:pPr>
        <w:pStyle w:val="BodyText"/>
        <w:spacing w:line="292" w:lineRule="auto" w:before="113"/>
        <w:ind w:right="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317429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4415pt;width:1.65pt;height:1.65pt;mso-position-horizontal-relative:page;mso-position-vertical-relative:paragraph;z-index:15749632" id="docshape51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Resolving the Anders Dilemmas: How &amp; Why Texas Should Abandon the Anders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Procedure</w:t>
        </w:r>
      </w:hyperlink>
      <w:r>
        <w:rPr>
          <w:color w:val="6E6158"/>
        </w:rPr>
        <w:t>,” St. Mary’s Journal on Legal Malpractice &amp; Ethics, Volume 12 Number 1, January 5,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spacing w:line="288" w:lineRule="auto" w:before="122"/>
        <w:ind w:left="351" w:right="3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236500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2086pt;width:1.65pt;height:1.65pt;mso-position-horizontal-relative:page;mso-position-vertical-relative:paragraph;z-index:15750144" id="docshape52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Tips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Pursuing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Mandamus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Relief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News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 Section (2021)</w:t>
      </w:r>
    </w:p>
    <w:p>
      <w:pPr>
        <w:spacing w:line="288" w:lineRule="auto"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233885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16212pt;width:1.65pt;height:1.65pt;mso-position-horizontal-relative:page;mso-position-vertical-relative:paragraph;z-index:15750656" id="docshape53" coordorigin="1670,368" coordsize="33,33" path="m1691,401l1682,401,1678,399,1671,393,1670,389,1670,380,1671,376,1678,370,1682,368,1691,368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Recommendations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Motions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Banc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Advocates (San Antonio Chapter) Newsletter (Oct.-Nov. 2020)</w:t>
      </w:r>
    </w:p>
    <w:p>
      <w:pPr>
        <w:spacing w:before="12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145968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3609pt;width:1.65pt;height:1.65pt;mso-position-horizontal-relative:page;mso-position-vertical-relative:paragraph;z-index:15751168" id="docshape54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En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Banc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Texas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Courts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39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Litig.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377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2"/>
          <w:sz w:val="19"/>
        </w:rPr>
        <w:t>(2020)</w:t>
      </w:r>
    </w:p>
    <w:p>
      <w:pPr>
        <w:spacing w:line="288" w:lineRule="auto" w:before="162"/>
        <w:ind w:left="351" w:right="3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261624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0033pt;width:1.65pt;height:1.65pt;mso-position-horizontal-relative:page;mso-position-vertical-relative:paragraph;z-index:15751680" id="docshape55" coordorigin="1670,412" coordsize="33,33" path="m1691,445l1682,445,1678,443,1671,437,1670,433,1670,424,1671,420,1678,414,1682,412,1691,412,1694,414,1701,420,1702,424,1702,428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pacing w:val="-2"/>
          <w:sz w:val="20"/>
        </w:rPr>
        <w:t>Texas’s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Transitioning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Judiciary: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Few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Appellate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&amp;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Ethical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Considerations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2"/>
          <w:sz w:val="19"/>
        </w:rPr>
        <w:t>31:1 </w:t>
      </w:r>
      <w:r>
        <w:rPr>
          <w:color w:val="6E6158"/>
          <w:sz w:val="19"/>
        </w:rPr>
        <w:t>Advocate (2020); The Advocate 1, 51 (2019); Hous. L. Rev.: Off the Record (2019)</w:t>
      </w:r>
    </w:p>
    <w:p>
      <w:pPr>
        <w:spacing w:line="278" w:lineRule="auto" w:before="126"/>
        <w:ind w:left="351" w:right="50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238778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1424pt;width:1.65pt;height:1.65pt;mso-position-horizontal-relative:page;mso-position-vertical-relative:paragraph;z-index:15752192" id="docshape56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14"/>
          <w:sz w:val="19"/>
        </w:rPr>
        <w:t> </w:t>
      </w:r>
      <w:r>
        <w:rPr>
          <w:i/>
          <w:color w:val="6E6158"/>
          <w:sz w:val="20"/>
        </w:rPr>
        <w:t>Let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Go: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Has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Texas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Actually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Disposed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Final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Judgment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Rule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“General”</w:t>
      </w:r>
      <w:r>
        <w:rPr>
          <w:i/>
          <w:color w:val="6E6158"/>
          <w:sz w:val="20"/>
        </w:rPr>
        <w:t> Rule?</w:t>
      </w:r>
      <w:r>
        <w:rPr>
          <w:color w:val="6E6158"/>
          <w:sz w:val="19"/>
        </w:rPr>
        <w:t>, 30:2–30:3 Advocate 227 (2018)</w:t>
      </w:r>
    </w:p>
    <w:p>
      <w:pPr>
        <w:spacing w:line="278" w:lineRule="auto" w:before="12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236739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40932pt;width:1.65pt;height:1.65pt;mso-position-horizontal-relative:page;mso-position-vertical-relative:paragraph;z-index:15752704" id="docshape57" coordorigin="1670,373" coordsize="33,33" path="m1691,405l1682,405,1678,404,1671,397,1670,394,1670,385,1671,381,1678,374,1682,373,1691,373,1694,374,1701,381,1702,385,1702,389,1702,394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(with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Judge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Michael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Mery),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Rule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91a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Dismissals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Rule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166a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Summary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Judgments:</w:t>
      </w:r>
      <w:r>
        <w:rPr>
          <w:i/>
          <w:color w:val="6E6158"/>
          <w:sz w:val="20"/>
        </w:rPr>
        <w:t> Lessons &amp; Reminders from Recent Cases</w:t>
      </w:r>
      <w:r>
        <w:rPr>
          <w:color w:val="6E6158"/>
          <w:sz w:val="19"/>
        </w:rPr>
        <w:t>, SABA Civil Bench Motions &amp; Trials (2018)</w:t>
      </w:r>
    </w:p>
    <w:p>
      <w:pPr>
        <w:spacing w:line="278" w:lineRule="auto" w:before="13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241773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37266pt;width:1.65pt;height:1.65pt;mso-position-horizontal-relative:page;mso-position-vertical-relative:paragraph;z-index:15753216" id="docshape58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Co-Author,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pacing w:val="-2"/>
          <w:sz w:val="20"/>
        </w:rPr>
        <w:t>Beware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“Substantive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Ruling”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Requirement: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Preparing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Trial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Court’s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Order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Avoid Dismissal of Your Permissive Appeal</w:t>
      </w:r>
      <w:r>
        <w:rPr>
          <w:color w:val="6E6158"/>
          <w:sz w:val="19"/>
        </w:rPr>
        <w:t>, 80 Bar. J. 504 (2017)</w:t>
      </w:r>
    </w:p>
    <w:p>
      <w:pPr>
        <w:spacing w:line="278" w:lineRule="auto" w:before="123"/>
        <w:ind w:left="351" w:right="3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237195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76775pt;width:1.65pt;height:1.65pt;mso-position-horizontal-relative:page;mso-position-vertical-relative:paragraph;z-index:15753728" id="docshape59" coordorigin="1670,374" coordsize="33,33" path="m1691,406l1682,406,1678,404,1671,398,1670,394,1670,385,1671,381,1678,375,1682,374,1691,374,1694,375,1701,381,1702,385,1702,390,1702,394,1701,398,1694,404,1691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Permissive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Appeals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Texas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State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Courts: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Reconciling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Judicial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Procedure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with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Legislative Intent</w:t>
      </w:r>
      <w:r>
        <w:rPr>
          <w:color w:val="6E6158"/>
          <w:sz w:val="19"/>
        </w:rPr>
        <w:t>, 36 Litig. 55 (2017)</w:t>
      </w:r>
    </w:p>
    <w:p>
      <w:pPr>
        <w:spacing w:line="288" w:lineRule="auto" w:before="131"/>
        <w:ind w:left="351" w:right="19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242228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3107pt;width:1.65pt;height:1.65pt;mso-position-horizontal-relative:page;mso-position-vertical-relative:paragraph;z-index:15754240" id="docshape60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 (with Justice Rebecca Simmons), </w:t>
      </w:r>
      <w:r>
        <w:rPr>
          <w:i/>
          <w:color w:val="6E6158"/>
          <w:sz w:val="20"/>
        </w:rPr>
        <w:t>Texas’s Spoliation “Presumption</w:t>
      </w:r>
      <w:r>
        <w:rPr>
          <w:color w:val="6E6158"/>
          <w:sz w:val="19"/>
        </w:rPr>
        <w:t>,</w:t>
      </w:r>
      <w:r>
        <w:rPr>
          <w:i/>
          <w:color w:val="6E6158"/>
          <w:sz w:val="20"/>
        </w:rPr>
        <w:t>” </w:t>
      </w:r>
      <w:r>
        <w:rPr>
          <w:color w:val="6E6158"/>
          <w:sz w:val="19"/>
        </w:rPr>
        <w:t>43 Mary’s </w:t>
      </w:r>
      <w:r>
        <w:rPr>
          <w:color w:val="6E6158"/>
          <w:sz w:val="19"/>
        </w:rPr>
        <w:t>L.J. 691 (2012)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line="278" w:lineRule="auto" w:before="73"/>
        <w:ind w:left="351" w:right="3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4752" id="docshape6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(with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Judge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Michael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Keasler),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Criminal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Procedure: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Confessions,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Searches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z w:val="20"/>
        </w:rPr>
        <w:t> Seizures</w:t>
      </w:r>
      <w:r>
        <w:rPr>
          <w:color w:val="6E6158"/>
          <w:sz w:val="19"/>
        </w:rPr>
        <w:t>, 65 SMU L. 423 (2012)</w:t>
      </w:r>
    </w:p>
    <w:p>
      <w:pPr>
        <w:spacing w:line="278" w:lineRule="auto" w:before="131"/>
        <w:ind w:left="351" w:right="16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242228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3076pt;width:1.65pt;height:1.65pt;mso-position-horizontal-relative:page;mso-position-vertical-relative:paragraph;z-index:15755264" id="docshape62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pacing w:val="-2"/>
          <w:sz w:val="20"/>
        </w:rPr>
        <w:t>Disputing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Arbitration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Clauses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International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Insurance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Agreements: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Problems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with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Self-Execution Framework</w:t>
      </w:r>
      <w:r>
        <w:rPr>
          <w:color w:val="6E6158"/>
          <w:sz w:val="19"/>
        </w:rPr>
        <w:t>, 3:6 Pace Int’l L. Rev. (2012)</w:t>
      </w:r>
    </w:p>
    <w:p>
      <w:pPr>
        <w:spacing w:before="12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149171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45749pt;width:1.65pt;height:1.65pt;mso-position-horizontal-relative:page;mso-position-vertical-relative:paragraph;z-index:15755776" id="docshape63" coordorigin="1670,235" coordsize="33,33" path="m1691,267l1682,267,1678,266,1671,260,1670,256,1670,247,1671,243,1678,237,1682,235,1691,235,1694,237,1701,243,1702,247,1702,251,1702,256,1701,260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14"/>
          <w:sz w:val="19"/>
        </w:rPr>
        <w:t> </w:t>
      </w:r>
      <w:r>
        <w:rPr>
          <w:i/>
          <w:color w:val="6E6158"/>
          <w:sz w:val="20"/>
        </w:rPr>
        <w:t>Perry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Schwarzenegger: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Trying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Same-Sex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Marriage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13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Scholar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363</w:t>
      </w:r>
      <w:r>
        <w:rPr>
          <w:color w:val="6E6158"/>
          <w:spacing w:val="-13"/>
          <w:sz w:val="19"/>
        </w:rPr>
        <w:t> </w:t>
      </w:r>
      <w:r>
        <w:rPr>
          <w:color w:val="6E6158"/>
          <w:spacing w:val="-2"/>
          <w:sz w:val="19"/>
        </w:rPr>
        <w:t>(2011)</w:t>
      </w:r>
    </w:p>
    <w:p>
      <w:pPr>
        <w:spacing w:line="285" w:lineRule="auto"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266730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2432pt;width:1.65pt;height:1.65pt;mso-position-horizontal-relative:page;mso-position-vertical-relative:paragraph;z-index:15756288" id="docshape64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pacing w:val="-2"/>
          <w:sz w:val="20"/>
        </w:rPr>
        <w:t>Quality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Care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Queer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Nursing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Home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Residents: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Prospect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Reforming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Nursing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Home Reform Act</w:t>
      </w:r>
      <w:r>
        <w:rPr>
          <w:color w:val="6E6158"/>
          <w:sz w:val="19"/>
        </w:rPr>
        <w:t>, 89 L. Rev. 999 (2011)</w:t>
      </w:r>
    </w:p>
    <w:p>
      <w:pPr>
        <w:spacing w:line="288" w:lineRule="auto" w:before="116"/>
        <w:ind w:left="351" w:right="16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232489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06267pt;width:1.65pt;height:1.65pt;mso-position-horizontal-relative:page;mso-position-vertical-relative:paragraph;z-index:15756800" id="docshape65" coordorigin="1670,366" coordsize="33,33" path="m1691,399l1682,399,1678,397,1671,391,1670,387,1670,378,1671,374,1678,368,1682,366,1691,366,1694,368,1701,374,1702,378,1702,382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Adoption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Same-Sex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Couples: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Public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Policy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Issues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Texas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Practice</w:t>
      </w:r>
      <w:r>
        <w:rPr>
          <w:color w:val="6E6158"/>
          <w:sz w:val="19"/>
        </w:rPr>
        <w:t>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15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J.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C.L. &amp; C.R 235 (2010)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145841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3557pt;width:1.65pt;height:1.65pt;mso-position-horizontal-relative:page;mso-position-vertical-relative:paragraph;z-index:15757312" id="docshape66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Child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Pornography,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Amendment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Mistakes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Age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88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Rev.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1101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2"/>
          <w:sz w:val="19"/>
        </w:rPr>
        <w:t>(2010)</w:t>
      </w:r>
    </w:p>
    <w:p>
      <w:pPr>
        <w:spacing w:line="278" w:lineRule="auto"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266578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0416pt;width:1.65pt;height:1.65pt;mso-position-horizontal-relative:page;mso-position-vertical-relative:paragraph;z-index:15757824" id="docshape67" coordorigin="1670,420" coordsize="33,33" path="m1691,452l1682,452,1678,451,1671,444,1670,441,1670,432,1671,428,1678,421,1682,420,1691,420,1694,421,1701,428,1702,432,1702,436,1702,441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pacing w:val="-2"/>
          <w:sz w:val="20"/>
        </w:rPr>
        <w:t>Just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(Juvenile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Justice)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Jargon: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Argument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Terminological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Uniformity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Between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Juvenile and Criminal Justice Systems</w:t>
      </w:r>
      <w:r>
        <w:rPr>
          <w:color w:val="6E6158"/>
          <w:sz w:val="19"/>
        </w:rPr>
        <w:t>, 37 J. Crim. L. 221 (2010)</w:t>
      </w:r>
    </w:p>
    <w:p>
      <w:pPr>
        <w:spacing w:line="288" w:lineRule="auto" w:before="122"/>
        <w:ind w:left="351" w:right="19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236599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9911pt;width:1.65pt;height:1.65pt;mso-position-horizontal-relative:page;mso-position-vertical-relative:paragraph;z-index:15758336" id="docshape68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Teaching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Tolerance: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Harvey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Milk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Day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Would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Do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Student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Body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Good</w:t>
      </w:r>
      <w:r>
        <w:rPr>
          <w:color w:val="6E6158"/>
          <w:sz w:val="19"/>
        </w:rPr>
        <w:t>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19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J.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W.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L. 59 (2009)</w:t>
      </w:r>
    </w:p>
    <w:p>
      <w:pPr>
        <w:spacing w:line="278" w:lineRule="auto" w:before="126"/>
        <w:ind w:left="351" w:right="3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239154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31053pt;width:1.65pt;height:1.65pt;mso-position-horizontal-relative:page;mso-position-vertical-relative:paragraph;z-index:15758848" id="docshape69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pacing w:val="-2"/>
          <w:sz w:val="20"/>
        </w:rPr>
        <w:t>Standing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Way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Animal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Welfare: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Reconsideration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Zone-of-Interest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“Gloss” on the Administrative Procedures Act</w:t>
      </w:r>
      <w:r>
        <w:rPr>
          <w:color w:val="6E6158"/>
          <w:sz w:val="19"/>
        </w:rPr>
        <w:t>, 29 Litig. 951 (2009)</w:t>
      </w:r>
    </w:p>
    <w:p>
      <w:pPr>
        <w:spacing w:before="12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149269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53541pt;width:1.65pt;height:1.65pt;mso-position-horizontal-relative:page;mso-position-vertical-relative:paragraph;z-index:15759360" id="docshape70" coordorigin="1670,235" coordsize="33,33" path="m1691,268l1682,268,1678,266,1671,260,1670,256,1670,247,1671,243,1678,237,1682,235,1691,235,1694,237,1701,243,1702,247,1702,251,1702,256,1701,260,1694,266,1691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Chapter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554: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Protecting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California’s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Responders</w:t>
      </w:r>
      <w:r>
        <w:rPr>
          <w:color w:val="6E6158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L.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Rev.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436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2"/>
          <w:sz w:val="19"/>
        </w:rPr>
        <w:t>(2009)</w:t>
      </w:r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2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152647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9515pt;width:1.65pt;height:1.65pt;mso-position-horizontal-relative:page;mso-position-vertical-relative:paragraph;z-index:15759872" id="docshape71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416180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111pt;width:1.65pt;height:1.65pt;mso-position-horizontal-relative:page;mso-position-vertical-relative:paragraph;z-index:15760384" id="docshape7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Director, San Antonio Bar Association Board of Directors, 2025 – </w:t>
      </w:r>
      <w:r>
        <w:rPr>
          <w:color w:val="6E6158"/>
        </w:rPr>
        <w:t>2027 Past President, Texas Young Lawyers 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63460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6896pt;width:1.65pt;height:1.65pt;mso-position-horizontal-relative:page;mso-position-vertical-relative:paragraph;z-index:15760896" id="docshape73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6"/>
        </w:rPr>
        <w:t> </w:t>
      </w:r>
      <w:r>
        <w:rPr>
          <w:color w:val="6E6158"/>
        </w:rPr>
        <w:t>Board</w:t>
      </w:r>
      <w:r>
        <w:rPr>
          <w:color w:val="6E6158"/>
          <w:spacing w:val="6"/>
        </w:rPr>
        <w:t> </w: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line="427" w:lineRule="auto" w:before="174"/>
        <w:ind w:right="1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174909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402pt;width:1.65pt;height:1.65pt;mso-position-horizontal-relative:page;mso-position-vertical-relative:paragraph;z-index:15761408" id="docshape7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433275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6146pt;width:1.65pt;height:1.65pt;mso-position-horizontal-relative:page;mso-position-vertical-relative:paragraph;z-index:15761920" id="docshape7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Appointed Member, State Bar of Texas Nominations &amp; Elections </w:t>
      </w:r>
      <w:r>
        <w:rPr>
          <w:color w:val="6E6158"/>
        </w:rPr>
        <w:t>Committee Past Member, Texas Bar Journal Board of Editors</w:t>
      </w:r>
    </w:p>
    <w:p>
      <w:pPr>
        <w:pStyle w:val="BodyText"/>
        <w:spacing w:line="420" w:lineRule="auto"/>
        <w:ind w:right="3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59702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0954pt;width:1.65pt;height:1.65pt;mso-position-horizontal-relative:page;mso-position-vertical-relative:paragraph;z-index:15762432" id="docshape76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318067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4674pt;width:1.65pt;height:1.65pt;mso-position-horizontal-relative:page;mso-position-vertical-relative:paragraph;z-index:15762944" id="docshape77" coordorigin="1670,501" coordsize="33,33" path="m1691,533l1682,533,1678,532,1671,525,1670,522,1670,513,1671,509,1678,502,1682,501,1691,501,1694,502,1701,509,1702,513,1702,517,1702,522,1701,525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LGBT Law Section, San Antonio Bar </w:t>
      </w:r>
      <w:r>
        <w:rPr>
          <w:color w:val="6E6158"/>
        </w:rPr>
        <w:t>Association Sustaining Life Fellow, Texas Bar Foundation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58692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1449pt;width:1.65pt;height:1.65pt;mso-position-horizontal-relative:page;mso-position-vertical-relative:paragraph;z-index:15763456" id="docshape78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Antonio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420" w:lineRule="auto" w:before="174"/>
        <w:ind w:right="29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170141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6955pt;width:1.65pt;height:1.65pt;mso-position-horizontal-relative:page;mso-position-vertical-relative:paragraph;z-index:15763968" id="docshape79" coordorigin="1670,268" coordsize="33,33" path="m1691,300l1682,300,1678,299,1671,293,1670,289,1670,280,1671,276,1678,270,1682,268,1691,268,1694,270,1701,276,1702,280,1702,284,1702,289,1701,293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433674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7594pt;width:1.65pt;height:1.65pt;mso-position-horizontal-relative:page;mso-position-vertical-relative:paragraph;z-index:15764480" id="docshape80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Texas Association of Appellate Court </w:t>
      </w:r>
      <w:r>
        <w:rPr>
          <w:color w:val="6E6158"/>
        </w:rPr>
        <w:t>Attorneys Past Board Member, San Antonio AIDS Foundation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63809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4369pt;width:1.65pt;height:1.65pt;mso-position-horizontal-relative:page;mso-position-vertical-relative:paragraph;z-index:15764992" id="docshape81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Driving</w:t>
      </w:r>
      <w:r>
        <w:rPr>
          <w:color w:val="6E6158"/>
          <w:spacing w:val="9"/>
        </w:rPr>
        <w:t> </w:t>
      </w:r>
      <w:r>
        <w:rPr>
          <w:color w:val="6E6158"/>
        </w:rPr>
        <w:t>Single</w:t>
      </w:r>
      <w:r>
        <w:rPr>
          <w:color w:val="6E6158"/>
          <w:spacing w:val="9"/>
        </w:rPr>
        <w:t> </w:t>
      </w:r>
      <w:r>
        <w:rPr>
          <w:color w:val="6E6158"/>
        </w:rPr>
        <w:t>Parents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152817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2836pt;width:1.65pt;height:1.65pt;mso-position-horizontal-relative:page;mso-position-vertical-relative:paragraph;z-index:15765504" id="docshape82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175079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77pt;width:1.65pt;height:1.65pt;mso-position-horizontal-relative:page;mso-position-vertical-relative:paragraph;z-index:15766016" id="docshape8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175028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809pt;width:1.65pt;height:1.65pt;mso-position-horizontal-relative:page;mso-position-vertical-relative:paragraph;z-index:15766528" id="docshape8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174978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846pt;width:1.65pt;height:1.65pt;mso-position-horizontal-relative:page;mso-position-vertical-relative:paragraph;z-index:15767040" id="docshape8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174928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885pt;width:1.65pt;height:1.65pt;mso-position-horizontal-relative:page;mso-position-vertical-relative:paragraph;z-index:15767552" id="docshape8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174965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818pt;width:1.65pt;height:1.65pt;mso-position-horizontal-relative:page;mso-position-vertical-relative:paragraph;z-index:15768064" id="docshape87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185249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86553pt;width:1.65pt;height:1.65pt;mso-position-horizontal-relative:page;mso-position-vertical-relative:paragraph;z-index:15768576" id="docshape88" coordorigin="1670,292" coordsize="33,33" path="m1691,324l1682,324,1678,323,1671,316,1670,313,1670,304,1671,300,1678,293,1682,292,1691,292,1694,293,1701,300,1702,304,1702,308,1702,313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3</w:t>
      </w:r>
      <w:r>
        <w:rPr>
          <w:color w:val="6E6158"/>
          <w:position w:val="7"/>
          <w:sz w:val="16"/>
        </w:rPr>
        <w:t>rd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127937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073822pt;width:1.65pt;height:1.65pt;mso-position-horizontal-relative:page;mso-position-vertical-relative:paragraph;z-index:15769088" id="docshape89" coordorigin="1670,201" coordsize="33,33" path="m1691,234l1682,234,1678,232,1671,226,1670,222,1670,213,1671,209,1678,203,1682,201,1691,201,1694,203,1701,209,1702,213,1702,218,1702,222,1701,226,1694,232,1691,2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4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185497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06096pt;width:1.65pt;height:1.65pt;mso-position-horizontal-relative:page;mso-position-vertical-relative:paragraph;z-index:15769600" id="docshape90" coordorigin="1670,292" coordsize="33,33" path="m1691,325l1682,325,1678,323,1671,317,1670,313,1670,304,1671,300,1678,294,1682,292,1691,292,1694,294,1701,300,1702,304,1702,308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5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185274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88552pt;width:1.65pt;height:1.65pt;mso-position-horizontal-relative:page;mso-position-vertical-relative:paragraph;z-index:15770112" id="docshape91" coordorigin="1670,292" coordsize="33,33" path="m1691,324l1682,324,1678,323,1671,316,1670,313,1670,304,1671,300,1678,293,1682,292,1691,292,1694,293,1701,300,1702,304,1702,308,1702,313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8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180604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220822pt;width:1.65pt;height:1.65pt;mso-position-horizontal-relative:page;mso-position-vertical-relative:paragraph;z-index:15770624" id="docshape92" coordorigin="1670,284" coordsize="33,33" path="m1691,317l1682,317,1678,315,1671,309,1670,305,1670,296,1671,292,1678,286,1682,284,1691,284,1694,286,1701,292,1702,296,1702,301,1702,305,1701,309,1694,315,1691,3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9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185546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09957pt;width:1.65pt;height:1.65pt;mso-position-horizontal-relative:page;mso-position-vertical-relative:paragraph;z-index:15771136" id="docshape93" coordorigin="1670,292" coordsize="33,33" path="m1691,325l1682,325,1678,323,1671,317,1670,313,1670,304,1671,300,1678,294,1682,292,1691,292,1694,294,1701,300,1702,304,1702,308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11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mritter@fennemorelaw.com" TargetMode="External"/><Relationship Id="rId11" Type="http://schemas.openxmlformats.org/officeDocument/2006/relationships/hyperlink" Target="https://sr-llp.com/wp-content/uploads/2022/05/Texas-Bar-Journal-COVID-19-Impact-on-the-Practive-of-Employment-Law.pdf" TargetMode="External"/><Relationship Id="rId12" Type="http://schemas.openxmlformats.org/officeDocument/2006/relationships/hyperlink" Target="https://commons.stmarytx.edu/cgi/viewcontent.cgi?article=1142&amp;context=lmej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J. Ritter - Fennemore</dc:title>
  <dcterms:created xsi:type="dcterms:W3CDTF">2026-04-01T19:57:16Z</dcterms:created>
  <dcterms:modified xsi:type="dcterms:W3CDTF">2026-04-01T19:57:16Z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2026-04-01T00:00:00Z</vt:filetime>
  </property>
  <property fmtid="{D5CDD505-2E9C-101B-9397-08002B2CF9AE}" pid="5" name="Producer">
    <vt:lpwstr>Skia/PDF m146</vt:lpwstr>
  </property>
</Properties>
</file>