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436620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436620"/>
                          <a:chExt cx="6071870" cy="34366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son Fagotti 1184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168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06" w:right="70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ALEXANDER “MASON” FAGOTTI</w:t>
                              </w:r>
                            </w:p>
                            <w:p>
                              <w:pPr>
                                <w:spacing w:before="41"/>
                                <w:ind w:left="706" w:right="70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706" w:right="7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06" w:right="7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27"/>
                                <w:ind w:left="706" w:right="7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mfagotti@fennemorelaw.com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70.6pt;mso-position-horizontal-relative:char;mso-position-vertical-relative:line" id="docshapegroup1" coordorigin="0,0" coordsize="9562,541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989" type="#_x0000_t75" id="docshape3" alt="Mason Fagotti 1184web" stroked="false">
                  <v:imagedata r:id="rId7" o:title=""/>
                </v:shape>
                <v:rect style="position:absolute;left:4784;top:423;width:4777;height:4989" id="docshape4" filled="true" fillcolor="#262424" stroked="false">
                  <v:fill type="solid"/>
                </v:rect>
                <v:shape style="position:absolute;left:5500;top:3010;width:3337;height:505" id="docshape5" coordorigin="5501,3011" coordsize="3337,505" path="m8837,3507l5501,3507,5501,3515,8837,3515,8837,3507xm8837,3011l5501,3011,5501,3019,8837,3019,8837,301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98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06" w:right="70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ALEXANDER “MASON” FAGOTTI</w:t>
                        </w:r>
                      </w:p>
                      <w:p>
                        <w:pPr>
                          <w:spacing w:before="41"/>
                          <w:ind w:left="706" w:right="70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706" w:right="70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06" w:right="70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27"/>
                          <w:ind w:left="706" w:right="70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mfagotti@fennemorelaw.com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5"/>
      </w:pPr>
      <w:r>
        <w:rPr>
          <w:color w:val="FF8100"/>
        </w:rPr>
        <w:t>ALEXANDER</w:t>
      </w:r>
      <w:r>
        <w:rPr>
          <w:color w:val="FF8100"/>
          <w:spacing w:val="13"/>
        </w:rPr>
        <w:t> </w:t>
      </w:r>
      <w:r>
        <w:rPr>
          <w:color w:val="FF8100"/>
        </w:rPr>
        <w:t>"MASON"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FAGOTTI</w:t>
      </w:r>
    </w:p>
    <w:p>
      <w:pPr>
        <w:pStyle w:val="BodyText"/>
        <w:spacing w:line="295" w:lineRule="auto" w:before="146"/>
        <w:ind w:right="748"/>
      </w:pPr>
      <w:r>
        <w:rPr>
          <w:color w:val="6E6158"/>
        </w:rPr>
        <w:t>Alexander “Mason” Fagotti is an associate at in the firm’s Business Litigation group who focuses</w:t>
      </w:r>
      <w:r>
        <w:rPr>
          <w:color w:val="6E6158"/>
          <w:spacing w:val="40"/>
        </w:rPr>
        <w:t> </w:t>
      </w:r>
      <w:r>
        <w:rPr>
          <w:color w:val="6E6158"/>
        </w:rPr>
        <w:t>his practice on construction litigation. Mason brings a unique blend of experience in the</w:t>
      </w:r>
      <w:r>
        <w:rPr>
          <w:color w:val="6E6158"/>
          <w:spacing w:val="40"/>
        </w:rPr>
        <w:t> </w:t>
      </w:r>
      <w:r>
        <w:rPr>
          <w:color w:val="6E6158"/>
        </w:rPr>
        <w:t>construction and legal fields. Raised in Arizona, Mason’s father was a contractor, and Mason worked as a full-time block mason in Phoenix which allowed him to support himself throughout</w:t>
      </w:r>
      <w:r>
        <w:rPr>
          <w:color w:val="6E6158"/>
          <w:spacing w:val="80"/>
        </w:rPr>
        <w:t> </w:t>
      </w:r>
      <w:r>
        <w:rPr>
          <w:color w:val="6E6158"/>
        </w:rPr>
        <w:t>his academic journey, a full-time pursuit of two Bachelor’s degrees and an Associate degree</w:t>
      </w:r>
      <w:r>
        <w:rPr>
          <w:color w:val="6E6158"/>
          <w:spacing w:val="40"/>
        </w:rPr>
        <w:t> </w:t>
      </w:r>
      <w:r>
        <w:rPr>
          <w:color w:val="6E6158"/>
        </w:rPr>
        <w:t>within four years.</w:t>
      </w:r>
    </w:p>
    <w:p>
      <w:pPr>
        <w:pStyle w:val="BodyText"/>
        <w:spacing w:line="295" w:lineRule="auto" w:before="202"/>
        <w:ind w:right="557"/>
      </w:pPr>
      <w:r>
        <w:rPr>
          <w:color w:val="6E6158"/>
        </w:rPr>
        <w:t>Mason earned his J.D. from Vermont Law School, along with a Master of Environmental Law and</w:t>
      </w:r>
      <w:r>
        <w:rPr>
          <w:color w:val="6E6158"/>
          <w:spacing w:val="40"/>
        </w:rPr>
        <w:t> </w:t>
      </w:r>
      <w:r>
        <w:rPr>
          <w:color w:val="6E6158"/>
        </w:rPr>
        <w:t>Policy. While in law school, he concentrated on water law, was an Environmental Law Society</w:t>
      </w:r>
      <w:r>
        <w:rPr>
          <w:color w:val="6E6158"/>
          <w:spacing w:val="40"/>
        </w:rPr>
        <w:t> </w:t>
      </w:r>
      <w:r>
        <w:rPr>
          <w:color w:val="6E6158"/>
        </w:rPr>
        <w:t>Senator, and served</w:t>
      </w:r>
      <w:r>
        <w:rPr>
          <w:color w:val="6E6158"/>
          <w:spacing w:val="79"/>
        </w:rPr>
        <w:t> </w:t>
      </w:r>
      <w:r>
        <w:rPr>
          <w:color w:val="6E6158"/>
        </w:rPr>
        <w:t>on the Vermont Law Review. Additionally, he worked as a student clinician for the Vermont Environmental Advocacy Clinic. He earned his undergraduate degrees in</w:t>
      </w:r>
      <w:r>
        <w:rPr>
          <w:color w:val="6E6158"/>
          <w:spacing w:val="80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</w:rPr>
        <w:t>law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philosophy</w:t>
      </w:r>
      <w:r>
        <w:rPr>
          <w:color w:val="6E6158"/>
          <w:spacing w:val="21"/>
        </w:rPr>
        <w:t> </w:t>
      </w:r>
      <w:r>
        <w:rPr>
          <w:color w:val="6E6158"/>
        </w:rPr>
        <w:t>from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W.</w:t>
      </w:r>
      <w:r>
        <w:rPr>
          <w:color w:val="6E6158"/>
          <w:spacing w:val="21"/>
        </w:rPr>
        <w:t> </w:t>
      </w:r>
      <w:r>
        <w:rPr>
          <w:color w:val="6E6158"/>
        </w:rPr>
        <w:t>P.</w:t>
      </w:r>
      <w:r>
        <w:rPr>
          <w:color w:val="6E6158"/>
          <w:spacing w:val="21"/>
        </w:rPr>
        <w:t> </w:t>
      </w:r>
      <w:r>
        <w:rPr>
          <w:color w:val="6E6158"/>
        </w:rPr>
        <w:t>Carey</w:t>
      </w:r>
      <w:r>
        <w:rPr>
          <w:color w:val="6E6158"/>
          <w:spacing w:val="21"/>
        </w:rPr>
        <w:t> </w:t>
      </w:r>
      <w:r>
        <w:rPr>
          <w:color w:val="6E6158"/>
        </w:rPr>
        <w:t>School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</w:rPr>
        <w:t>at</w:t>
      </w:r>
      <w:r>
        <w:rPr>
          <w:color w:val="6E6158"/>
          <w:spacing w:val="21"/>
        </w:rPr>
        <w:t> </w:t>
      </w:r>
      <w:r>
        <w:rPr>
          <w:color w:val="6E6158"/>
        </w:rPr>
        <w:t>Arizona</w:t>
      </w:r>
      <w:r>
        <w:rPr>
          <w:color w:val="6E6158"/>
          <w:spacing w:val="21"/>
        </w:rPr>
        <w:t> </w:t>
      </w:r>
      <w:r>
        <w:rPr>
          <w:color w:val="6E6158"/>
        </w:rPr>
        <w:t>State</w:t>
      </w:r>
      <w:r>
        <w:rPr>
          <w:color w:val="6E6158"/>
          <w:spacing w:val="21"/>
        </w:rPr>
        <w:t> </w:t>
      </w:r>
      <w:r>
        <w:rPr>
          <w:color w:val="6E6158"/>
        </w:rPr>
        <w:t>University.</w:t>
      </w:r>
    </w:p>
    <w:p>
      <w:pPr>
        <w:pStyle w:val="BodyText"/>
        <w:spacing w:line="292" w:lineRule="auto" w:before="194"/>
        <w:ind w:right="724"/>
      </w:pPr>
      <w:r>
        <w:rPr>
          <w:color w:val="6E6158"/>
        </w:rPr>
        <w:t>Prior to joining Fennemore, Mason served as a judicial law clerk for the Honorable Judges Brown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Williams,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Appeals,</w:t>
      </w:r>
      <w:r>
        <w:rPr>
          <w:color w:val="6E6158"/>
          <w:spacing w:val="27"/>
        </w:rPr>
        <w:t> </w:t>
      </w:r>
      <w:r>
        <w:rPr>
          <w:color w:val="6E6158"/>
        </w:rPr>
        <w:t>Division</w:t>
      </w:r>
      <w:r>
        <w:rPr>
          <w:color w:val="6E6158"/>
          <w:spacing w:val="27"/>
        </w:rPr>
        <w:t> </w:t>
      </w:r>
      <w:r>
        <w:rPr>
          <w:color w:val="6E6158"/>
        </w:rPr>
        <w:t>1.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drafted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opinions,</w:t>
      </w:r>
      <w:r>
        <w:rPr>
          <w:color w:val="6E6158"/>
          <w:spacing w:val="27"/>
        </w:rPr>
        <w:t> </w:t>
      </w:r>
      <w:r>
        <w:rPr>
          <w:color w:val="6E6158"/>
        </w:rPr>
        <w:t>attended</w:t>
      </w:r>
    </w:p>
    <w:p>
      <w:pPr>
        <w:pStyle w:val="BodyText"/>
        <w:spacing w:line="292" w:lineRule="auto" w:before="10"/>
        <w:ind w:right="724"/>
      </w:pPr>
      <w:r>
        <w:rPr>
          <w:color w:val="6E6158"/>
        </w:rPr>
        <w:t>court sessions, and conducted in-depth legal research. Mason’s legal skills in combination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his love for the outdoors and environmental stewardship, make him a well-rounded and</w:t>
      </w:r>
      <w:r>
        <w:rPr>
          <w:color w:val="6E6158"/>
          <w:spacing w:val="40"/>
        </w:rPr>
        <w:t> </w:t>
      </w:r>
      <w:r>
        <w:rPr>
          <w:color w:val="6E6158"/>
        </w:rPr>
        <w:t>committed attorney ready to make a meaningful impact.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82"/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University:</w:t>
      </w:r>
      <w:r>
        <w:rPr>
          <w:color w:val="6E6158"/>
          <w:spacing w:val="7"/>
        </w:rPr>
        <w:t> </w:t>
      </w:r>
      <w:r>
        <w:rPr>
          <w:color w:val="6E6158"/>
        </w:rPr>
        <w:t>W.P.</w:t>
      </w:r>
      <w:r>
        <w:rPr>
          <w:color w:val="6E6158"/>
          <w:spacing w:val="7"/>
        </w:rPr>
        <w:t> </w:t>
      </w:r>
      <w:r>
        <w:rPr>
          <w:color w:val="6E6158"/>
        </w:rPr>
        <w:t>Carey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</w:pP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fagott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"Mason" Fagotti - Fennemore</dc:title>
  <dcterms:created xsi:type="dcterms:W3CDTF">2026-06-12T09:48:21Z</dcterms:created>
  <dcterms:modified xsi:type="dcterms:W3CDTF">2026-06-12T09:48:21Z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