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2"/>
        <w:rPr>
          <w:rFonts w:ascii="Times New Roman"/>
          <w:sz w:val="24"/>
        </w:rPr>
      </w:pPr>
    </w:p>
    <w:p>
      <w:pPr>
        <w:pStyle w:val="Heading1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7936">
                <wp:simplePos x="0" y="0"/>
                <wp:positionH relativeFrom="page">
                  <wp:posOffset>848486</wp:posOffset>
                </wp:positionH>
                <wp:positionV relativeFrom="paragraph">
                  <wp:posOffset>-4455423</wp:posOffset>
                </wp:positionV>
                <wp:extent cx="6071870" cy="4539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539615"/>
                          <a:chExt cx="6071870" cy="45396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April Herrera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58451" y="1369338"/>
                            <a:ext cx="17932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3239" h="320675">
                                <a:moveTo>
                                  <a:pt x="1793062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93062" y="320382"/>
                                </a:lnTo>
                                <a:lnTo>
                                  <a:pt x="1793062" y="315214"/>
                                </a:lnTo>
                                <a:close/>
                              </a:path>
                              <a:path w="1793239" h="320675">
                                <a:moveTo>
                                  <a:pt x="17930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93062" y="5168"/>
                                </a:lnTo>
                                <a:lnTo>
                                  <a:pt x="1793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658376" y="763308"/>
                            <a:ext cx="1803400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APRIL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HERRERA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Paralegal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64351" y="1859626"/>
                            <a:ext cx="179197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81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510.834.6600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510.834.6600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aherrera@fennemorelaw.com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405006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97964" y="3482163"/>
                            <a:ext cx="3491865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-1" w:right="18" w:hanging="1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Whatever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choose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do,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leave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tracks.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means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don’t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just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for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yourself.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will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want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leave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world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little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better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having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lived.</w:t>
                              </w:r>
                            </w:p>
                            <w:p>
                              <w:pPr>
                                <w:spacing w:before="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Ruth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Bader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Ginsburg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405006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0.820709pt;width:478.1pt;height:357.45pt;mso-position-horizontal-relative:page;mso-position-vertical-relative:paragraph;z-index:-15788544" id="docshapegroup1" coordorigin="1336,-7016" coordsize="9562,7149">
                <v:rect style="position:absolute;left:1336;top:-2468;width:9562;height:2360" id="docshape2" filled="true" fillcolor="#002e6d" stroked="false">
                  <v:fill type="solid"/>
                </v:rect>
                <v:shape style="position:absolute;left:1336;top:-7017;width:2165;height:424" type="#_x0000_t75" id="docshape3" alt="Fennemore" href="https://www.fennemorelaw.com/" stroked="false">
                  <v:imagedata r:id="rId5" o:title=""/>
                </v:shape>
                <v:shape style="position:absolute;left:1336;top:-6594;width:4785;height:4126" type="#_x0000_t75" id="docshape4" alt="April Herrera Bio" stroked="false">
                  <v:imagedata r:id="rId7" o:title=""/>
                </v:shape>
                <v:rect style="position:absolute;left:6121;top:-6594;width:4777;height:4126" id="docshape5" filled="true" fillcolor="#262424" stroked="false">
                  <v:fill type="solid"/>
                </v:rect>
                <v:shape style="position:absolute;left:7097;top:-4860;width:2824;height:505" id="docshape6" coordorigin="7098,-4860" coordsize="2824,505" path="m9921,-4364l7098,-4364,7098,-4355,9921,-4355,9921,-4364xm9921,-4860l7098,-4860,7098,-4852,9921,-4852,9921,-486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97;top:-5815;width:2840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APRIL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HERRERA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Paralegal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106;top:-4088;width:2822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  <w:p>
                        <w:pPr>
                          <w:tabs>
                            <w:tab w:pos="1581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510.834.6600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510.834.6600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aherrera@fennemorelaw.com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380;top:-1533;width:5499;height:770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-1" w:right="18" w:hanging="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Whatever</w:t>
                        </w:r>
                        <w:r>
                          <w:rPr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choose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do,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leave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tracks.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That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means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don’t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do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it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just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for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yourself.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will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want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leave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world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little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better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for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your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having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lived.</w:t>
                        </w:r>
                      </w:p>
                      <w:p>
                        <w:pPr>
                          <w:spacing w:before="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Ruth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Bader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Ginsburg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2E6B"/>
        </w:rPr>
        <w:t>APRIL</w:t>
      </w:r>
      <w:r>
        <w:rPr>
          <w:color w:val="002E6B"/>
          <w:spacing w:val="7"/>
        </w:rPr>
        <w:t> </w:t>
      </w:r>
      <w:r>
        <w:rPr>
          <w:color w:val="002E6B"/>
          <w:spacing w:val="-2"/>
        </w:rPr>
        <w:t>HERRERA</w:t>
      </w:r>
    </w:p>
    <w:p>
      <w:pPr>
        <w:pStyle w:val="BodyText"/>
        <w:spacing w:before="146"/>
        <w:ind w:left="99"/>
      </w:pPr>
      <w:r>
        <w:rPr>
          <w:color w:val="6E6158"/>
        </w:rPr>
        <w:t>April</w:t>
      </w:r>
      <w:r>
        <w:rPr>
          <w:color w:val="6E6158"/>
          <w:spacing w:val="12"/>
        </w:rPr>
        <w:t> </w:t>
      </w:r>
      <w:r>
        <w:rPr>
          <w:color w:val="6E6158"/>
        </w:rPr>
        <w:t>Herrera</w:t>
      </w:r>
      <w:r>
        <w:rPr>
          <w:color w:val="6E6158"/>
          <w:spacing w:val="12"/>
        </w:rPr>
        <w:t> </w:t>
      </w:r>
      <w:r>
        <w:rPr>
          <w:color w:val="6E6158"/>
        </w:rPr>
        <w:t>is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dedicated</w:t>
      </w:r>
      <w:r>
        <w:rPr>
          <w:color w:val="6E6158"/>
          <w:spacing w:val="13"/>
        </w:rPr>
        <w:t> </w:t>
      </w:r>
      <w:r>
        <w:rPr>
          <w:color w:val="6E6158"/>
        </w:rPr>
        <w:t>paralegal</w:t>
      </w:r>
      <w:r>
        <w:rPr>
          <w:color w:val="6E6158"/>
          <w:spacing w:val="12"/>
        </w:rPr>
        <w:t> </w:t>
      </w:r>
      <w:r>
        <w:rPr>
          <w:color w:val="6E6158"/>
        </w:rPr>
        <w:t>with</w:t>
      </w:r>
      <w:r>
        <w:rPr>
          <w:color w:val="6E6158"/>
          <w:spacing w:val="13"/>
        </w:rPr>
        <w:t> </w:t>
      </w:r>
      <w:r>
        <w:rPr>
          <w:color w:val="6E6158"/>
        </w:rPr>
        <w:t>extensive</w:t>
      </w:r>
      <w:r>
        <w:rPr>
          <w:color w:val="6E6158"/>
          <w:spacing w:val="12"/>
        </w:rPr>
        <w:t> </w:t>
      </w:r>
      <w:r>
        <w:rPr>
          <w:color w:val="6E6158"/>
        </w:rPr>
        <w:t>experience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probate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line="295" w:lineRule="auto" w:before="60"/>
        <w:ind w:left="99" w:right="307"/>
      </w:pPr>
      <w:r>
        <w:rPr>
          <w:color w:val="6E6158"/>
        </w:rPr>
        <w:t>administration, trust administration, and estate planning. Her legal career began </w:t>
      </w:r>
      <w:r>
        <w:rPr>
          <w:color w:val="6E6158"/>
        </w:rPr>
        <w:t>unexpectedly</w:t>
      </w:r>
      <w:r>
        <w:rPr>
          <w:color w:val="6E6158"/>
          <w:spacing w:val="40"/>
        </w:rPr>
        <w:t> </w:t>
      </w:r>
      <w:r>
        <w:rPr>
          <w:color w:val="6E6158"/>
        </w:rPr>
        <w:t>after</w:t>
      </w:r>
      <w:r>
        <w:rPr>
          <w:color w:val="6E6158"/>
          <w:spacing w:val="15"/>
        </w:rPr>
        <w:t> </w:t>
      </w:r>
      <w:r>
        <w:rPr>
          <w:color w:val="6E6158"/>
        </w:rPr>
        <w:t>graduating</w:t>
      </w:r>
      <w:r>
        <w:rPr>
          <w:color w:val="6E6158"/>
          <w:spacing w:val="15"/>
        </w:rPr>
        <w:t> </w:t>
      </w:r>
      <w:r>
        <w:rPr>
          <w:color w:val="6E6158"/>
        </w:rPr>
        <w:t>from</w:t>
      </w:r>
      <w:r>
        <w:rPr>
          <w:color w:val="6E6158"/>
          <w:spacing w:val="15"/>
        </w:rPr>
        <w:t> </w:t>
      </w:r>
      <w:r>
        <w:rPr>
          <w:color w:val="6E6158"/>
        </w:rPr>
        <w:t>San</w:t>
      </w:r>
      <w:r>
        <w:rPr>
          <w:color w:val="6E6158"/>
          <w:spacing w:val="15"/>
        </w:rPr>
        <w:t> </w:t>
      </w:r>
      <w:r>
        <w:rPr>
          <w:color w:val="6E6158"/>
        </w:rPr>
        <w:t>Francisco</w:t>
      </w:r>
      <w:r>
        <w:rPr>
          <w:color w:val="6E6158"/>
          <w:spacing w:val="15"/>
        </w:rPr>
        <w:t> </w:t>
      </w:r>
      <w:r>
        <w:rPr>
          <w:color w:val="6E6158"/>
        </w:rPr>
        <w:t>State</w:t>
      </w:r>
      <w:r>
        <w:rPr>
          <w:color w:val="6E6158"/>
          <w:spacing w:val="15"/>
        </w:rPr>
        <w:t> </w:t>
      </w:r>
      <w:r>
        <w:rPr>
          <w:color w:val="6E6158"/>
        </w:rPr>
        <w:t>University</w:t>
      </w:r>
      <w:r>
        <w:rPr>
          <w:color w:val="6E6158"/>
          <w:spacing w:val="15"/>
        </w:rPr>
        <w:t> </w:t>
      </w:r>
      <w:r>
        <w:rPr>
          <w:color w:val="6E6158"/>
        </w:rPr>
        <w:t>a</w:t>
      </w:r>
      <w:r>
        <w:rPr>
          <w:color w:val="6E6158"/>
          <w:spacing w:val="15"/>
        </w:rPr>
        <w:t> </w:t>
      </w:r>
      <w:r>
        <w:rPr>
          <w:color w:val="6E6158"/>
        </w:rPr>
        <w:t>year</w:t>
      </w:r>
      <w:r>
        <w:rPr>
          <w:color w:val="6E6158"/>
          <w:spacing w:val="15"/>
        </w:rPr>
        <w:t> </w:t>
      </w:r>
      <w:r>
        <w:rPr>
          <w:color w:val="6E6158"/>
        </w:rPr>
        <w:t>ahead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schedule.</w:t>
      </w:r>
      <w:r>
        <w:rPr>
          <w:color w:val="6E6158"/>
          <w:spacing w:val="15"/>
        </w:rPr>
        <w:t> </w:t>
      </w:r>
      <w:r>
        <w:rPr>
          <w:color w:val="6E6158"/>
        </w:rPr>
        <w:t>Seeking</w:t>
      </w:r>
      <w:r>
        <w:rPr>
          <w:color w:val="6E6158"/>
          <w:spacing w:val="15"/>
        </w:rPr>
        <w:t> </w:t>
      </w:r>
      <w:r>
        <w:rPr>
          <w:color w:val="6E6158"/>
        </w:rPr>
        <w:t>hands-on experience in the legal field before committing to attend law school, she joined a San</w:t>
      </w:r>
      <w:r>
        <w:rPr>
          <w:color w:val="6E6158"/>
          <w:spacing w:val="40"/>
        </w:rPr>
        <w:t> </w:t>
      </w:r>
      <w:r>
        <w:rPr>
          <w:color w:val="6E6158"/>
        </w:rPr>
        <w:t>Francisco-based</w:t>
      </w:r>
      <w:r>
        <w:rPr>
          <w:color w:val="6E6158"/>
          <w:spacing w:val="24"/>
        </w:rPr>
        <w:t> </w:t>
      </w:r>
      <w:r>
        <w:rPr>
          <w:color w:val="6E6158"/>
        </w:rPr>
        <w:t>law</w:t>
      </w:r>
      <w:r>
        <w:rPr>
          <w:color w:val="6E6158"/>
          <w:spacing w:val="24"/>
        </w:rPr>
        <w:t> </w:t>
      </w:r>
      <w:r>
        <w:rPr>
          <w:color w:val="6E6158"/>
        </w:rPr>
        <w:t>firm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2013.</w:t>
      </w:r>
      <w:r>
        <w:rPr>
          <w:color w:val="6E6158"/>
          <w:spacing w:val="80"/>
        </w:rPr>
        <w:t> </w:t>
      </w:r>
      <w:r>
        <w:rPr>
          <w:color w:val="6E6158"/>
        </w:rPr>
        <w:t>It</w:t>
      </w:r>
      <w:r>
        <w:rPr>
          <w:color w:val="6E6158"/>
          <w:spacing w:val="24"/>
        </w:rPr>
        <w:t> </w:t>
      </w:r>
      <w:r>
        <w:rPr>
          <w:color w:val="6E6158"/>
        </w:rPr>
        <w:t>was</w:t>
      </w:r>
      <w:r>
        <w:rPr>
          <w:color w:val="6E6158"/>
          <w:spacing w:val="24"/>
        </w:rPr>
        <w:t> </w:t>
      </w:r>
      <w:r>
        <w:rPr>
          <w:color w:val="6E6158"/>
        </w:rPr>
        <w:t>there</w:t>
      </w:r>
      <w:r>
        <w:rPr>
          <w:color w:val="6E6158"/>
          <w:spacing w:val="24"/>
        </w:rPr>
        <w:t> </w:t>
      </w:r>
      <w:r>
        <w:rPr>
          <w:color w:val="6E6158"/>
        </w:rPr>
        <w:t>that</w:t>
      </w:r>
      <w:r>
        <w:rPr>
          <w:color w:val="6E6158"/>
          <w:spacing w:val="24"/>
        </w:rPr>
        <w:t> </w:t>
      </w:r>
      <w:r>
        <w:rPr>
          <w:color w:val="6E6158"/>
        </w:rPr>
        <w:t>she</w:t>
      </w:r>
      <w:r>
        <w:rPr>
          <w:color w:val="6E6158"/>
          <w:spacing w:val="24"/>
        </w:rPr>
        <w:t> </w:t>
      </w:r>
      <w:r>
        <w:rPr>
          <w:color w:val="6E6158"/>
        </w:rPr>
        <w:t>discovered</w:t>
      </w:r>
      <w:r>
        <w:rPr>
          <w:color w:val="6E6158"/>
          <w:spacing w:val="24"/>
        </w:rPr>
        <w:t> </w:t>
      </w:r>
      <w:r>
        <w:rPr>
          <w:color w:val="6E6158"/>
        </w:rPr>
        <w:t>her</w:t>
      </w:r>
      <w:r>
        <w:rPr>
          <w:color w:val="6E6158"/>
          <w:spacing w:val="24"/>
        </w:rPr>
        <w:t> </w:t>
      </w:r>
      <w:r>
        <w:rPr>
          <w:color w:val="6E6158"/>
        </w:rPr>
        <w:t>passion</w:t>
      </w:r>
      <w:r>
        <w:rPr>
          <w:color w:val="6E6158"/>
          <w:spacing w:val="24"/>
        </w:rPr>
        <w:t> </w:t>
      </w:r>
      <w:r>
        <w:rPr>
          <w:color w:val="6E6158"/>
        </w:rPr>
        <w:t>for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legal</w:t>
      </w:r>
    </w:p>
    <w:p>
      <w:pPr>
        <w:pStyle w:val="BodyText"/>
        <w:spacing w:before="1"/>
        <w:ind w:left="99"/>
      </w:pPr>
      <w:r>
        <w:rPr>
          <w:color w:val="6E6158"/>
          <w:spacing w:val="-2"/>
        </w:rPr>
        <w:t>profession.</w:t>
      </w:r>
    </w:p>
    <w:p>
      <w:pPr>
        <w:pStyle w:val="BodyText"/>
        <w:spacing w:before="14"/>
      </w:pPr>
    </w:p>
    <w:p>
      <w:pPr>
        <w:pStyle w:val="BodyText"/>
        <w:spacing w:line="295" w:lineRule="auto" w:before="1"/>
        <w:ind w:left="99" w:right="307"/>
      </w:pPr>
      <w:r>
        <w:rPr>
          <w:color w:val="6E6158"/>
        </w:rPr>
        <w:t>Encouraged by her then-employer, Susanne Cohen, April pursued a paralegal certificate while</w:t>
      </w:r>
      <w:r>
        <w:rPr>
          <w:color w:val="6E6158"/>
          <w:spacing w:val="40"/>
        </w:rPr>
        <w:t> </w:t>
      </w:r>
      <w:r>
        <w:rPr>
          <w:color w:val="6E6158"/>
        </w:rPr>
        <w:t>working full-time and obtained her certification from Skyline College in 2015. Since then, she has</w:t>
      </w:r>
      <w:r>
        <w:rPr>
          <w:color w:val="6E6158"/>
          <w:spacing w:val="40"/>
        </w:rPr>
        <w:t> </w:t>
      </w:r>
      <w:r>
        <w:rPr>
          <w:color w:val="6E6158"/>
        </w:rPr>
        <w:t>been committed to assisting clients through complex estate and trust administration matters,</w:t>
      </w:r>
      <w:r>
        <w:rPr>
          <w:color w:val="6E6158"/>
          <w:spacing w:val="40"/>
        </w:rPr>
        <w:t> </w:t>
      </w:r>
      <w:r>
        <w:rPr>
          <w:color w:val="6E6158"/>
        </w:rPr>
        <w:t>ensuring a seamless process during some of life’s most challenging moments.</w:t>
      </w:r>
    </w:p>
    <w:p>
      <w:pPr>
        <w:pStyle w:val="BodyText"/>
        <w:spacing w:line="297" w:lineRule="auto" w:before="196"/>
        <w:ind w:left="99" w:right="376"/>
      </w:pPr>
      <w:r>
        <w:rPr>
          <w:color w:val="6E6158"/>
        </w:rPr>
        <w:t>April is currently furthering her legal education as a Flex JD student at Santa Clara University</w:t>
      </w:r>
      <w:r>
        <w:rPr>
          <w:color w:val="6E6158"/>
          <w:spacing w:val="40"/>
        </w:rPr>
        <w:t> </w:t>
      </w:r>
      <w:r>
        <w:rPr>
          <w:color w:val="6E6158"/>
        </w:rPr>
        <w:t>School of Law, where she is pursuing her Juris Doctor (JD) degree, with an anticipated graduation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Fall</w:t>
      </w:r>
      <w:r>
        <w:rPr>
          <w:color w:val="6E6158"/>
          <w:spacing w:val="25"/>
        </w:rPr>
        <w:t> </w:t>
      </w:r>
      <w:r>
        <w:rPr>
          <w:color w:val="6E6158"/>
        </w:rPr>
        <w:t>2027.</w:t>
      </w:r>
      <w:r>
        <w:rPr>
          <w:color w:val="6E6158"/>
          <w:spacing w:val="25"/>
        </w:rPr>
        <w:t> </w:t>
      </w:r>
      <w:r>
        <w:rPr>
          <w:color w:val="6E6158"/>
        </w:rPr>
        <w:t>She</w:t>
      </w:r>
      <w:r>
        <w:rPr>
          <w:color w:val="6E6158"/>
          <w:spacing w:val="25"/>
        </w:rPr>
        <w:t> </w:t>
      </w:r>
      <w:r>
        <w:rPr>
          <w:color w:val="6E6158"/>
        </w:rPr>
        <w:t>aspires</w:t>
      </w:r>
      <w:r>
        <w:rPr>
          <w:color w:val="6E6158"/>
          <w:spacing w:val="25"/>
        </w:rPr>
        <w:t> </w:t>
      </w:r>
      <w:r>
        <w:rPr>
          <w:color w:val="6E6158"/>
        </w:rPr>
        <w:t>to</w:t>
      </w:r>
      <w:r>
        <w:rPr>
          <w:color w:val="6E6158"/>
          <w:spacing w:val="25"/>
        </w:rPr>
        <w:t> </w:t>
      </w:r>
      <w:r>
        <w:rPr>
          <w:color w:val="6E6158"/>
        </w:rPr>
        <w:t>specialize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trusts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estates</w:t>
      </w:r>
      <w:r>
        <w:rPr>
          <w:color w:val="6E6158"/>
          <w:spacing w:val="25"/>
        </w:rPr>
        <w:t> </w:t>
      </w:r>
      <w:r>
        <w:rPr>
          <w:color w:val="6E6158"/>
        </w:rPr>
        <w:t>law</w:t>
      </w:r>
      <w:r>
        <w:rPr>
          <w:color w:val="6E6158"/>
          <w:spacing w:val="25"/>
        </w:rPr>
        <w:t> </w:t>
      </w:r>
      <w:r>
        <w:rPr>
          <w:color w:val="6E6158"/>
        </w:rPr>
        <w:t>as</w:t>
      </w:r>
      <w:r>
        <w:rPr>
          <w:color w:val="6E6158"/>
          <w:spacing w:val="25"/>
        </w:rPr>
        <w:t> </w:t>
      </w:r>
      <w:r>
        <w:rPr>
          <w:color w:val="6E6158"/>
        </w:rPr>
        <w:t>an</w:t>
      </w:r>
      <w:r>
        <w:rPr>
          <w:color w:val="6E6158"/>
          <w:spacing w:val="25"/>
        </w:rPr>
        <w:t> </w:t>
      </w:r>
      <w:r>
        <w:rPr>
          <w:color w:val="6E6158"/>
        </w:rPr>
        <w:t>attorney.</w:t>
      </w:r>
    </w:p>
    <w:p>
      <w:pPr>
        <w:pStyle w:val="BodyText"/>
        <w:spacing w:line="292" w:lineRule="auto" w:before="191"/>
        <w:ind w:left="99"/>
      </w:pPr>
      <w:r>
        <w:rPr>
          <w:color w:val="6E6158"/>
        </w:rPr>
        <w:t>Beyond her professional pursuits, April enjoys photography, cycling and rock climbing as ways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recharge and maintain balance.</w:t>
      </w:r>
    </w:p>
    <w:p>
      <w:pPr>
        <w:pStyle w:val="BodyText"/>
        <w:spacing w:before="197"/>
        <w:ind w:left="99"/>
      </w:pPr>
      <w:r>
        <w:rPr>
          <w:color w:val="6E6158"/>
        </w:rPr>
        <w:t>Trusts</w:t>
      </w:r>
      <w:r>
        <w:rPr>
          <w:color w:val="6E6158"/>
          <w:spacing w:val="4"/>
        </w:rPr>
        <w:t> </w:t>
      </w:r>
      <w:r>
        <w:rPr>
          <w:color w:val="6E6158"/>
        </w:rPr>
        <w:t>&amp;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Estates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EDUCATION</w:t>
      </w:r>
    </w:p>
    <w:p>
      <w:pPr>
        <w:pStyle w:val="BodyText"/>
        <w:spacing w:before="17"/>
        <w:rPr>
          <w:b/>
        </w:rPr>
      </w:pPr>
    </w:p>
    <w:p>
      <w:pPr>
        <w:spacing w:before="1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B.A.,</w:t>
      </w:r>
      <w:r>
        <w:rPr>
          <w:color w:val="6E6158"/>
          <w:spacing w:val="-5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laude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and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Dean’s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List,</w:t>
      </w:r>
      <w:r>
        <w:rPr>
          <w:i/>
          <w:color w:val="6E6158"/>
          <w:spacing w:val="-7"/>
          <w:sz w:val="20"/>
        </w:rPr>
        <w:t> </w:t>
      </w:r>
      <w:r>
        <w:rPr>
          <w:color w:val="6E6158"/>
          <w:sz w:val="19"/>
        </w:rPr>
        <w:t>San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Francisco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-5"/>
          <w:sz w:val="19"/>
        </w:rPr>
        <w:t> </w:t>
      </w:r>
      <w:r>
        <w:rPr>
          <w:color w:val="6E6158"/>
          <w:spacing w:val="-2"/>
          <w:sz w:val="19"/>
        </w:rPr>
        <w:t>University</w:t>
      </w:r>
    </w:p>
    <w:p>
      <w:pPr>
        <w:spacing w:after="0"/>
        <w:jc w:val="left"/>
        <w:rPr>
          <w:sz w:val="19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99"/>
      </w:pPr>
      <w:r>
        <w:rPr>
          <w:color w:val="6E6158"/>
        </w:rPr>
        <w:t>Paralegal</w:t>
      </w:r>
      <w:r>
        <w:rPr>
          <w:color w:val="6E6158"/>
          <w:spacing w:val="17"/>
        </w:rPr>
        <w:t> </w:t>
      </w:r>
      <w:r>
        <w:rPr>
          <w:color w:val="6E6158"/>
        </w:rPr>
        <w:t>Certificate,</w:t>
      </w:r>
      <w:r>
        <w:rPr>
          <w:color w:val="6E6158"/>
          <w:spacing w:val="18"/>
        </w:rPr>
        <w:t> </w:t>
      </w:r>
      <w:r>
        <w:rPr>
          <w:color w:val="6E6158"/>
        </w:rPr>
        <w:t>Skyline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College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Trusts</w:t>
      </w:r>
      <w:r>
        <w:rPr>
          <w:color w:val="6E6158"/>
          <w:spacing w:val="4"/>
        </w:rPr>
        <w:t> </w:t>
      </w:r>
      <w:r>
        <w:rPr>
          <w:color w:val="6E6158"/>
        </w:rPr>
        <w:t>&amp;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Estates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</w:rPr>
        <w:t>Member,</w:t>
      </w:r>
      <w:r>
        <w:rPr>
          <w:color w:val="6E6158"/>
          <w:spacing w:val="13"/>
        </w:rPr>
        <w:t> </w:t>
      </w:r>
      <w:r>
        <w:rPr>
          <w:color w:val="6E6158"/>
        </w:rPr>
        <w:t>Paralegal</w:t>
      </w:r>
      <w:r>
        <w:rPr>
          <w:color w:val="6E6158"/>
          <w:spacing w:val="14"/>
        </w:rPr>
        <w:t> </w:t>
      </w:r>
      <w:r>
        <w:rPr>
          <w:color w:val="6E6158"/>
        </w:rPr>
        <w:t>Advisory</w:t>
      </w:r>
      <w:r>
        <w:rPr>
          <w:color w:val="6E6158"/>
          <w:spacing w:val="13"/>
        </w:rPr>
        <w:t> </w:t>
      </w:r>
      <w:r>
        <w:rPr>
          <w:color w:val="6E6158"/>
        </w:rPr>
        <w:t>Committee,</w:t>
      </w:r>
      <w:r>
        <w:rPr>
          <w:color w:val="6E6158"/>
          <w:spacing w:val="14"/>
        </w:rPr>
        <w:t> </w:t>
      </w:r>
      <w:r>
        <w:rPr>
          <w:color w:val="6E6158"/>
        </w:rPr>
        <w:t>Skyline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College</w:t>
      </w:r>
    </w:p>
    <w:p>
      <w:pPr>
        <w:pStyle w:val="BodyText"/>
        <w:spacing w:before="162"/>
        <w:rPr>
          <w:sz w:val="24"/>
        </w:rPr>
      </w:pPr>
    </w:p>
    <w:p>
      <w:pPr>
        <w:pStyle w:val="Heading1"/>
        <w:spacing w:before="1"/>
      </w:pPr>
      <w:r>
        <w:rPr>
          <w:color w:val="FF8100"/>
          <w:spacing w:val="-2"/>
        </w:rPr>
        <w:t>ADMISSIONS</w:t>
      </w:r>
    </w:p>
    <w:p>
      <w:pPr>
        <w:pStyle w:val="BodyText"/>
        <w:spacing w:before="5"/>
        <w:rPr>
          <w:b/>
          <w:sz w:val="20"/>
        </w:rPr>
      </w:pPr>
    </w:p>
    <w:p>
      <w:pPr>
        <w:spacing w:before="0"/>
        <w:ind w:left="99" w:right="0" w:firstLine="0"/>
        <w:jc w:val="left"/>
        <w:rPr>
          <w:i/>
          <w:sz w:val="20"/>
        </w:rPr>
      </w:pP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mailto:aherrera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Herrera - Fennemore</dc:title>
  <dcterms:created xsi:type="dcterms:W3CDTF">2026-06-12T10:04:44Z</dcterms:created>
  <dcterms:modified xsi:type="dcterms:W3CDTF">2026-06-12T10:04:44Z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