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4434" w:right="927" w:hanging="3249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Safeguarding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Digital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Future: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Comprehensive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cryptocurrency,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blockchain,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NFTs.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42845" y="1673361"/>
                            <a:ext cx="47986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2450" w:right="0" w:hanging="245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poised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ready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revolution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industry: blockchain technology.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09420" y="968386"/>
                            <a:ext cx="306578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Blockchain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4434" w:right="927" w:hanging="3249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Safeguarding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Digital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Future: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Comprehensive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legal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cryptocurrency,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blockchain,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NFTs.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12;top:2635;width:7557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2450" w:right="0" w:hanging="245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are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poised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ready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for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next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revolution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legal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industry: blockchain technology.</w:t>
                        </w:r>
                      </w:p>
                    </w:txbxContent>
                  </v:textbox>
                  <w10:wrap type="none"/>
                </v:shape>
                <v:shape style="position:absolute;left:2377;top:1525;width:4828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Blockchain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Technology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38"/>
        <w:ind w:left="0" w:right="0"/>
        <w:rPr>
          <w:rFonts w:ascii="Times New Roman"/>
          <w:sz w:val="24"/>
        </w:rPr>
      </w:pPr>
    </w:p>
    <w:p>
      <w:pPr>
        <w:pStyle w:val="Heading1"/>
        <w:spacing w:before="0"/>
      </w:pPr>
      <w:r>
        <w:rPr>
          <w:color w:val="FF8100"/>
        </w:rPr>
        <w:t>ESTATE</w:t>
      </w:r>
      <w:r>
        <w:rPr>
          <w:color w:val="FF8100"/>
          <w:spacing w:val="10"/>
        </w:rPr>
        <w:t> </w:t>
      </w:r>
      <w:r>
        <w:rPr>
          <w:color w:val="FF8100"/>
        </w:rPr>
        <w:t>PLANNING</w:t>
      </w:r>
      <w:r>
        <w:rPr>
          <w:color w:val="FF8100"/>
          <w:spacing w:val="10"/>
        </w:rPr>
        <w:t> </w:t>
      </w:r>
      <w:r>
        <w:rPr>
          <w:color w:val="FF8100"/>
        </w:rPr>
        <w:t>FOR</w:t>
      </w:r>
      <w:r>
        <w:rPr>
          <w:color w:val="FF8100"/>
          <w:spacing w:val="11"/>
        </w:rPr>
        <w:t> </w:t>
      </w:r>
      <w:r>
        <w:rPr>
          <w:color w:val="FF8100"/>
        </w:rPr>
        <w:t>CRYPTOCURRENCY</w:t>
      </w:r>
      <w:r>
        <w:rPr>
          <w:color w:val="FF8100"/>
          <w:spacing w:val="10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</w:rPr>
        <w:t>DIGITAL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ASSETS</w:t>
      </w:r>
    </w:p>
    <w:p>
      <w:pPr>
        <w:pStyle w:val="BodyText"/>
        <w:ind w:right="0"/>
      </w:pPr>
      <w:r>
        <w:rPr>
          <w:color w:val="6E6158"/>
        </w:rPr>
        <w:t>Protect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transfer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management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digital</w:t>
      </w:r>
      <w:r>
        <w:rPr>
          <w:color w:val="6E6158"/>
          <w:spacing w:val="13"/>
        </w:rPr>
        <w:t> </w:t>
      </w:r>
      <w:r>
        <w:rPr>
          <w:color w:val="6E6158"/>
        </w:rPr>
        <w:t>assets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cryptocurrencies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your</w:t>
      </w:r>
    </w:p>
    <w:p>
      <w:pPr>
        <w:pStyle w:val="BodyText"/>
        <w:spacing w:line="295" w:lineRule="auto" w:before="52"/>
      </w:pPr>
      <w:r>
        <w:rPr>
          <w:color w:val="6E6158"/>
        </w:rPr>
        <w:t>successors. Our team specializes in estate planning strategies tailored to the unique </w:t>
      </w:r>
      <w:r>
        <w:rPr>
          <w:color w:val="6E6158"/>
        </w:rPr>
        <w:t>challenges</w:t>
      </w:r>
      <w:r>
        <w:rPr>
          <w:color w:val="6E6158"/>
          <w:spacing w:val="40"/>
        </w:rPr>
        <w:t> </w:t>
      </w:r>
      <w:r>
        <w:rPr>
          <w:color w:val="6E6158"/>
        </w:rPr>
        <w:t>posed by digital assets. We can help you develop a comprehensive plan to safeguard and</w:t>
      </w:r>
      <w:r>
        <w:rPr>
          <w:color w:val="6E6158"/>
          <w:spacing w:val="40"/>
        </w:rPr>
        <w:t> </w:t>
      </w:r>
      <w:r>
        <w:rPr>
          <w:color w:val="6E6158"/>
        </w:rPr>
        <w:t>distribute your cryptocurrency holdings and digital assets, providing you and your loved ones</w:t>
      </w:r>
      <w:r>
        <w:rPr>
          <w:color w:val="6E6158"/>
          <w:spacing w:val="80"/>
        </w:rPr>
        <w:t> </w:t>
      </w:r>
      <w:r>
        <w:rPr>
          <w:color w:val="6E6158"/>
        </w:rPr>
        <w:t>with peace of mind.</w:t>
      </w:r>
    </w:p>
    <w:p>
      <w:pPr>
        <w:pStyle w:val="Heading1"/>
        <w:spacing w:before="170"/>
      </w:pPr>
      <w:r>
        <w:rPr>
          <w:color w:val="FF8100"/>
        </w:rPr>
        <w:t>IMPLEMENTATION</w:t>
      </w:r>
      <w:r>
        <w:rPr>
          <w:color w:val="FF8100"/>
          <w:spacing w:val="11"/>
        </w:rPr>
        <w:t> </w:t>
      </w:r>
      <w:r>
        <w:rPr>
          <w:color w:val="FF8100"/>
        </w:rPr>
        <w:t>OF</w:t>
      </w:r>
      <w:r>
        <w:rPr>
          <w:color w:val="FF8100"/>
          <w:spacing w:val="12"/>
        </w:rPr>
        <w:t> </w:t>
      </w:r>
      <w:r>
        <w:rPr>
          <w:color w:val="FF8100"/>
        </w:rPr>
        <w:t>BLOCKCHAIN</w:t>
      </w:r>
      <w:r>
        <w:rPr>
          <w:color w:val="FF8100"/>
          <w:spacing w:val="12"/>
        </w:rPr>
        <w:t> </w:t>
      </w:r>
      <w:r>
        <w:rPr>
          <w:color w:val="FF8100"/>
        </w:rPr>
        <w:t>TECHNOLOGY</w:t>
      </w:r>
      <w:r>
        <w:rPr>
          <w:color w:val="FF8100"/>
          <w:spacing w:val="12"/>
        </w:rPr>
        <w:t> </w:t>
      </w:r>
      <w:r>
        <w:rPr>
          <w:color w:val="FF8100"/>
        </w:rPr>
        <w:t>FOR</w:t>
      </w:r>
      <w:r>
        <w:rPr>
          <w:color w:val="FF8100"/>
          <w:spacing w:val="12"/>
        </w:rPr>
        <w:t> </w:t>
      </w:r>
      <w:r>
        <w:rPr>
          <w:color w:val="FF8100"/>
        </w:rPr>
        <w:t>DATA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PROVENANCE</w:t>
      </w:r>
    </w:p>
    <w:p>
      <w:pPr>
        <w:pStyle w:val="BodyText"/>
        <w:ind w:right="0"/>
      </w:pPr>
      <w:r>
        <w:rPr>
          <w:color w:val="6E6158"/>
        </w:rPr>
        <w:t>Leverage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transformative</w:t>
      </w:r>
      <w:r>
        <w:rPr>
          <w:color w:val="6E6158"/>
          <w:spacing w:val="15"/>
        </w:rPr>
        <w:t> </w:t>
      </w:r>
      <w:r>
        <w:rPr>
          <w:color w:val="6E6158"/>
        </w:rPr>
        <w:t>power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blockchain</w:t>
      </w:r>
      <w:r>
        <w:rPr>
          <w:color w:val="6E6158"/>
          <w:spacing w:val="15"/>
        </w:rPr>
        <w:t> </w:t>
      </w:r>
      <w:r>
        <w:rPr>
          <w:color w:val="6E6158"/>
        </w:rPr>
        <w:t>technology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establish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transparency,</w:t>
      </w:r>
    </w:p>
    <w:p>
      <w:pPr>
        <w:pStyle w:val="BodyText"/>
        <w:spacing w:line="295" w:lineRule="auto" w:before="52"/>
        <w:ind w:right="372"/>
      </w:pPr>
      <w:r>
        <w:rPr>
          <w:color w:val="6E6158"/>
        </w:rPr>
        <w:t>immutability,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trust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your</w:t>
      </w:r>
      <w:r>
        <w:rPr>
          <w:color w:val="6E6158"/>
          <w:spacing w:val="29"/>
        </w:rPr>
        <w:t> </w:t>
      </w:r>
      <w:r>
        <w:rPr>
          <w:color w:val="6E6158"/>
        </w:rPr>
        <w:t>data</w:t>
      </w:r>
      <w:r>
        <w:rPr>
          <w:color w:val="6E6158"/>
          <w:spacing w:val="29"/>
        </w:rPr>
        <w:t> </w:t>
      </w:r>
      <w:r>
        <w:rPr>
          <w:color w:val="6E6158"/>
        </w:rPr>
        <w:t>management</w:t>
      </w:r>
      <w:r>
        <w:rPr>
          <w:color w:val="6E6158"/>
          <w:spacing w:val="29"/>
        </w:rPr>
        <w:t> </w:t>
      </w:r>
      <w:r>
        <w:rPr>
          <w:color w:val="6E6158"/>
        </w:rPr>
        <w:t>processes.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team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experts</w:t>
      </w:r>
      <w:r>
        <w:rPr>
          <w:color w:val="6E6158"/>
          <w:spacing w:val="29"/>
        </w:rPr>
        <w:t> </w:t>
      </w:r>
      <w:r>
        <w:rPr>
          <w:color w:val="6E6158"/>
        </w:rPr>
        <w:t>can guide you through the implementation of blockchain-based solutions to ensure the integrity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provenance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your</w:t>
      </w:r>
      <w:r>
        <w:rPr>
          <w:color w:val="6E6158"/>
          <w:spacing w:val="32"/>
        </w:rPr>
        <w:t> </w:t>
      </w:r>
      <w:r>
        <w:rPr>
          <w:color w:val="6E6158"/>
        </w:rPr>
        <w:t>data.</w:t>
      </w:r>
      <w:r>
        <w:rPr>
          <w:color w:val="6E6158"/>
          <w:spacing w:val="32"/>
        </w:rPr>
        <w:t> </w:t>
      </w:r>
      <w:r>
        <w:rPr>
          <w:color w:val="6E6158"/>
        </w:rPr>
        <w:t>Whether</w:t>
      </w:r>
      <w:r>
        <w:rPr>
          <w:color w:val="6E6158"/>
          <w:spacing w:val="32"/>
        </w:rPr>
        <w:t> </w:t>
      </w:r>
      <w:r>
        <w:rPr>
          <w:color w:val="6E6158"/>
        </w:rPr>
        <w:t>you’re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business,</w:t>
      </w:r>
      <w:r>
        <w:rPr>
          <w:color w:val="6E6158"/>
          <w:spacing w:val="32"/>
        </w:rPr>
        <w:t> </w:t>
      </w:r>
      <w:r>
        <w:rPr>
          <w:color w:val="6E6158"/>
        </w:rPr>
        <w:t>organization,</w:t>
      </w:r>
      <w:r>
        <w:rPr>
          <w:color w:val="6E6158"/>
          <w:spacing w:val="32"/>
        </w:rPr>
        <w:t> </w:t>
      </w:r>
      <w:r>
        <w:rPr>
          <w:color w:val="6E6158"/>
        </w:rPr>
        <w:t>or</w:t>
      </w:r>
      <w:r>
        <w:rPr>
          <w:color w:val="6E6158"/>
          <w:spacing w:val="32"/>
        </w:rPr>
        <w:t> </w:t>
      </w:r>
      <w:r>
        <w:rPr>
          <w:color w:val="6E6158"/>
        </w:rPr>
        <w:t>government</w:t>
      </w:r>
      <w:r>
        <w:rPr>
          <w:color w:val="6E6158"/>
          <w:spacing w:val="32"/>
        </w:rPr>
        <w:t> </w:t>
      </w:r>
      <w:r>
        <w:rPr>
          <w:color w:val="6E6158"/>
        </w:rPr>
        <w:t>entity,</w:t>
      </w:r>
      <w:r>
        <w:rPr>
          <w:color w:val="6E6158"/>
          <w:spacing w:val="32"/>
        </w:rPr>
        <w:t> </w:t>
      </w:r>
      <w:r>
        <w:rPr>
          <w:color w:val="6E6158"/>
        </w:rPr>
        <w:t>we can</w:t>
      </w:r>
      <w:r>
        <w:rPr>
          <w:color w:val="6E6158"/>
          <w:spacing w:val="33"/>
        </w:rPr>
        <w:t> </w:t>
      </w:r>
      <w:r>
        <w:rPr>
          <w:color w:val="6E6158"/>
        </w:rPr>
        <w:t>help</w:t>
      </w:r>
      <w:r>
        <w:rPr>
          <w:color w:val="6E6158"/>
          <w:spacing w:val="33"/>
        </w:rPr>
        <w:t> </w:t>
      </w:r>
      <w:r>
        <w:rPr>
          <w:color w:val="6E6158"/>
        </w:rPr>
        <w:t>you</w:t>
      </w:r>
      <w:r>
        <w:rPr>
          <w:color w:val="6E6158"/>
          <w:spacing w:val="33"/>
        </w:rPr>
        <w:t> </w:t>
      </w:r>
      <w:r>
        <w:rPr>
          <w:color w:val="6E6158"/>
        </w:rPr>
        <w:t>use</w:t>
      </w:r>
      <w:r>
        <w:rPr>
          <w:color w:val="6E6158"/>
          <w:spacing w:val="33"/>
        </w:rPr>
        <w:t> </w:t>
      </w:r>
      <w:r>
        <w:rPr>
          <w:color w:val="6E6158"/>
        </w:rPr>
        <w:t>blockchain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streamline</w:t>
      </w:r>
      <w:r>
        <w:rPr>
          <w:color w:val="6E6158"/>
          <w:spacing w:val="33"/>
        </w:rPr>
        <w:t> </w:t>
      </w:r>
      <w:r>
        <w:rPr>
          <w:color w:val="6E6158"/>
        </w:rPr>
        <w:t>operations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enhance</w:t>
      </w:r>
      <w:r>
        <w:rPr>
          <w:color w:val="6E6158"/>
          <w:spacing w:val="33"/>
        </w:rPr>
        <w:t> </w:t>
      </w:r>
      <w:r>
        <w:rPr>
          <w:color w:val="6E6158"/>
        </w:rPr>
        <w:t>data</w:t>
      </w:r>
      <w:r>
        <w:rPr>
          <w:color w:val="6E6158"/>
          <w:spacing w:val="33"/>
        </w:rPr>
        <w:t> </w:t>
      </w:r>
      <w:r>
        <w:rPr>
          <w:color w:val="6E6158"/>
        </w:rPr>
        <w:t>security.</w:t>
      </w:r>
    </w:p>
    <w:p>
      <w:pPr>
        <w:pStyle w:val="Heading1"/>
      </w:pPr>
      <w:r>
        <w:rPr>
          <w:color w:val="FF8100"/>
        </w:rPr>
        <w:t>NON-FUNGIBLE</w:t>
      </w:r>
      <w:r>
        <w:rPr>
          <w:color w:val="FF8100"/>
          <w:spacing w:val="10"/>
        </w:rPr>
        <w:t> </w:t>
      </w:r>
      <w:r>
        <w:rPr>
          <w:color w:val="FF8100"/>
        </w:rPr>
        <w:t>TOKEN</w:t>
      </w:r>
      <w:r>
        <w:rPr>
          <w:color w:val="FF8100"/>
          <w:spacing w:val="10"/>
        </w:rPr>
        <w:t> </w:t>
      </w:r>
      <w:r>
        <w:rPr>
          <w:color w:val="FF8100"/>
        </w:rPr>
        <w:t>(NFT)</w:t>
      </w:r>
      <w:r>
        <w:rPr>
          <w:color w:val="FF8100"/>
          <w:spacing w:val="10"/>
        </w:rPr>
        <w:t> </w:t>
      </w:r>
      <w:r>
        <w:rPr>
          <w:color w:val="FF8100"/>
        </w:rPr>
        <w:t>MINTING</w:t>
      </w:r>
      <w:r>
        <w:rPr>
          <w:color w:val="FF8100"/>
          <w:spacing w:val="10"/>
        </w:rPr>
        <w:t> </w:t>
      </w:r>
      <w:r>
        <w:rPr>
          <w:color w:val="FF8100"/>
        </w:rPr>
        <w:t>AND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DISTRIBUTION</w:t>
      </w:r>
    </w:p>
    <w:p>
      <w:pPr>
        <w:pStyle w:val="BodyText"/>
        <w:spacing w:line="295" w:lineRule="auto"/>
      </w:pPr>
      <w:r>
        <w:rPr>
          <w:color w:val="6E6158"/>
        </w:rPr>
        <w:t>Step into the world of NFTs and unlock new opportunities for creators, artists, and businesses. Our</w:t>
      </w:r>
      <w:r>
        <w:rPr>
          <w:color w:val="6E6158"/>
          <w:spacing w:val="40"/>
        </w:rPr>
        <w:t> </w:t>
      </w:r>
      <w:r>
        <w:rPr>
          <w:color w:val="6E6158"/>
        </w:rPr>
        <w:t>legal services encompass the entire lifecycle of NFTs, from minting to distribution. We’ll guide you</w:t>
      </w:r>
      <w:r>
        <w:rPr>
          <w:color w:val="6E6158"/>
          <w:spacing w:val="40"/>
        </w:rPr>
        <w:t> </w:t>
      </w:r>
      <w:r>
        <w:rPr>
          <w:color w:val="6E6158"/>
        </w:rPr>
        <w:t>through the legal considerations and best practices to protect your intellectual property rights,</w:t>
      </w:r>
      <w:r>
        <w:rPr>
          <w:color w:val="6E6158"/>
          <w:spacing w:val="40"/>
        </w:rPr>
        <w:t> </w:t>
      </w:r>
      <w:r>
        <w:rPr>
          <w:color w:val="6E6158"/>
        </w:rPr>
        <w:t>ensure</w:t>
      </w:r>
      <w:r>
        <w:rPr>
          <w:color w:val="6E6158"/>
          <w:spacing w:val="28"/>
        </w:rPr>
        <w:t> </w:t>
      </w:r>
      <w:r>
        <w:rPr>
          <w:color w:val="6E6158"/>
        </w:rPr>
        <w:t>compliance,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maximize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value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your</w:t>
      </w:r>
      <w:r>
        <w:rPr>
          <w:color w:val="6E6158"/>
          <w:spacing w:val="28"/>
        </w:rPr>
        <w:t> </w:t>
      </w:r>
      <w:r>
        <w:rPr>
          <w:color w:val="6E6158"/>
        </w:rPr>
        <w:t>digital</w:t>
      </w:r>
      <w:r>
        <w:rPr>
          <w:color w:val="6E6158"/>
          <w:spacing w:val="28"/>
        </w:rPr>
        <w:t> </w:t>
      </w:r>
      <w:r>
        <w:rPr>
          <w:color w:val="6E6158"/>
        </w:rPr>
        <w:t>assets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NFT</w:t>
      </w:r>
      <w:r>
        <w:rPr>
          <w:color w:val="6E6158"/>
          <w:spacing w:val="28"/>
        </w:rPr>
        <w:t> </w:t>
      </w:r>
      <w:r>
        <w:rPr>
          <w:color w:val="6E6158"/>
        </w:rPr>
        <w:t>ecosystem.</w:t>
      </w:r>
    </w:p>
    <w:p>
      <w:pPr>
        <w:pStyle w:val="Heading1"/>
      </w:pPr>
      <w:r>
        <w:rPr>
          <w:color w:val="FF8100"/>
        </w:rPr>
        <w:t>CONTRACT</w:t>
      </w:r>
      <w:r>
        <w:rPr>
          <w:color w:val="FF8100"/>
          <w:spacing w:val="9"/>
        </w:rPr>
        <w:t> </w:t>
      </w:r>
      <w:r>
        <w:rPr>
          <w:color w:val="FF8100"/>
        </w:rPr>
        <w:t>REVIEW</w:t>
      </w:r>
      <w:r>
        <w:rPr>
          <w:color w:val="FF8100"/>
          <w:spacing w:val="9"/>
        </w:rPr>
        <w:t> </w:t>
      </w:r>
      <w:r>
        <w:rPr>
          <w:color w:val="FF8100"/>
        </w:rPr>
        <w:t>FOR</w:t>
      </w:r>
      <w:r>
        <w:rPr>
          <w:color w:val="FF8100"/>
          <w:spacing w:val="9"/>
        </w:rPr>
        <w:t> </w:t>
      </w:r>
      <w:r>
        <w:rPr>
          <w:color w:val="FF8100"/>
        </w:rPr>
        <w:t>DIGITAL</w:t>
      </w:r>
      <w:r>
        <w:rPr>
          <w:color w:val="FF8100"/>
          <w:spacing w:val="9"/>
        </w:rPr>
        <w:t> </w:t>
      </w:r>
      <w:r>
        <w:rPr>
          <w:color w:val="FF8100"/>
        </w:rPr>
        <w:t>ASSET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TRANSACTIONS</w:t>
      </w:r>
    </w:p>
    <w:p>
      <w:pPr>
        <w:pStyle w:val="BodyText"/>
        <w:spacing w:line="295" w:lineRule="auto"/>
        <w:ind w:right="763"/>
      </w:pPr>
      <w:r>
        <w:rPr>
          <w:color w:val="6E6158"/>
        </w:rPr>
        <w:t>Protect your interests and mitigate legal risks by leveraging our expertise in reviewing and</w:t>
      </w:r>
      <w:r>
        <w:rPr>
          <w:color w:val="6E6158"/>
          <w:spacing w:val="40"/>
        </w:rPr>
        <w:t> </w:t>
      </w:r>
      <w:r>
        <w:rPr>
          <w:color w:val="6E6158"/>
        </w:rPr>
        <w:t>drafting contracts for digital asset transactions. Whether you’re engaging in token sales, </w:t>
      </w:r>
      <w:r>
        <w:rPr>
          <w:color w:val="6E6158"/>
        </w:rPr>
        <w:t>smart</w:t>
      </w:r>
      <w:r>
        <w:rPr>
          <w:color w:val="6E6158"/>
          <w:spacing w:val="40"/>
        </w:rPr>
        <w:t> </w:t>
      </w:r>
      <w:r>
        <w:rPr>
          <w:color w:val="6E6158"/>
        </w:rPr>
        <w:t>contract agreements, or other blockchain-related transactions, our legal team will conduct</w:t>
      </w:r>
      <w:r>
        <w:rPr>
          <w:color w:val="6E6158"/>
          <w:spacing w:val="40"/>
        </w:rPr>
        <w:t> </w:t>
      </w:r>
      <w:r>
        <w:rPr>
          <w:color w:val="6E6158"/>
        </w:rPr>
        <w:t>thorough contract reviews to ensure clarity, enforceability, and compliance with applicable</w:t>
      </w:r>
      <w:r>
        <w:rPr>
          <w:color w:val="6E6158"/>
          <w:spacing w:val="40"/>
        </w:rPr>
        <w:t> </w:t>
      </w:r>
      <w:r>
        <w:rPr>
          <w:color w:val="6E6158"/>
        </w:rPr>
        <w:t>laws and regulations.</w:t>
      </w:r>
    </w:p>
    <w:p>
      <w:pPr>
        <w:pStyle w:val="Heading1"/>
        <w:spacing w:before="169"/>
      </w:pPr>
      <w:r>
        <w:rPr>
          <w:color w:val="FF8100"/>
        </w:rPr>
        <w:t>BITCOIN</w:t>
      </w:r>
      <w:r>
        <w:rPr>
          <w:color w:val="FF8100"/>
          <w:spacing w:val="15"/>
        </w:rPr>
        <w:t> </w:t>
      </w:r>
      <w:r>
        <w:rPr>
          <w:color w:val="FF8100"/>
        </w:rPr>
        <w:t>MINING-RELATED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TRANSACTIONS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Navigate the legal landscape of Bitcoin mining with confidence. Our services cover the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aspects</w:t>
      </w:r>
      <w:r>
        <w:rPr>
          <w:color w:val="6E6158"/>
          <w:spacing w:val="40"/>
        </w:rPr>
        <w:t> </w:t>
      </w:r>
      <w:r>
        <w:rPr>
          <w:color w:val="6E6158"/>
        </w:rPr>
        <w:t>associated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Bitcoin</w:t>
      </w:r>
      <w:r>
        <w:rPr>
          <w:color w:val="6E6158"/>
          <w:spacing w:val="40"/>
        </w:rPr>
        <w:t> </w:t>
      </w:r>
      <w:r>
        <w:rPr>
          <w:color w:val="6E6158"/>
        </w:rPr>
        <w:t>mining,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</w:p>
    <w:p>
      <w:pPr>
        <w:pStyle w:val="BodyText"/>
        <w:spacing w:line="292" w:lineRule="auto" w:before="10"/>
      </w:pPr>
      <w:r>
        <w:rPr>
          <w:color w:val="6E6158"/>
        </w:rPr>
        <w:t>negotiation, energy consumption considerations, and more. We can help you understand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legal implications and optimize your operations in this evolving industry.</w:t>
      </w:r>
    </w:p>
    <w:p>
      <w:pPr>
        <w:pStyle w:val="Heading1"/>
      </w:pPr>
      <w:r>
        <w:rPr>
          <w:color w:val="FF8100"/>
        </w:rPr>
        <w:t>LITIGATION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STRATEGIES</w:t>
      </w:r>
    </w:p>
    <w:p>
      <w:pPr>
        <w:pStyle w:val="BodyText"/>
        <w:spacing w:line="295" w:lineRule="auto"/>
      </w:pPr>
      <w:r>
        <w:rPr>
          <w:color w:val="6E6158"/>
        </w:rPr>
        <w:t>Trust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team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protect</w:t>
      </w:r>
      <w:r>
        <w:rPr>
          <w:color w:val="6E6158"/>
          <w:spacing w:val="31"/>
        </w:rPr>
        <w:t> </w:t>
      </w:r>
      <w:r>
        <w:rPr>
          <w:color w:val="6E6158"/>
        </w:rPr>
        <w:t>your</w:t>
      </w:r>
      <w:r>
        <w:rPr>
          <w:color w:val="6E6158"/>
          <w:spacing w:val="31"/>
        </w:rPr>
        <w:t> </w:t>
      </w:r>
      <w:r>
        <w:rPr>
          <w:color w:val="6E6158"/>
        </w:rPr>
        <w:t>rights,</w:t>
      </w:r>
      <w:r>
        <w:rPr>
          <w:color w:val="6E6158"/>
          <w:spacing w:val="31"/>
        </w:rPr>
        <w:t> </w:t>
      </w:r>
      <w:r>
        <w:rPr>
          <w:color w:val="6E6158"/>
        </w:rPr>
        <w:t>resolve</w:t>
      </w:r>
      <w:r>
        <w:rPr>
          <w:color w:val="6E6158"/>
          <w:spacing w:val="31"/>
        </w:rPr>
        <w:t> </w:t>
      </w:r>
      <w:r>
        <w:rPr>
          <w:color w:val="6E6158"/>
        </w:rPr>
        <w:t>disputes,</w:t>
      </w:r>
      <w:r>
        <w:rPr>
          <w:color w:val="6E6158"/>
          <w:spacing w:val="31"/>
        </w:rPr>
        <w:t> </w:t>
      </w:r>
      <w:r>
        <w:rPr>
          <w:color w:val="6E6158"/>
        </w:rPr>
        <w:t>address</w:t>
      </w:r>
      <w:r>
        <w:rPr>
          <w:color w:val="6E6158"/>
          <w:spacing w:val="31"/>
        </w:rPr>
        <w:t> </w:t>
      </w:r>
      <w:r>
        <w:rPr>
          <w:color w:val="6E6158"/>
        </w:rPr>
        <w:t>regulatory</w:t>
      </w:r>
      <w:r>
        <w:rPr>
          <w:color w:val="6E6158"/>
          <w:spacing w:val="31"/>
        </w:rPr>
        <w:t> </w:t>
      </w:r>
      <w:r>
        <w:rPr>
          <w:color w:val="6E6158"/>
        </w:rPr>
        <w:t>matters, handle enforcement matters, and achieve results in this rapidly evolving digital landscape. Our</w:t>
      </w:r>
      <w:r>
        <w:rPr>
          <w:color w:val="6E6158"/>
          <w:spacing w:val="40"/>
        </w:rPr>
        <w:t> </w:t>
      </w:r>
      <w:r>
        <w:rPr>
          <w:color w:val="6E6158"/>
        </w:rPr>
        <w:t>team offers strategic guidance and representation tailored to each client’s needs. We handle</w:t>
      </w:r>
      <w:r>
        <w:rPr>
          <w:color w:val="6E6158"/>
          <w:spacing w:val="40"/>
        </w:rPr>
        <w:t> </w:t>
      </w:r>
      <w:r>
        <w:rPr>
          <w:color w:val="6E6158"/>
        </w:rPr>
        <w:t>litigation cases regarding digital assets, blockchain, and cryptocurrency technology in </w:t>
      </w:r>
      <w:r>
        <w:rPr>
          <w:color w:val="6E6158"/>
        </w:rPr>
        <w:t>addition</w:t>
      </w:r>
      <w:r>
        <w:rPr>
          <w:color w:val="6E6158"/>
          <w:spacing w:val="80"/>
        </w:rPr>
        <w:t> </w:t>
      </w:r>
      <w:r>
        <w:rPr>
          <w:color w:val="6E6158"/>
        </w:rPr>
        <w:t>to advisory services. Our litigators have a deep understanding of the complexities and nuances</w:t>
      </w:r>
      <w:r>
        <w:rPr>
          <w:color w:val="6E6158"/>
          <w:spacing w:val="40"/>
        </w:rPr>
        <w:t> </w:t>
      </w:r>
      <w:r>
        <w:rPr>
          <w:color w:val="6E6158"/>
        </w:rPr>
        <w:t>surrounding these emerging areas, allowing them to skillfully navigate in this space. With a keen</w:t>
      </w:r>
      <w:r>
        <w:rPr>
          <w:color w:val="6E6158"/>
          <w:spacing w:val="40"/>
        </w:rPr>
        <w:t> </w:t>
      </w:r>
      <w:r>
        <w:rPr>
          <w:color w:val="6E6158"/>
        </w:rPr>
        <w:t>awareness of the unique challenges and opportunities that digital assets and blockchain</w:t>
      </w:r>
      <w:r>
        <w:rPr>
          <w:color w:val="6E6158"/>
          <w:spacing w:val="40"/>
        </w:rPr>
        <w:t> </w:t>
      </w:r>
      <w:r>
        <w:rPr>
          <w:color w:val="6E6158"/>
        </w:rPr>
        <w:t>technology present, we are well-positioned to advocate for our clients’ interests. Our team</w:t>
      </w:r>
      <w:r>
        <w:rPr>
          <w:color w:val="6E6158"/>
          <w:spacing w:val="40"/>
        </w:rPr>
        <w:t> </w:t>
      </w:r>
      <w:r>
        <w:rPr>
          <w:color w:val="6E6158"/>
        </w:rPr>
        <w:t>develops</w:t>
      </w:r>
      <w:r>
        <w:rPr>
          <w:color w:val="6E6158"/>
          <w:spacing w:val="39"/>
        </w:rPr>
        <w:t> </w:t>
      </w:r>
      <w:r>
        <w:rPr>
          <w:color w:val="6E6158"/>
        </w:rPr>
        <w:t>strategic,</w:t>
      </w:r>
      <w:r>
        <w:rPr>
          <w:color w:val="6E6158"/>
          <w:spacing w:val="39"/>
        </w:rPr>
        <w:t> </w:t>
      </w:r>
      <w:r>
        <w:rPr>
          <w:color w:val="6E6158"/>
        </w:rPr>
        <w:t>tailored</w:t>
      </w:r>
      <w:r>
        <w:rPr>
          <w:color w:val="6E6158"/>
          <w:spacing w:val="39"/>
        </w:rPr>
        <w:t> </w:t>
      </w:r>
      <w:r>
        <w:rPr>
          <w:color w:val="6E6158"/>
        </w:rPr>
        <w:t>approaches</w:t>
      </w:r>
      <w:r>
        <w:rPr>
          <w:color w:val="6E6158"/>
          <w:spacing w:val="39"/>
        </w:rPr>
        <w:t> </w:t>
      </w:r>
      <w:r>
        <w:rPr>
          <w:color w:val="6E6158"/>
        </w:rPr>
        <w:t>informed</w:t>
      </w:r>
      <w:r>
        <w:rPr>
          <w:color w:val="6E6158"/>
          <w:spacing w:val="39"/>
        </w:rPr>
        <w:t> </w:t>
      </w:r>
      <w:r>
        <w:rPr>
          <w:color w:val="6E6158"/>
        </w:rPr>
        <w:t>by</w:t>
      </w:r>
      <w:r>
        <w:rPr>
          <w:color w:val="6E6158"/>
          <w:spacing w:val="39"/>
        </w:rPr>
        <w:t> </w:t>
      </w:r>
      <w:r>
        <w:rPr>
          <w:color w:val="6E6158"/>
        </w:rPr>
        <w:t>deep</w:t>
      </w:r>
      <w:r>
        <w:rPr>
          <w:color w:val="6E6158"/>
          <w:spacing w:val="39"/>
        </w:rPr>
        <w:t> </w:t>
      </w:r>
      <w:r>
        <w:rPr>
          <w:color w:val="6E6158"/>
        </w:rPr>
        <w:t>legal</w:t>
      </w:r>
      <w:r>
        <w:rPr>
          <w:color w:val="6E6158"/>
          <w:spacing w:val="39"/>
        </w:rPr>
        <w:t> </w:t>
      </w:r>
      <w:r>
        <w:rPr>
          <w:color w:val="6E6158"/>
        </w:rPr>
        <w:t>knowledge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practical</w:t>
      </w:r>
    </w:p>
    <w:p>
      <w:pPr>
        <w:pStyle w:val="BodyText"/>
        <w:spacing w:line="292" w:lineRule="auto" w:before="9"/>
      </w:pPr>
      <w:r>
        <w:rPr>
          <w:color w:val="6E6158"/>
        </w:rPr>
        <w:t>insight into the technology. By combining legal proficiency with knowledge of blockchain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digital systems, we build persuasive cases and collaborate effectively with industry experts to</w:t>
      </w:r>
      <w:r>
        <w:rPr>
          <w:color w:val="6E6158"/>
          <w:spacing w:val="40"/>
        </w:rPr>
        <w:t> </w:t>
      </w:r>
      <w:r>
        <w:rPr>
          <w:color w:val="6E6158"/>
        </w:rPr>
        <w:t>deliver strong and informed advocacy.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459" w:right="723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2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Blockchain &amp; Cryptocurrency - Fennemore</dc:title>
  <dcterms:created xsi:type="dcterms:W3CDTF">2026-06-12T09:25:23Z</dcterms:created>
  <dcterms:modified xsi:type="dcterms:W3CDTF">2026-06-12T09:25:23Z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