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3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randin Inouy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51262" y="763308"/>
                            <a:ext cx="141795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BRANDIN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INOUYE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08955" y="2500373"/>
                            <a:ext cx="15024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binouye@fennemorelaw.com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44802" y="3756030"/>
                            <a:ext cx="199834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Devil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details,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salvation.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Adm.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Hyman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Rickover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49796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BRANDIN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INOUYE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Brandin Inouye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01;top:-6403;width:2233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BRANDIN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INOUYE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245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559.446.3234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34;top:-3667;width:2366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binouye@fennemorelaw.com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556;top:-1690;width:3147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Devil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details,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salvation.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Adm.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Hyman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Rickover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359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BRANDIN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INOUYE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Brandin A. Inouye is an associate in Fennemore’s Fresno office and a member of the firm’s</w:t>
      </w:r>
      <w:r>
        <w:rPr>
          <w:color w:val="6E6158"/>
          <w:spacing w:val="80"/>
        </w:rPr>
        <w:t> </w:t>
      </w:r>
      <w:r>
        <w:rPr>
          <w:color w:val="6E6158"/>
        </w:rPr>
        <w:t>Business &amp; Finance and Intellectual Property practice groups. He is a transactional attorney </w:t>
      </w:r>
      <w:r>
        <w:rPr>
          <w:color w:val="6E6158"/>
        </w:rPr>
        <w:t>who</w:t>
      </w:r>
      <w:r>
        <w:rPr>
          <w:color w:val="6E6158"/>
          <w:spacing w:val="40"/>
        </w:rPr>
        <w:t> </w:t>
      </w:r>
      <w:r>
        <w:rPr>
          <w:color w:val="6E6158"/>
        </w:rPr>
        <w:t>works with clients on business transactions, commercial contracts, mergers and acquisitions,</w:t>
      </w:r>
      <w:r>
        <w:rPr>
          <w:color w:val="6E6158"/>
          <w:spacing w:val="40"/>
        </w:rPr>
        <w:t> </w:t>
      </w:r>
      <w:r>
        <w:rPr>
          <w:color w:val="6E6158"/>
        </w:rPr>
        <w:t>venture capital transactions, secured lending, corporate governance, and 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 matters.</w:t>
      </w:r>
    </w:p>
    <w:p>
      <w:pPr>
        <w:pStyle w:val="BodyText"/>
        <w:spacing w:line="292" w:lineRule="auto" w:before="203"/>
        <w:ind w:left="99"/>
      </w:pPr>
      <w:r>
        <w:rPr>
          <w:color w:val="6E6158"/>
        </w:rPr>
        <w:t>Brandin represents companies, business owners, investors, and lenders in drafting, reviewing,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negotiating</w:t>
      </w:r>
      <w:r>
        <w:rPr>
          <w:color w:val="6E6158"/>
          <w:spacing w:val="40"/>
        </w:rPr>
        <w:t> </w:t>
      </w:r>
      <w:r>
        <w:rPr>
          <w:color w:val="6E6158"/>
        </w:rPr>
        <w:t>transaction</w:t>
      </w:r>
      <w:r>
        <w:rPr>
          <w:color w:val="6E6158"/>
          <w:spacing w:val="40"/>
        </w:rPr>
        <w:t> </w:t>
      </w:r>
      <w:r>
        <w:rPr>
          <w:color w:val="6E6158"/>
        </w:rPr>
        <w:t>documents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agreements.</w:t>
      </w:r>
      <w:r>
        <w:rPr>
          <w:color w:val="6E6158"/>
          <w:spacing w:val="40"/>
        </w:rPr>
        <w:t>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work</w:t>
      </w:r>
      <w:r>
        <w:rPr>
          <w:color w:val="6E6158"/>
          <w:spacing w:val="40"/>
        </w:rPr>
        <w:t> </w:t>
      </w:r>
      <w:r>
        <w:rPr>
          <w:color w:val="6E6158"/>
        </w:rPr>
        <w:t>includes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</w:p>
    <w:p>
      <w:pPr>
        <w:pStyle w:val="BodyText"/>
        <w:spacing w:line="295" w:lineRule="auto" w:before="1"/>
        <w:ind w:left="99" w:right="338"/>
      </w:pPr>
      <w:r>
        <w:rPr>
          <w:color w:val="6E6158"/>
        </w:rPr>
        <w:t>documents, acquisition agreements, and other contracts that support business operations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strategic transactions. He also advises on regulatory issues, including matters involving the</w:t>
      </w:r>
      <w:r>
        <w:rPr>
          <w:color w:val="6E6158"/>
          <w:spacing w:val="40"/>
        </w:rPr>
        <w:t> </w:t>
      </w:r>
      <w:r>
        <w:rPr>
          <w:color w:val="6E6158"/>
        </w:rPr>
        <w:t>California Department of Insurance, and intellectual property considerations that arise in</w:t>
      </w:r>
      <w:r>
        <w:rPr>
          <w:color w:val="6E6158"/>
          <w:spacing w:val="40"/>
        </w:rPr>
        <w:t> </w:t>
      </w:r>
      <w:r>
        <w:rPr>
          <w:color w:val="6E6158"/>
        </w:rPr>
        <w:t>commercial transactions.</w:t>
      </w:r>
    </w:p>
    <w:p>
      <w:pPr>
        <w:pStyle w:val="BodyText"/>
        <w:spacing w:line="295" w:lineRule="auto" w:before="197"/>
        <w:ind w:left="99" w:right="338"/>
      </w:pPr>
      <w:r>
        <w:rPr>
          <w:color w:val="6E6158"/>
        </w:rPr>
        <w:t>Before becoming a lawyer, Brandin served for six years in the U.S. Navy, where he operated</w:t>
      </w:r>
      <w:r>
        <w:rPr>
          <w:color w:val="6E6158"/>
          <w:spacing w:val="40"/>
        </w:rPr>
        <w:t> </w:t>
      </w:r>
      <w:r>
        <w:rPr>
          <w:color w:val="6E6158"/>
        </w:rPr>
        <w:t>nuclear power plants aboard the USS Enterprise. He later worked in the power plant construction</w:t>
      </w:r>
      <w:r>
        <w:rPr>
          <w:color w:val="6E6158"/>
          <w:spacing w:val="40"/>
        </w:rPr>
        <w:t> </w:t>
      </w:r>
      <w:r>
        <w:rPr>
          <w:color w:val="6E6158"/>
        </w:rPr>
        <w:t>industry in Chicago. Brandin earned his J.D. from Georgetown University Law Center and his</w:t>
      </w:r>
      <w:r>
        <w:rPr>
          <w:color w:val="6E6158"/>
          <w:spacing w:val="40"/>
        </w:rPr>
        <w:t> </w:t>
      </w:r>
      <w:r>
        <w:rPr>
          <w:color w:val="6E6158"/>
        </w:rPr>
        <w:t>bachelor’s degree from the University of California, Los Angeles.</w:t>
      </w:r>
    </w:p>
    <w:p>
      <w:pPr>
        <w:pStyle w:val="BodyText"/>
        <w:spacing w:before="196"/>
        <w:ind w:left="99"/>
      </w:pPr>
      <w:r>
        <w:rPr>
          <w:color w:val="6E6158"/>
        </w:rPr>
        <w:t>Outside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work,</w:t>
      </w:r>
      <w:r>
        <w:rPr>
          <w:color w:val="6E6158"/>
          <w:spacing w:val="12"/>
        </w:rPr>
        <w:t> </w:t>
      </w:r>
      <w:r>
        <w:rPr>
          <w:color w:val="6E6158"/>
        </w:rPr>
        <w:t>Brandin</w:t>
      </w:r>
      <w:r>
        <w:rPr>
          <w:color w:val="6E6158"/>
          <w:spacing w:val="12"/>
        </w:rPr>
        <w:t> </w:t>
      </w:r>
      <w:r>
        <w:rPr>
          <w:color w:val="6E6158"/>
        </w:rPr>
        <w:t>enjoys</w:t>
      </w:r>
      <w:r>
        <w:rPr>
          <w:color w:val="6E6158"/>
          <w:spacing w:val="12"/>
        </w:rPr>
        <w:t> </w:t>
      </w:r>
      <w:r>
        <w:rPr>
          <w:color w:val="6E6158"/>
        </w:rPr>
        <w:t>spending</w:t>
      </w:r>
      <w:r>
        <w:rPr>
          <w:color w:val="6E6158"/>
          <w:spacing w:val="12"/>
        </w:rPr>
        <w:t> </w:t>
      </w:r>
      <w:r>
        <w:rPr>
          <w:color w:val="6E6158"/>
        </w:rPr>
        <w:t>time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family,</w:t>
      </w:r>
      <w:r>
        <w:rPr>
          <w:color w:val="6E6158"/>
          <w:spacing w:val="12"/>
        </w:rPr>
        <w:t> </w:t>
      </w:r>
      <w:r>
        <w:rPr>
          <w:color w:val="6E6158"/>
        </w:rPr>
        <w:t>reading,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traveling.</w:t>
      </w:r>
    </w:p>
    <w:p>
      <w:pPr>
        <w:pStyle w:val="Heading1"/>
        <w:spacing w:before="22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5231"/>
      </w:pPr>
      <w:r>
        <w:rPr>
          <w:color w:val="6E6158"/>
        </w:rPr>
        <w:t>J.D., Georgetown University Law Center B.A.,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Los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Angele</w:t>
      </w:r>
      <w:r>
        <w:rPr>
          <w:color w:val="6E6158"/>
          <w:spacing w:val="-2"/>
        </w:rPr>
        <w:t>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2" w:lineRule="auto"/>
        <w:ind w:left="99" w:right="6856"/>
      </w:pPr>
      <w:r>
        <w:rPr>
          <w:color w:val="6E6158"/>
        </w:rPr>
        <w:t>Business &amp; Finance Intellectual Property Apparel &amp; Fashion Mergers &amp; </w:t>
      </w:r>
      <w:r>
        <w:rPr>
          <w:color w:val="6E6158"/>
        </w:rPr>
        <w:t>Acquisitions</w:t>
      </w:r>
    </w:p>
    <w:p>
      <w:pPr>
        <w:pStyle w:val="Heading1"/>
        <w:spacing w:before="27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9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pacing w:val="-2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288" w:lineRule="auto" w:before="170"/>
        <w:ind w:left="99" w:right="374"/>
      </w:pPr>
      <w:r>
        <w:rPr>
          <w:i/>
          <w:color w:val="6E6158"/>
          <w:sz w:val="20"/>
        </w:rPr>
        <w:t>Best Lawyers in America</w:t>
      </w:r>
      <w:r>
        <w:rPr>
          <w:color w:val="6E6158"/>
        </w:rPr>
        <w:t>®, Ones to Watch, Mergers and Acquisitions Law, 2024-2026, – Business Organizations (including LLCs and Partnerships),</w:t>
      </w:r>
    </w:p>
    <w:p>
      <w:pPr>
        <w:pStyle w:val="BodyText"/>
        <w:spacing w:before="6"/>
        <w:ind w:left="99"/>
      </w:pPr>
      <w:r>
        <w:rPr>
          <w:color w:val="6E6158"/>
        </w:rPr>
        <w:t>Corporate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Intellectual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302" w:lineRule="auto"/>
        <w:ind w:left="99" w:right="338"/>
      </w:pPr>
      <w:hyperlink r:id="rId11">
        <w:r>
          <w:rPr>
            <w:color w:val="F5821F"/>
          </w:rPr>
          <w:t>Interview, “The attention to detail developed in the nuclear navy helped prepare me for the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legal profession.,” Fennemore Blog,</w:t>
        </w:r>
        <w:r>
          <w:rPr>
            <w:color w:val="F5821F"/>
            <w:spacing w:val="40"/>
          </w:rPr>
          <w:t> </w:t>
        </w:r>
        <w:r>
          <w:rPr>
            <w:color w:val="F5821F"/>
          </w:rPr>
          <w:t>November 11, 2021</w:t>
        </w:r>
      </w:hyperlink>
    </w:p>
    <w:p>
      <w:pPr>
        <w:pStyle w:val="BodyText"/>
        <w:spacing w:before="10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binouye@fennemorelaw.com" TargetMode="External"/><Relationship Id="rId11" Type="http://schemas.openxmlformats.org/officeDocument/2006/relationships/hyperlink" Target="https://www.fennemorelaw.com/the-attention-to-detail-developed-in-the-nuclear-navy-helped-prepare-me-for-the-legal-professio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Brandin A. Inouye - Fennemore</dc:title>
  <dcterms:created xsi:type="dcterms:W3CDTF">2026-06-30T22:01:34Z</dcterms:created>
  <dcterms:modified xsi:type="dcterms:W3CDTF">2026-06-30T22:01:34Z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