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gricultural tractor on field of cultivated cannabis, farming medical marijuana in countryside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312" w:right="1208" w:hanging="91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cannabis,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just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industry.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passion,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dedication,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investment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put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toward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everything.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Fennemore,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 same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passion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dedication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provide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effective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solutions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lead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smart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growth.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6871" y="1673361"/>
                            <a:ext cx="481076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3300" w:right="0" w:hanging="330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Guiding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through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establishment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growth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cannabis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business.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40047" y="968386"/>
                            <a:ext cx="240411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Cannabis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Agricultural tractor on field of cultivated cannabis, farming medical marijuana in countryside.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312" w:right="1208" w:hanging="91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comes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cannabis,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it’s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just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industry.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passion,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dedication,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investment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put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toward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everything.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Fennemore,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 same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passion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dedication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provide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effective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solutions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lead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smart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growth.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02;top:2635;width:7576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3300" w:right="0" w:hanging="330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Guiding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you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through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establishment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growth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your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cannabis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business.</w:t>
                        </w:r>
                      </w:p>
                    </w:txbxContent>
                  </v:textbox>
                  <w10:wrap type="none"/>
                </v:shape>
                <v:shape style="position:absolute;left:2897;top:1525;width:3786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Cannabis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Business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856" w:right="2829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-30967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CANNABIS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BUSINESS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856" w:right="2829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Janet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Jackim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602.916.5389</w:t>
      </w:r>
    </w:p>
    <w:p>
      <w:pPr>
        <w:spacing w:before="8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602.916.5999</w:t>
      </w:r>
    </w:p>
    <w:p>
      <w:pPr>
        <w:spacing w:line="266" w:lineRule="auto" w:before="15"/>
        <w:ind w:left="5856" w:right="2829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</w:rPr>
          <w:t>jj</w:t>
        </w:r>
        <w:r>
          <w:rPr>
            <w:color w:val="002E6B"/>
            <w:spacing w:val="-2"/>
            <w:sz w:val="12"/>
            <w:u w:val="single" w:color="002E6B"/>
          </w:rPr>
          <w:t>ackim@fennemorela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260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ABOUT</w:t>
      </w:r>
    </w:p>
    <w:p>
      <w:pPr>
        <w:pStyle w:val="BodyText"/>
        <w:spacing w:line="297" w:lineRule="auto" w:before="146"/>
        <w:ind w:right="686"/>
      </w:pPr>
      <w:r>
        <w:rPr>
          <w:color w:val="6E6158"/>
        </w:rPr>
        <w:t>Our attorneys collaborate to provide proactive and integrated strategies across all aspects of</w:t>
      </w:r>
      <w:r>
        <w:rPr>
          <w:color w:val="6E6158"/>
          <w:spacing w:val="40"/>
        </w:rPr>
        <w:t> </w:t>
      </w:r>
      <w:r>
        <w:rPr>
          <w:color w:val="6E6158"/>
        </w:rPr>
        <w:t>business operations, including regulatory matters, corporate formation, mergers and </w:t>
      </w:r>
      <w:r>
        <w:rPr>
          <w:color w:val="6E6158"/>
        </w:rPr>
        <w:t>acquisitions,</w:t>
      </w:r>
      <w:r>
        <w:rPr>
          <w:color w:val="6E6158"/>
          <w:spacing w:val="40"/>
        </w:rPr>
        <w:t> </w:t>
      </w:r>
      <w:r>
        <w:rPr>
          <w:color w:val="6E6158"/>
        </w:rPr>
        <w:t>debt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equity</w:t>
      </w:r>
      <w:r>
        <w:rPr>
          <w:color w:val="6E6158"/>
          <w:spacing w:val="31"/>
        </w:rPr>
        <w:t> </w:t>
      </w:r>
      <w:r>
        <w:rPr>
          <w:color w:val="6E6158"/>
        </w:rPr>
        <w:t>financing,</w:t>
      </w:r>
      <w:r>
        <w:rPr>
          <w:color w:val="6E6158"/>
          <w:spacing w:val="31"/>
        </w:rPr>
        <w:t> </w:t>
      </w:r>
      <w:r>
        <w:rPr>
          <w:color w:val="6E6158"/>
        </w:rPr>
        <w:t>fund</w:t>
      </w:r>
      <w:r>
        <w:rPr>
          <w:color w:val="6E6158"/>
          <w:spacing w:val="31"/>
        </w:rPr>
        <w:t> </w:t>
      </w:r>
      <w:r>
        <w:rPr>
          <w:color w:val="6E6158"/>
        </w:rPr>
        <w:t>formation,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estate,</w:t>
      </w:r>
      <w:r>
        <w:rPr>
          <w:color w:val="6E6158"/>
          <w:spacing w:val="31"/>
        </w:rPr>
        <w:t> </w:t>
      </w:r>
      <w:r>
        <w:rPr>
          <w:color w:val="6E6158"/>
        </w:rPr>
        <w:t>intellectual</w:t>
      </w:r>
      <w:r>
        <w:rPr>
          <w:color w:val="6E6158"/>
          <w:spacing w:val="31"/>
        </w:rPr>
        <w:t> </w:t>
      </w:r>
      <w:r>
        <w:rPr>
          <w:color w:val="6E6158"/>
        </w:rPr>
        <w:t>property,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tax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</w:p>
    <w:p>
      <w:pPr>
        <w:pStyle w:val="BodyText"/>
        <w:spacing w:line="297" w:lineRule="auto"/>
        <w:ind w:right="745"/>
      </w:pPr>
      <w:r>
        <w:rPr>
          <w:color w:val="6E6158"/>
        </w:rPr>
        <w:t>marijuana and hemp businesses nationwide, regardless of the size of the operation. Our</w:t>
      </w:r>
      <w:r>
        <w:rPr>
          <w:color w:val="6E6158"/>
          <w:spacing w:val="40"/>
        </w:rPr>
        <w:t> </w:t>
      </w:r>
      <w:r>
        <w:rPr>
          <w:color w:val="6E6158"/>
        </w:rPr>
        <w:t>attorneys are known as thought leaders in the industry and regularly speak and write on topics</w:t>
      </w:r>
      <w:r>
        <w:rPr>
          <w:color w:val="6E6158"/>
          <w:spacing w:val="40"/>
        </w:rPr>
        <w:t> </w:t>
      </w:r>
      <w:r>
        <w:rPr>
          <w:color w:val="6E6158"/>
        </w:rPr>
        <w:t>involving cannabis law.</w:t>
      </w:r>
    </w:p>
    <w:p>
      <w:pPr>
        <w:pStyle w:val="BodyText"/>
        <w:spacing w:line="295" w:lineRule="auto" w:before="188"/>
        <w:ind w:right="688"/>
      </w:pPr>
      <w:r>
        <w:rPr>
          <w:color w:val="6E6158"/>
        </w:rPr>
        <w:t>Fennemore stands out in high-stakes litigation, particularly when complex intellectual property</w:t>
      </w:r>
      <w:r>
        <w:rPr>
          <w:color w:val="6E6158"/>
          <w:spacing w:val="40"/>
        </w:rPr>
        <w:t> </w:t>
      </w:r>
      <w:r>
        <w:rPr>
          <w:color w:val="6E6158"/>
        </w:rPr>
        <w:t>disputes, corporate or partnership governance conflicts, and contract breaches intersect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the unique regulatory and legal oddities of the cannabis industry. Few firms combine deep</w:t>
      </w:r>
      <w:r>
        <w:rPr>
          <w:color w:val="6E6158"/>
          <w:spacing w:val="40"/>
        </w:rPr>
        <w:t> </w:t>
      </w:r>
      <w:r>
        <w:rPr>
          <w:color w:val="6E6158"/>
        </w:rPr>
        <w:t>industry</w:t>
      </w:r>
      <w:r>
        <w:rPr>
          <w:color w:val="6E6158"/>
          <w:spacing w:val="30"/>
        </w:rPr>
        <w:t> </w:t>
      </w:r>
      <w:r>
        <w:rPr>
          <w:color w:val="6E6158"/>
        </w:rPr>
        <w:t>knowledge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litigation</w:t>
      </w:r>
      <w:r>
        <w:rPr>
          <w:color w:val="6E6158"/>
          <w:spacing w:val="30"/>
        </w:rPr>
        <w:t> </w:t>
      </w:r>
      <w:r>
        <w:rPr>
          <w:color w:val="6E6158"/>
        </w:rPr>
        <w:t>strength</w:t>
      </w:r>
      <w:r>
        <w:rPr>
          <w:color w:val="6E6158"/>
          <w:spacing w:val="30"/>
        </w:rPr>
        <w:t> </w:t>
      </w:r>
      <w:r>
        <w:rPr>
          <w:color w:val="6E6158"/>
        </w:rPr>
        <w:t>required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serious</w:t>
      </w:r>
      <w:r>
        <w:rPr>
          <w:color w:val="6E6158"/>
          <w:spacing w:val="30"/>
        </w:rPr>
        <w:t> </w:t>
      </w:r>
      <w:r>
        <w:rPr>
          <w:color w:val="6E6158"/>
        </w:rPr>
        <w:t>disputes,</w:t>
      </w:r>
      <w:r>
        <w:rPr>
          <w:color w:val="6E6158"/>
          <w:spacing w:val="30"/>
        </w:rPr>
        <w:t> </w:t>
      </w:r>
      <w:r>
        <w:rPr>
          <w:color w:val="6E6158"/>
        </w:rPr>
        <w:t>but</w:t>
      </w:r>
      <w:r>
        <w:rPr>
          <w:color w:val="6E6158"/>
          <w:spacing w:val="30"/>
        </w:rPr>
        <w:t> </w:t>
      </w:r>
      <w:r>
        <w:rPr>
          <w:color w:val="6E6158"/>
        </w:rPr>
        <w:t>we</w:t>
      </w:r>
      <w:r>
        <w:rPr>
          <w:color w:val="6E6158"/>
          <w:spacing w:val="30"/>
        </w:rPr>
        <w:t> </w:t>
      </w:r>
      <w:r>
        <w:rPr>
          <w:color w:val="6E6158"/>
        </w:rPr>
        <w:t>do.</w:t>
      </w:r>
    </w:p>
    <w:p>
      <w:pPr>
        <w:pStyle w:val="BodyText"/>
        <w:spacing w:line="292" w:lineRule="auto" w:before="196"/>
        <w:ind w:right="688"/>
      </w:pPr>
      <w:r>
        <w:rPr>
          <w:color w:val="6E6158"/>
        </w:rPr>
        <w:t>We are a team of skilled business and litigation attorneys with the insight and resources to help</w:t>
      </w:r>
      <w:r>
        <w:rPr>
          <w:color w:val="6E6158"/>
          <w:spacing w:val="40"/>
        </w:rPr>
        <w:t> </w:t>
      </w:r>
      <w:r>
        <w:rPr>
          <w:color w:val="6E6158"/>
        </w:rPr>
        <w:t>cannabis</w:t>
      </w:r>
      <w:r>
        <w:rPr>
          <w:color w:val="6E6158"/>
          <w:spacing w:val="32"/>
        </w:rPr>
        <w:t> </w:t>
      </w:r>
      <w:r>
        <w:rPr>
          <w:color w:val="6E6158"/>
        </w:rPr>
        <w:t>businesses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industry</w:t>
      </w:r>
      <w:r>
        <w:rPr>
          <w:color w:val="6E6158"/>
          <w:spacing w:val="32"/>
        </w:rPr>
        <w:t> </w:t>
      </w:r>
      <w:r>
        <w:rPr>
          <w:color w:val="6E6158"/>
        </w:rPr>
        <w:t>navigate</w:t>
      </w:r>
      <w:r>
        <w:rPr>
          <w:color w:val="6E6158"/>
          <w:spacing w:val="32"/>
        </w:rPr>
        <w:t> </w:t>
      </w:r>
      <w:r>
        <w:rPr>
          <w:color w:val="6E6158"/>
        </w:rPr>
        <w:t>challenges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reach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highest</w:t>
      </w:r>
    </w:p>
    <w:p>
      <w:pPr>
        <w:pStyle w:val="BodyText"/>
        <w:spacing w:before="10"/>
      </w:pPr>
      <w:r>
        <w:rPr>
          <w:color w:val="6E6158"/>
        </w:rPr>
        <w:t>aspirations.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4"/>
        </w:rPr>
        <w:t> </w:t>
      </w:r>
      <w:r>
        <w:rPr>
          <w:color w:val="6E6158"/>
        </w:rPr>
        <w:t>attorneys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closing</w:t>
      </w:r>
      <w:r>
        <w:rPr>
          <w:color w:val="6E6158"/>
          <w:spacing w:val="13"/>
        </w:rPr>
        <w:t> </w:t>
      </w:r>
      <w:r>
        <w:rPr>
          <w:color w:val="6E6158"/>
        </w:rPr>
        <w:t>cannabis</w:t>
      </w:r>
      <w:r>
        <w:rPr>
          <w:color w:val="6E6158"/>
          <w:spacing w:val="14"/>
        </w:rPr>
        <w:t> </w:t>
      </w:r>
      <w:r>
        <w:rPr>
          <w:color w:val="6E6158"/>
        </w:rPr>
        <w:t>license</w:t>
      </w:r>
      <w:r>
        <w:rPr>
          <w:color w:val="6E6158"/>
          <w:spacing w:val="13"/>
        </w:rPr>
        <w:t> </w:t>
      </w:r>
      <w:r>
        <w:rPr>
          <w:color w:val="6E6158"/>
        </w:rPr>
        <w:t>sales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transfers</w:t>
      </w:r>
      <w:r>
        <w:rPr>
          <w:color w:val="6E6158"/>
          <w:spacing w:val="13"/>
        </w:rPr>
        <w:t> </w:t>
      </w:r>
      <w:r>
        <w:rPr>
          <w:color w:val="6E6158"/>
        </w:rPr>
        <w:t>across</w:t>
      </w:r>
      <w:r>
        <w:rPr>
          <w:color w:val="6E6158"/>
          <w:spacing w:val="14"/>
        </w:rPr>
        <w:t> </w:t>
      </w:r>
      <w:r>
        <w:rPr>
          <w:color w:val="6E6158"/>
        </w:rPr>
        <w:t>multiple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states,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5" w:lineRule="auto" w:before="83"/>
        <w:ind w:right="686"/>
      </w:pPr>
      <w:r>
        <w:rPr>
          <w:color w:val="6E6158"/>
        </w:rPr>
        <w:t>structuring banking and loan programs, facilitating over $100 million in cannabis-related</w:t>
      </w:r>
      <w:r>
        <w:rPr>
          <w:color w:val="6E6158"/>
          <w:spacing w:val="40"/>
        </w:rPr>
        <w:t> </w:t>
      </w:r>
      <w:r>
        <w:rPr>
          <w:color w:val="6E6158"/>
        </w:rPr>
        <w:t>commercial real estate and business loan transactions, and advising on state court cannabis</w:t>
      </w:r>
      <w:r>
        <w:rPr>
          <w:color w:val="6E6158"/>
          <w:spacing w:val="40"/>
        </w:rPr>
        <w:t> </w:t>
      </w:r>
      <w:r>
        <w:rPr>
          <w:color w:val="6E6158"/>
        </w:rPr>
        <w:t>business receiverships–our experience runs deep. With a proven track record across every stage</w:t>
      </w:r>
      <w:r>
        <w:rPr>
          <w:color w:val="6E6158"/>
          <w:spacing w:val="80"/>
        </w:rPr>
        <w:t> </w:t>
      </w:r>
      <w:r>
        <w:rPr>
          <w:color w:val="6E6158"/>
        </w:rPr>
        <w:t>of the business lifecycle, we are trusted advisors to cannabis business leaders shaping the future</w:t>
      </w:r>
      <w:r>
        <w:rPr>
          <w:color w:val="6E6158"/>
          <w:spacing w:val="80"/>
        </w:rPr>
        <w:t> </w:t>
      </w:r>
      <w:r>
        <w:rPr>
          <w:color w:val="6E6158"/>
        </w:rPr>
        <w:t>of the market.</w:t>
      </w:r>
    </w:p>
    <w:p>
      <w:pPr>
        <w:pStyle w:val="Heading1"/>
        <w:spacing w:before="161"/>
      </w:pPr>
      <w:r>
        <w:rPr>
          <w:color w:val="FF8100"/>
        </w:rPr>
        <w:t>CORPORATE/BUSINESS</w:t>
      </w:r>
      <w:r>
        <w:rPr>
          <w:color w:val="FF8100"/>
          <w:spacing w:val="26"/>
        </w:rPr>
        <w:t> </w:t>
      </w:r>
      <w:r>
        <w:rPr>
          <w:color w:val="FF8100"/>
          <w:spacing w:val="-2"/>
        </w:rPr>
        <w:t>TRANSACTIONS</w:t>
      </w:r>
    </w:p>
    <w:p>
      <w:pPr>
        <w:pStyle w:val="BodyText"/>
        <w:spacing w:line="302" w:lineRule="auto" w:before="147"/>
        <w:ind w:right="688"/>
      </w:pPr>
      <w:r>
        <w:rPr>
          <w:color w:val="6E6158"/>
        </w:rPr>
        <w:t>Fennemore attorneys cover a broad range of areas within cannabis law, serving as a one-stop</w:t>
      </w:r>
      <w:r>
        <w:rPr>
          <w:color w:val="6E6158"/>
          <w:spacing w:val="40"/>
        </w:rPr>
        <w:t> </w:t>
      </w:r>
      <w:r>
        <w:rPr>
          <w:color w:val="6E6158"/>
        </w:rPr>
        <w:t>shop for your business’s legal needs, including, but not limited to:</w:t>
      </w:r>
    </w:p>
    <w:p>
      <w:pPr>
        <w:pStyle w:val="BodyText"/>
        <w:spacing w:before="186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formation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restructuring</w:t>
      </w:r>
    </w:p>
    <w:p>
      <w:pPr>
        <w:pStyle w:val="BodyText"/>
        <w:spacing w:line="292" w:lineRule="auto" w:before="174"/>
        <w:ind w:right="745"/>
      </w:pPr>
      <w:r>
        <w:rPr>
          <w:color w:val="6E6158"/>
        </w:rPr>
        <w:t>USDA, FDA, DEA, and FTC compliance, including labeling, and federal, state, and </w:t>
      </w:r>
      <w:r>
        <w:rPr>
          <w:color w:val="6E6158"/>
        </w:rPr>
        <w:t>local regulatory compliance and enforcement defense</w:t>
      </w:r>
    </w:p>
    <w:p>
      <w:pPr>
        <w:pStyle w:val="BodyText"/>
        <w:spacing w:line="420" w:lineRule="auto" w:before="131"/>
        <w:ind w:right="2829"/>
      </w:pPr>
      <w:r>
        <w:rPr>
          <w:color w:val="6E6158"/>
        </w:rPr>
        <w:t>Affiliations,</w:t>
      </w:r>
      <w:r>
        <w:rPr>
          <w:color w:val="6E6158"/>
          <w:spacing w:val="40"/>
        </w:rPr>
        <w:t> </w:t>
      </w:r>
      <w:r>
        <w:rPr>
          <w:color w:val="6E6158"/>
        </w:rPr>
        <w:t>mergers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acquisitions,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transactions Private placements, public securities offerings, and lending </w:t>
      </w:r>
      <w:r>
        <w:rPr>
          <w:color w:val="6E6158"/>
        </w:rPr>
        <w:t>transactions</w:t>
      </w:r>
    </w:p>
    <w:p>
      <w:pPr>
        <w:pStyle w:val="BodyText"/>
        <w:spacing w:line="427" w:lineRule="auto"/>
      </w:pPr>
      <w:r>
        <w:rPr>
          <w:color w:val="6E6158"/>
        </w:rPr>
        <w:t>Intellectual property counseling, licensing agreements, and patent and trademark </w:t>
      </w:r>
      <w:r>
        <w:rPr>
          <w:color w:val="6E6158"/>
        </w:rPr>
        <w:t>applications</w:t>
      </w:r>
      <w:r>
        <w:rPr>
          <w:color w:val="6E6158"/>
          <w:spacing w:val="40"/>
        </w:rPr>
        <w:t> </w:t>
      </w:r>
      <w:r>
        <w:rPr>
          <w:color w:val="6E6158"/>
        </w:rPr>
        <w:t>Executive compensation structuring and employee benefits</w:t>
      </w:r>
    </w:p>
    <w:p>
      <w:pPr>
        <w:pStyle w:val="BodyText"/>
        <w:spacing w:line="420" w:lineRule="auto"/>
        <w:ind w:right="686"/>
      </w:pPr>
      <w:r>
        <w:rPr>
          <w:color w:val="6E6158"/>
        </w:rPr>
        <w:t>International expansion and cross-jurisdictional considerations from local to international </w:t>
      </w:r>
      <w:r>
        <w:rPr>
          <w:color w:val="6E6158"/>
        </w:rPr>
        <w:t>levels</w:t>
      </w:r>
      <w:r>
        <w:rPr>
          <w:color w:val="6E6158"/>
          <w:spacing w:val="40"/>
        </w:rPr>
        <w:t> </w:t>
      </w:r>
      <w:r>
        <w:rPr>
          <w:color w:val="6E6158"/>
        </w:rPr>
        <w:t>Supply chain considerations</w:t>
      </w:r>
    </w:p>
    <w:p>
      <w:pPr>
        <w:pStyle w:val="BodyText"/>
        <w:spacing w:line="231" w:lineRule="exact"/>
      </w:pPr>
      <w:r>
        <w:rPr>
          <w:color w:val="6E6158"/>
        </w:rPr>
        <w:t>Risk-mitigation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management</w:t>
      </w:r>
    </w:p>
    <w:p>
      <w:pPr>
        <w:pStyle w:val="BodyText"/>
        <w:spacing w:before="173"/>
      </w:pPr>
      <w:r>
        <w:rPr>
          <w:color w:val="6E6158"/>
        </w:rPr>
        <w:t>Environmental,</w:t>
      </w:r>
      <w:r>
        <w:rPr>
          <w:color w:val="6E6158"/>
          <w:spacing w:val="16"/>
        </w:rPr>
        <w:t> </w:t>
      </w:r>
      <w:r>
        <w:rPr>
          <w:color w:val="6E6158"/>
        </w:rPr>
        <w:t>social,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corporate</w:t>
      </w:r>
      <w:r>
        <w:rPr>
          <w:color w:val="6E6158"/>
          <w:spacing w:val="16"/>
        </w:rPr>
        <w:t> </w:t>
      </w:r>
      <w:r>
        <w:rPr>
          <w:color w:val="6E6158"/>
        </w:rPr>
        <w:t>governance,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policies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procedures</w:t>
      </w:r>
    </w:p>
    <w:p>
      <w:pPr>
        <w:pStyle w:val="BodyText"/>
        <w:spacing w:before="174"/>
      </w:pPr>
      <w:r>
        <w:rPr>
          <w:color w:val="6E6158"/>
        </w:rPr>
        <w:t>Government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policymaking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federal</w:t>
      </w:r>
      <w:r>
        <w:rPr>
          <w:color w:val="6E6158"/>
          <w:spacing w:val="15"/>
        </w:rPr>
        <w:t> </w:t>
      </w:r>
      <w:r>
        <w:rPr>
          <w:color w:val="6E6158"/>
        </w:rPr>
        <w:t>legislative,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advocacy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7"/>
        <w:ind w:right="686"/>
      </w:pPr>
      <w:r>
        <w:rPr>
          <w:color w:val="6E6158"/>
        </w:rPr>
        <w:t>Our goal is to keep you out of the courtroom; however, when business disputes arise, you need</w:t>
      </w:r>
      <w:r>
        <w:rPr>
          <w:color w:val="6E6158"/>
          <w:spacing w:val="40"/>
        </w:rPr>
        <w:t> </w:t>
      </w:r>
      <w:r>
        <w:rPr>
          <w:color w:val="6E6158"/>
        </w:rPr>
        <w:t>experienced trial lawyers who know your business. As a leader in cannabis law, we have years of</w:t>
      </w:r>
      <w:r>
        <w:rPr>
          <w:color w:val="6E6158"/>
          <w:spacing w:val="40"/>
        </w:rPr>
        <w:t> </w:t>
      </w:r>
      <w:r>
        <w:rPr>
          <w:color w:val="6E6158"/>
        </w:rPr>
        <w:t>extensive experience negotiating shareholder and member disputes, breach of contract or</w:t>
      </w:r>
      <w:r>
        <w:rPr>
          <w:color w:val="6E6158"/>
          <w:spacing w:val="40"/>
        </w:rPr>
        <w:t> </w:t>
      </w:r>
      <w:r>
        <w:rPr>
          <w:color w:val="6E6158"/>
        </w:rPr>
        <w:t>fiduciary</w:t>
      </w:r>
      <w:r>
        <w:rPr>
          <w:color w:val="6E6158"/>
          <w:spacing w:val="35"/>
        </w:rPr>
        <w:t> </w:t>
      </w:r>
      <w:r>
        <w:rPr>
          <w:color w:val="6E6158"/>
        </w:rPr>
        <w:t>duties,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securities</w:t>
      </w:r>
      <w:r>
        <w:rPr>
          <w:color w:val="6E6158"/>
          <w:spacing w:val="35"/>
        </w:rPr>
        <w:t> </w:t>
      </w:r>
      <w:r>
        <w:rPr>
          <w:color w:val="6E6158"/>
        </w:rPr>
        <w:t>fraud.</w:t>
      </w:r>
      <w:r>
        <w:rPr>
          <w:color w:val="6E6158"/>
          <w:spacing w:val="35"/>
        </w:rPr>
        <w:t> </w:t>
      </w:r>
      <w:r>
        <w:rPr>
          <w:color w:val="6E6158"/>
        </w:rPr>
        <w:t>Navigating</w:t>
      </w:r>
      <w:r>
        <w:rPr>
          <w:color w:val="6E6158"/>
          <w:spacing w:val="35"/>
        </w:rPr>
        <w:t> </w:t>
      </w:r>
      <w:r>
        <w:rPr>
          <w:color w:val="6E6158"/>
        </w:rPr>
        <w:t>any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dispute</w:t>
      </w:r>
      <w:r>
        <w:rPr>
          <w:color w:val="6E6158"/>
          <w:spacing w:val="35"/>
        </w:rPr>
        <w:t> </w:t>
      </w:r>
      <w:r>
        <w:rPr>
          <w:color w:val="6E6158"/>
        </w:rPr>
        <w:t>can</w:t>
      </w:r>
      <w:r>
        <w:rPr>
          <w:color w:val="6E6158"/>
          <w:spacing w:val="35"/>
        </w:rPr>
        <w:t> </w:t>
      </w:r>
      <w:r>
        <w:rPr>
          <w:color w:val="6E6158"/>
        </w:rPr>
        <w:t>be</w:t>
      </w:r>
      <w:r>
        <w:rPr>
          <w:color w:val="6E6158"/>
          <w:spacing w:val="35"/>
        </w:rPr>
        <w:t> </w:t>
      </w:r>
      <w:r>
        <w:rPr>
          <w:color w:val="6E6158"/>
        </w:rPr>
        <w:t>complicated; having an experienced team of litigators is essential.</w:t>
      </w:r>
    </w:p>
    <w:p>
      <w:pPr>
        <w:pStyle w:val="BodyText"/>
        <w:spacing w:before="203"/>
      </w:pP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Fennemore,</w:t>
      </w:r>
      <w:r>
        <w:rPr>
          <w:color w:val="6E6158"/>
          <w:spacing w:val="11"/>
        </w:rPr>
        <w:t> </w:t>
      </w:r>
      <w:r>
        <w:rPr>
          <w:color w:val="6E6158"/>
        </w:rPr>
        <w:t>we</w:t>
      </w:r>
      <w:r>
        <w:rPr>
          <w:color w:val="6E6158"/>
          <w:spacing w:val="12"/>
        </w:rPr>
        <w:t> </w:t>
      </w:r>
      <w:r>
        <w:rPr>
          <w:color w:val="6E6158"/>
        </w:rPr>
        <w:t>can</w:t>
      </w:r>
      <w:r>
        <w:rPr>
          <w:color w:val="6E6158"/>
          <w:spacing w:val="11"/>
        </w:rPr>
        <w:t> </w:t>
      </w:r>
      <w:r>
        <w:rPr>
          <w:color w:val="6E6158"/>
        </w:rPr>
        <w:t>help</w:t>
      </w:r>
      <w:r>
        <w:rPr>
          <w:color w:val="6E6158"/>
          <w:spacing w:val="11"/>
        </w:rPr>
        <w:t> </w:t>
      </w:r>
      <w:r>
        <w:rPr>
          <w:color w:val="6E6158"/>
        </w:rPr>
        <w:t>you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following</w:t>
      </w:r>
      <w:r>
        <w:rPr>
          <w:color w:val="6E6158"/>
          <w:spacing w:val="12"/>
        </w:rPr>
        <w:t> </w:t>
      </w:r>
      <w:r>
        <w:rPr>
          <w:color w:val="6E6158"/>
        </w:rPr>
        <w:t>cannabis</w:t>
      </w:r>
      <w:r>
        <w:rPr>
          <w:color w:val="6E6158"/>
          <w:spacing w:val="11"/>
        </w:rPr>
        <w:t> </w:t>
      </w:r>
      <w:r>
        <w:rPr>
          <w:color w:val="6E6158"/>
        </w:rPr>
        <w:t>disputes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2"/>
        </w:rPr>
        <w:t> </w:t>
      </w:r>
      <w:r>
        <w:rPr>
          <w:color w:val="6E6158"/>
        </w:rPr>
        <w:t>litigation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matters:</w:t>
      </w:r>
    </w:p>
    <w:p>
      <w:pPr>
        <w:pStyle w:val="BodyText"/>
        <w:spacing w:before="14"/>
        <w:ind w:left="0"/>
      </w:pPr>
    </w:p>
    <w:p>
      <w:pPr>
        <w:pStyle w:val="BodyText"/>
        <w:spacing w:line="420" w:lineRule="auto"/>
        <w:ind w:right="3432"/>
      </w:pPr>
      <w:r>
        <w:rPr>
          <w:color w:val="6E6158"/>
        </w:rPr>
        <w:t>State court receiverships, reorganizations, and asset </w:t>
      </w:r>
      <w:r>
        <w:rPr>
          <w:color w:val="6E6158"/>
        </w:rPr>
        <w:t>sales Membership and partnership disputes</w:t>
      </w:r>
    </w:p>
    <w:p>
      <w:pPr>
        <w:pStyle w:val="BodyText"/>
        <w:spacing w:line="231" w:lineRule="exact"/>
      </w:pPr>
      <w:r>
        <w:rPr>
          <w:color w:val="6E6158"/>
        </w:rPr>
        <w:t>Licensing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disputes</w:t>
      </w:r>
    </w:p>
    <w:p>
      <w:pPr>
        <w:pStyle w:val="BodyText"/>
        <w:spacing w:line="420" w:lineRule="auto" w:before="182"/>
        <w:ind w:right="3432"/>
      </w:pPr>
      <w:r>
        <w:rPr>
          <w:color w:val="6E6158"/>
        </w:rPr>
        <w:t>Regulatory enforcement citations, penalties, and </w:t>
      </w:r>
      <w:r>
        <w:rPr>
          <w:color w:val="6E6158"/>
        </w:rPr>
        <w:t>contests Cannabis securities litigation</w:t>
      </w:r>
    </w:p>
    <w:p>
      <w:pPr>
        <w:pStyle w:val="BodyText"/>
        <w:spacing w:line="231" w:lineRule="exact"/>
      </w:pPr>
      <w:r>
        <w:rPr>
          <w:color w:val="6E6158"/>
        </w:rPr>
        <w:t>Lender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investor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7" w:lineRule="auto" w:before="174"/>
        <w:ind w:right="4563"/>
      </w:pPr>
      <w:r>
        <w:rPr>
          <w:color w:val="6E6158"/>
        </w:rPr>
        <w:t>Land use, zoning, and entitlement </w:t>
      </w:r>
      <w:r>
        <w:rPr>
          <w:color w:val="6E6158"/>
        </w:rPr>
        <w:t>disputes Employment disputes</w:t>
      </w:r>
    </w:p>
    <w:p>
      <w:pPr>
        <w:pStyle w:val="BodyText"/>
        <w:spacing w:line="226" w:lineRule="exact"/>
      </w:pPr>
      <w:r>
        <w:rPr>
          <w:color w:val="6E6158"/>
        </w:rPr>
        <w:t>Alternative</w:t>
      </w:r>
      <w:r>
        <w:rPr>
          <w:color w:val="6E6158"/>
          <w:spacing w:val="19"/>
        </w:rPr>
        <w:t> </w:t>
      </w:r>
      <w:r>
        <w:rPr>
          <w:color w:val="6E6158"/>
        </w:rPr>
        <w:t>dispute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resolutions</w:t>
      </w:r>
    </w:p>
    <w:p>
      <w:pPr>
        <w:pStyle w:val="BodyText"/>
        <w:spacing w:after="0" w:line="226" w:lineRule="exact"/>
        <w:sectPr>
          <w:pgSz w:w="12240" w:h="15840"/>
          <w:pgMar w:top="500" w:bottom="280" w:left="1080" w:right="1080"/>
        </w:sectPr>
      </w:pPr>
    </w:p>
    <w:p>
      <w:pPr>
        <w:pStyle w:val="Heading1"/>
        <w:spacing w:before="83"/>
      </w:pPr>
      <w:r>
        <w:rPr>
          <w:color w:val="FF8100"/>
        </w:rPr>
        <w:t>MARIJUANA</w:t>
      </w:r>
      <w:r>
        <w:rPr>
          <w:color w:val="FF8100"/>
          <w:spacing w:val="15"/>
        </w:rPr>
        <w:t> </w:t>
      </w:r>
      <w:r>
        <w:rPr>
          <w:color w:val="FF8100"/>
        </w:rPr>
        <w:t>REGULATORY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ISSUES</w:t>
      </w:r>
    </w:p>
    <w:p>
      <w:pPr>
        <w:pStyle w:val="BodyText"/>
        <w:spacing w:line="297" w:lineRule="auto" w:before="147"/>
        <w:ind w:right="688"/>
      </w:pPr>
      <w:r>
        <w:rPr>
          <w:color w:val="6E6158"/>
        </w:rPr>
        <w:t>Finding</w:t>
      </w:r>
      <w:r>
        <w:rPr>
          <w:color w:val="6E6158"/>
          <w:spacing w:val="32"/>
        </w:rPr>
        <w:t> </w:t>
      </w:r>
      <w:r>
        <w:rPr>
          <w:color w:val="6E6158"/>
        </w:rPr>
        <w:t>success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an</w:t>
      </w:r>
      <w:r>
        <w:rPr>
          <w:color w:val="6E6158"/>
          <w:spacing w:val="32"/>
        </w:rPr>
        <w:t> </w:t>
      </w:r>
      <w:r>
        <w:rPr>
          <w:color w:val="6E6158"/>
        </w:rPr>
        <w:t>industry</w:t>
      </w:r>
      <w:r>
        <w:rPr>
          <w:color w:val="6E6158"/>
          <w:spacing w:val="32"/>
        </w:rPr>
        <w:t> </w:t>
      </w:r>
      <w:r>
        <w:rPr>
          <w:color w:val="6E6158"/>
        </w:rPr>
        <w:t>involving</w:t>
      </w:r>
      <w:r>
        <w:rPr>
          <w:color w:val="6E6158"/>
          <w:spacing w:val="32"/>
        </w:rPr>
        <w:t> </w:t>
      </w:r>
      <w:r>
        <w:rPr>
          <w:color w:val="6E6158"/>
        </w:rPr>
        <w:t>marijuana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complex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requires</w:t>
      </w:r>
      <w:r>
        <w:rPr>
          <w:color w:val="6E6158"/>
          <w:spacing w:val="32"/>
        </w:rPr>
        <w:t> </w:t>
      </w:r>
      <w:r>
        <w:rPr>
          <w:color w:val="6E6158"/>
        </w:rPr>
        <w:t>reliable,</w:t>
      </w:r>
      <w:r>
        <w:rPr>
          <w:color w:val="6E6158"/>
          <w:spacing w:val="32"/>
        </w:rPr>
        <w:t> </w:t>
      </w:r>
      <w:r>
        <w:rPr>
          <w:color w:val="6E6158"/>
        </w:rPr>
        <w:t>consistent legal support with a diverse portfolio to back it, which is precisely what Fennemore provides. Our</w:t>
      </w:r>
      <w:r>
        <w:rPr>
          <w:color w:val="6E6158"/>
          <w:spacing w:val="40"/>
        </w:rPr>
        <w:t> </w:t>
      </w:r>
      <w:r>
        <w:rPr>
          <w:color w:val="6E6158"/>
        </w:rPr>
        <w:t>team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successfully</w:t>
      </w:r>
      <w:r>
        <w:rPr>
          <w:color w:val="6E6158"/>
          <w:spacing w:val="32"/>
        </w:rPr>
        <w:t> </w:t>
      </w:r>
      <w:r>
        <w:rPr>
          <w:color w:val="6E6158"/>
        </w:rPr>
        <w:t>assisted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securing</w:t>
      </w:r>
      <w:r>
        <w:rPr>
          <w:color w:val="6E6158"/>
          <w:spacing w:val="32"/>
        </w:rPr>
        <w:t> </w:t>
      </w:r>
      <w:r>
        <w:rPr>
          <w:color w:val="6E6158"/>
        </w:rPr>
        <w:t>merit-based</w:t>
      </w:r>
      <w:r>
        <w:rPr>
          <w:color w:val="6E6158"/>
          <w:spacing w:val="32"/>
        </w:rPr>
        <w:t> </w:t>
      </w:r>
      <w:r>
        <w:rPr>
          <w:color w:val="6E6158"/>
        </w:rPr>
        <w:t>or</w:t>
      </w:r>
      <w:r>
        <w:rPr>
          <w:color w:val="6E6158"/>
          <w:spacing w:val="32"/>
        </w:rPr>
        <w:t> </w:t>
      </w:r>
      <w:r>
        <w:rPr>
          <w:color w:val="6E6158"/>
        </w:rPr>
        <w:t>lottery</w:t>
      </w:r>
      <w:r>
        <w:rPr>
          <w:color w:val="6E6158"/>
          <w:spacing w:val="32"/>
        </w:rPr>
        <w:t> </w:t>
      </w:r>
      <w:r>
        <w:rPr>
          <w:color w:val="6E6158"/>
        </w:rPr>
        <w:t>licenses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numerous</w:t>
      </w:r>
    </w:p>
    <w:p>
      <w:pPr>
        <w:pStyle w:val="BodyText"/>
        <w:spacing w:line="295" w:lineRule="auto"/>
        <w:ind w:right="474"/>
      </w:pPr>
      <w:r>
        <w:rPr>
          <w:color w:val="6E6158"/>
        </w:rPr>
        <w:t>states,</w:t>
      </w:r>
      <w:r>
        <w:rPr>
          <w:color w:val="6E6158"/>
          <w:spacing w:val="35"/>
        </w:rPr>
        <w:t> </w:t>
      </w:r>
      <w:r>
        <w:rPr>
          <w:color w:val="6E6158"/>
        </w:rPr>
        <w:t>along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prosecuting</w:t>
      </w:r>
      <w:r>
        <w:rPr>
          <w:color w:val="6E6158"/>
          <w:spacing w:val="35"/>
        </w:rPr>
        <w:t> </w:t>
      </w:r>
      <w:r>
        <w:rPr>
          <w:color w:val="6E6158"/>
        </w:rPr>
        <w:t>challenges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applications</w:t>
      </w:r>
      <w:r>
        <w:rPr>
          <w:color w:val="6E6158"/>
          <w:spacing w:val="35"/>
        </w:rPr>
        <w:t> </w:t>
      </w:r>
      <w:r>
        <w:rPr>
          <w:color w:val="6E6158"/>
        </w:rPr>
        <w:t>awarded</w:t>
      </w:r>
      <w:r>
        <w:rPr>
          <w:color w:val="6E6158"/>
          <w:spacing w:val="35"/>
        </w:rPr>
        <w:t> </w:t>
      </w:r>
      <w:r>
        <w:rPr>
          <w:color w:val="6E6158"/>
        </w:rPr>
        <w:t>by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licensing</w:t>
      </w:r>
      <w:r>
        <w:rPr>
          <w:color w:val="6E6158"/>
          <w:spacing w:val="35"/>
        </w:rPr>
        <w:t> </w:t>
      </w:r>
      <w:r>
        <w:rPr>
          <w:color w:val="6E6158"/>
        </w:rPr>
        <w:t>authority, and</w:t>
      </w:r>
      <w:r>
        <w:rPr>
          <w:color w:val="6E6158"/>
          <w:spacing w:val="35"/>
        </w:rPr>
        <w:t> </w:t>
      </w:r>
      <w:r>
        <w:rPr>
          <w:color w:val="6E6158"/>
        </w:rPr>
        <w:t>is</w:t>
      </w:r>
      <w:r>
        <w:rPr>
          <w:color w:val="6E6158"/>
          <w:spacing w:val="35"/>
        </w:rPr>
        <w:t> </w:t>
      </w:r>
      <w:r>
        <w:rPr>
          <w:color w:val="6E6158"/>
        </w:rPr>
        <w:t>well-experienced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navigating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many</w:t>
      </w:r>
      <w:r>
        <w:rPr>
          <w:color w:val="6E6158"/>
          <w:spacing w:val="35"/>
        </w:rPr>
        <w:t> </w:t>
      </w:r>
      <w:r>
        <w:rPr>
          <w:color w:val="6E6158"/>
        </w:rPr>
        <w:t>regulatory</w:t>
      </w:r>
      <w:r>
        <w:rPr>
          <w:color w:val="6E6158"/>
          <w:spacing w:val="35"/>
        </w:rPr>
        <w:t> </w:t>
      </w:r>
      <w:r>
        <w:rPr>
          <w:color w:val="6E6158"/>
        </w:rPr>
        <w:t>hurdles</w:t>
      </w:r>
      <w:r>
        <w:rPr>
          <w:color w:val="6E6158"/>
          <w:spacing w:val="35"/>
        </w:rPr>
        <w:t> </w:t>
      </w:r>
      <w:r>
        <w:rPr>
          <w:color w:val="6E6158"/>
        </w:rPr>
        <w:t>cannabis</w:t>
      </w:r>
      <w:r>
        <w:rPr>
          <w:color w:val="6E6158"/>
          <w:spacing w:val="35"/>
        </w:rPr>
        <w:t> </w:t>
      </w:r>
      <w:r>
        <w:rPr>
          <w:color w:val="6E6158"/>
        </w:rPr>
        <w:t>businesses</w:t>
      </w:r>
      <w:r>
        <w:rPr>
          <w:color w:val="6E6158"/>
          <w:spacing w:val="35"/>
        </w:rPr>
        <w:t> </w:t>
      </w:r>
      <w:r>
        <w:rPr>
          <w:color w:val="6E6158"/>
        </w:rPr>
        <w:t>face every</w:t>
      </w:r>
      <w:r>
        <w:rPr>
          <w:color w:val="6E6158"/>
          <w:spacing w:val="24"/>
        </w:rPr>
        <w:t> </w:t>
      </w:r>
      <w:r>
        <w:rPr>
          <w:color w:val="6E6158"/>
        </w:rPr>
        <w:t>day.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cannabis</w:t>
      </w:r>
      <w:r>
        <w:rPr>
          <w:color w:val="6E6158"/>
          <w:spacing w:val="24"/>
        </w:rPr>
        <w:t> </w:t>
      </w:r>
      <w:r>
        <w:rPr>
          <w:color w:val="6E6158"/>
        </w:rPr>
        <w:t>industry</w:t>
      </w:r>
      <w:r>
        <w:rPr>
          <w:color w:val="6E6158"/>
          <w:spacing w:val="24"/>
        </w:rPr>
        <w:t> </w:t>
      </w:r>
      <w:r>
        <w:rPr>
          <w:color w:val="6E6158"/>
        </w:rPr>
        <w:t>grows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evolves,</w:t>
      </w:r>
      <w:r>
        <w:rPr>
          <w:color w:val="6E6158"/>
          <w:spacing w:val="24"/>
        </w:rPr>
        <w:t> </w:t>
      </w:r>
      <w:r>
        <w:rPr>
          <w:color w:val="6E6158"/>
        </w:rPr>
        <w:t>assisting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implementing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multi-state strategy is becoming increasingly important. Our team regularly assists clients through </w:t>
      </w:r>
      <w:r>
        <w:rPr>
          <w:color w:val="6E6158"/>
        </w:rPr>
        <w:t>every</w:t>
      </w:r>
      <w:r>
        <w:rPr>
          <w:color w:val="6E6158"/>
          <w:spacing w:val="40"/>
        </w:rPr>
        <w:t> </w:t>
      </w:r>
      <w:r>
        <w:rPr>
          <w:color w:val="6E6158"/>
        </w:rPr>
        <w:t>step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the</w:t>
      </w:r>
      <w:r>
        <w:rPr>
          <w:color w:val="6E6158"/>
          <w:spacing w:val="39"/>
        </w:rPr>
        <w:t> </w:t>
      </w:r>
      <w:r>
        <w:rPr>
          <w:color w:val="6E6158"/>
        </w:rPr>
        <w:t>process,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formation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corporate</w:t>
      </w:r>
      <w:r>
        <w:rPr>
          <w:color w:val="6E6158"/>
          <w:spacing w:val="39"/>
        </w:rPr>
        <w:t> </w:t>
      </w:r>
      <w:r>
        <w:rPr>
          <w:color w:val="6E6158"/>
        </w:rPr>
        <w:t>structuring</w:t>
      </w:r>
      <w:r>
        <w:rPr>
          <w:color w:val="6E6158"/>
          <w:spacing w:val="39"/>
        </w:rPr>
        <w:t> </w:t>
      </w:r>
      <w:r>
        <w:rPr>
          <w:color w:val="6E6158"/>
        </w:rPr>
        <w:t>considerations,</w:t>
      </w:r>
      <w:r>
        <w:rPr>
          <w:color w:val="6E6158"/>
          <w:spacing w:val="39"/>
        </w:rPr>
        <w:t> </w:t>
      </w:r>
      <w:r>
        <w:rPr>
          <w:color w:val="6E6158"/>
        </w:rPr>
        <w:t>tax/280E</w:t>
      </w:r>
    </w:p>
    <w:p>
      <w:pPr>
        <w:pStyle w:val="BodyText"/>
        <w:spacing w:line="297" w:lineRule="auto"/>
        <w:ind w:right="745"/>
      </w:pPr>
      <w:r>
        <w:rPr>
          <w:color w:val="6E6158"/>
        </w:rPr>
        <w:t>mitigation, forming a strong and effective plan for financing and valuation, applying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necessary licenses in a prepared and comprehensive manner, successfully operating a profitable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compliant</w:t>
      </w:r>
      <w:r>
        <w:rPr>
          <w:color w:val="6E6158"/>
          <w:spacing w:val="40"/>
        </w:rPr>
        <w:t> </w:t>
      </w:r>
      <w:r>
        <w:rPr>
          <w:color w:val="6E6158"/>
        </w:rPr>
        <w:t>business,</w:t>
      </w:r>
      <w:r>
        <w:rPr>
          <w:color w:val="6E6158"/>
          <w:spacing w:val="40"/>
        </w:rPr>
        <w:t>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risks,</w:t>
      </w:r>
      <w:r>
        <w:rPr>
          <w:color w:val="6E6158"/>
          <w:spacing w:val="40"/>
        </w:rPr>
        <w:t> </w:t>
      </w:r>
      <w:r>
        <w:rPr>
          <w:color w:val="6E6158"/>
        </w:rPr>
        <w:t>crises,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downturns.</w:t>
      </w:r>
    </w:p>
    <w:p>
      <w:pPr>
        <w:pStyle w:val="Heading1"/>
        <w:spacing w:before="153"/>
      </w:pPr>
      <w:r>
        <w:rPr>
          <w:color w:val="FF8100"/>
        </w:rPr>
        <w:t>HEMP</w:t>
      </w:r>
      <w:r>
        <w:rPr>
          <w:color w:val="FF8100"/>
          <w:spacing w:val="11"/>
        </w:rPr>
        <w:t> </w:t>
      </w:r>
      <w:r>
        <w:rPr>
          <w:color w:val="FF8100"/>
        </w:rPr>
        <w:t>REGULATORY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ISSUES</w:t>
      </w:r>
    </w:p>
    <w:p>
      <w:pPr>
        <w:pStyle w:val="BodyText"/>
        <w:spacing w:line="295" w:lineRule="auto" w:before="146"/>
        <w:ind w:right="686"/>
      </w:pPr>
      <w:r>
        <w:rPr>
          <w:color w:val="6E6158"/>
        </w:rPr>
        <w:t>Fennemore understands and appreciates the changing nature of hemp legislation and the</w:t>
      </w:r>
      <w:r>
        <w:rPr>
          <w:color w:val="6E6158"/>
          <w:spacing w:val="40"/>
        </w:rPr>
        <w:t> </w:t>
      </w:r>
      <w:r>
        <w:rPr>
          <w:color w:val="6E6158"/>
        </w:rPr>
        <w:t>tremendous growth of the industry. We provide practical counsel in all aspects of our client’s</w:t>
      </w:r>
      <w:r>
        <w:rPr>
          <w:color w:val="6E6158"/>
          <w:spacing w:val="40"/>
        </w:rPr>
        <w:t> </w:t>
      </w:r>
      <w:r>
        <w:rPr>
          <w:color w:val="6E6158"/>
        </w:rPr>
        <w:t>business life cycle, including corporate formation and structuring, commercial contracting, </w:t>
      </w:r>
      <w:r>
        <w:rPr>
          <w:color w:val="6E6158"/>
        </w:rPr>
        <w:t>debt</w:t>
      </w:r>
      <w:r>
        <w:rPr>
          <w:color w:val="6E6158"/>
          <w:spacing w:val="40"/>
        </w:rPr>
        <w:t> </w:t>
      </w:r>
      <w:r>
        <w:rPr>
          <w:color w:val="6E6158"/>
        </w:rPr>
        <w:t>and equity financing, and M&amp;A, coupled with nuanced and interlinked counsel on state and</w:t>
      </w:r>
      <w:r>
        <w:rPr>
          <w:color w:val="6E6158"/>
          <w:spacing w:val="80"/>
        </w:rPr>
        <w:t> </w:t>
      </w:r>
      <w:r>
        <w:rPr>
          <w:color w:val="6E6158"/>
        </w:rPr>
        <w:t>local regulatory issues, licensing, and labeling compliance, tariffs, customs import/export issues</w:t>
      </w:r>
      <w:r>
        <w:rPr>
          <w:color w:val="6E6158"/>
          <w:spacing w:val="80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(FDA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FTC)</w:t>
      </w:r>
      <w:r>
        <w:rPr>
          <w:color w:val="6E6158"/>
          <w:spacing w:val="31"/>
        </w:rPr>
        <w:t> </w:t>
      </w:r>
      <w:r>
        <w:rPr>
          <w:color w:val="6E6158"/>
        </w:rPr>
        <w:t>regulatory</w:t>
      </w:r>
      <w:r>
        <w:rPr>
          <w:color w:val="6E6158"/>
          <w:spacing w:val="31"/>
        </w:rPr>
        <w:t> </w:t>
      </w:r>
      <w:r>
        <w:rPr>
          <w:color w:val="6E6158"/>
        </w:rPr>
        <w:t>considerations,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more.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team’s institutional</w:t>
      </w:r>
      <w:r>
        <w:rPr>
          <w:color w:val="6E6158"/>
          <w:spacing w:val="38"/>
        </w:rPr>
        <w:t> </w:t>
      </w:r>
      <w:r>
        <w:rPr>
          <w:color w:val="6E6158"/>
        </w:rPr>
        <w:t>understanding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depth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experience</w:t>
      </w:r>
      <w:r>
        <w:rPr>
          <w:color w:val="6E6158"/>
          <w:spacing w:val="38"/>
        </w:rPr>
        <w:t> </w:t>
      </w:r>
      <w:r>
        <w:rPr>
          <w:color w:val="6E6158"/>
        </w:rPr>
        <w:t>will</w:t>
      </w:r>
      <w:r>
        <w:rPr>
          <w:color w:val="6E6158"/>
          <w:spacing w:val="38"/>
        </w:rPr>
        <w:t> </w:t>
      </w:r>
      <w:r>
        <w:rPr>
          <w:color w:val="6E6158"/>
        </w:rPr>
        <w:t>help</w:t>
      </w:r>
      <w:r>
        <w:rPr>
          <w:color w:val="6E6158"/>
          <w:spacing w:val="38"/>
        </w:rPr>
        <w:t> </w:t>
      </w:r>
      <w:r>
        <w:rPr>
          <w:color w:val="6E6158"/>
        </w:rPr>
        <w:t>ensure</w:t>
      </w:r>
      <w:r>
        <w:rPr>
          <w:color w:val="6E6158"/>
          <w:spacing w:val="38"/>
        </w:rPr>
        <w:t> </w:t>
      </w:r>
      <w:r>
        <w:rPr>
          <w:color w:val="6E6158"/>
        </w:rPr>
        <w:t>regulatory</w:t>
      </w:r>
      <w:r>
        <w:rPr>
          <w:color w:val="6E6158"/>
          <w:spacing w:val="38"/>
        </w:rPr>
        <w:t> </w:t>
      </w:r>
      <w:r>
        <w:rPr>
          <w:color w:val="6E6158"/>
        </w:rPr>
        <w:t>compliance while also helping you navigate and succeed in a complex emerging industry.</w:t>
      </w:r>
    </w:p>
    <w:p>
      <w:pPr>
        <w:pStyle w:val="Heading1"/>
        <w:spacing w:before="164"/>
      </w:pPr>
      <w:r>
        <w:rPr>
          <w:color w:val="FF8100"/>
        </w:rPr>
        <w:t>YOU</w:t>
      </w:r>
      <w:r>
        <w:rPr>
          <w:color w:val="FF8100"/>
          <w:spacing w:val="7"/>
        </w:rPr>
        <w:t> </w:t>
      </w:r>
      <w:r>
        <w:rPr>
          <w:color w:val="FF8100"/>
        </w:rPr>
        <w:t>KNOW</w:t>
      </w:r>
      <w:r>
        <w:rPr>
          <w:color w:val="FF8100"/>
          <w:spacing w:val="7"/>
        </w:rPr>
        <w:t> </w:t>
      </w:r>
      <w:r>
        <w:rPr>
          <w:color w:val="FF8100"/>
        </w:rPr>
        <w:t>YOUR</w:t>
      </w:r>
      <w:r>
        <w:rPr>
          <w:color w:val="FF8100"/>
          <w:spacing w:val="8"/>
        </w:rPr>
        <w:t> </w:t>
      </w:r>
      <w:r>
        <w:rPr>
          <w:color w:val="FF8100"/>
        </w:rPr>
        <w:t>BUSINESS,</w:t>
      </w:r>
      <w:r>
        <w:rPr>
          <w:color w:val="FF8100"/>
          <w:spacing w:val="7"/>
        </w:rPr>
        <w:t> </w:t>
      </w:r>
      <w:r>
        <w:rPr>
          <w:color w:val="FF8100"/>
        </w:rPr>
        <w:t>WE</w:t>
      </w:r>
      <w:r>
        <w:rPr>
          <w:color w:val="FF8100"/>
          <w:spacing w:val="7"/>
        </w:rPr>
        <w:t> </w:t>
      </w:r>
      <w:r>
        <w:rPr>
          <w:color w:val="FF8100"/>
        </w:rPr>
        <w:t>KNOW</w:t>
      </w:r>
      <w:r>
        <w:rPr>
          <w:color w:val="FF8100"/>
          <w:spacing w:val="8"/>
        </w:rPr>
        <w:t> </w:t>
      </w:r>
      <w:r>
        <w:rPr>
          <w:color w:val="FF8100"/>
        </w:rPr>
        <w:t>THE</w:t>
      </w:r>
      <w:r>
        <w:rPr>
          <w:color w:val="FF8100"/>
          <w:spacing w:val="7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7" w:lineRule="auto" w:before="147"/>
        <w:ind w:right="686"/>
      </w:pPr>
      <w:r>
        <w:rPr>
          <w:color w:val="6E6158"/>
        </w:rPr>
        <w:t>Although marijuana and hemp have their similarities, our attorneys at Fennemore have a full</w:t>
      </w:r>
      <w:r>
        <w:rPr>
          <w:color w:val="6E6158"/>
          <w:spacing w:val="40"/>
        </w:rPr>
        <w:t> </w:t>
      </w:r>
      <w:r>
        <w:rPr>
          <w:color w:val="6E6158"/>
        </w:rPr>
        <w:t>understanding that each of them carries its own unique set of rules, laws, and regulations. From</w:t>
      </w:r>
      <w:r>
        <w:rPr>
          <w:color w:val="6E6158"/>
          <w:spacing w:val="40"/>
        </w:rPr>
        <w:t> </w:t>
      </w:r>
      <w:r>
        <w:rPr>
          <w:color w:val="6E6158"/>
        </w:rPr>
        <w:t>farm to table, whether you’re a cultivator, processor, product manufacturer, brand, or</w:t>
      </w:r>
    </w:p>
    <w:p>
      <w:pPr>
        <w:pStyle w:val="BodyText"/>
        <w:spacing w:line="229" w:lineRule="exact"/>
      </w:pPr>
      <w:r>
        <w:rPr>
          <w:color w:val="6E6158"/>
        </w:rPr>
        <w:t>retailer/dispensary,</w:t>
      </w:r>
      <w:r>
        <w:rPr>
          <w:color w:val="6E6158"/>
          <w:spacing w:val="15"/>
        </w:rPr>
        <w:t> </w:t>
      </w:r>
      <w:r>
        <w:rPr>
          <w:color w:val="6E6158"/>
        </w:rPr>
        <w:t>turn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Fennemore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thoughtful,</w:t>
      </w:r>
      <w:r>
        <w:rPr>
          <w:color w:val="6E6158"/>
          <w:spacing w:val="16"/>
        </w:rPr>
        <w:t> </w:t>
      </w:r>
      <w:r>
        <w:rPr>
          <w:color w:val="6E6158"/>
        </w:rPr>
        <w:t>creative,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strategic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guidance.</w:t>
      </w:r>
    </w:p>
    <w:p>
      <w:pPr>
        <w:pStyle w:val="Heading1"/>
        <w:spacing w:before="21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7" w:lineRule="auto" w:before="260"/>
        <w:ind w:right="722"/>
      </w:pPr>
      <w:r>
        <w:rPr>
          <w:color w:val="6E6158"/>
        </w:rPr>
        <w:t>Represented a business in a major, bet-the-company litigation involving theft of trade </w:t>
      </w:r>
      <w:r>
        <w:rPr>
          <w:color w:val="6E6158"/>
        </w:rPr>
        <w:t>secrets and intellectual property, and an illegal takeover of a cannabis business. We obtained a preliminary injunction and disproved all the claims against the client.</w:t>
      </w:r>
    </w:p>
    <w:p>
      <w:pPr>
        <w:pStyle w:val="BodyText"/>
        <w:spacing w:line="302" w:lineRule="auto" w:before="118"/>
        <w:ind w:right="688"/>
      </w:pPr>
      <w:r>
        <w:rPr>
          <w:color w:val="6E6158"/>
        </w:rPr>
        <w:t>Represented various out-of-state companies in their Arizona dispensary and cultivation </w:t>
      </w:r>
      <w:r>
        <w:rPr>
          <w:color w:val="6E6158"/>
        </w:rPr>
        <w:t>facility</w:t>
      </w:r>
      <w:r>
        <w:rPr>
          <w:color w:val="6E6158"/>
          <w:spacing w:val="40"/>
        </w:rPr>
        <w:t> </w:t>
      </w:r>
      <w:r>
        <w:rPr>
          <w:color w:val="6E6158"/>
        </w:rPr>
        <w:t>acquisitions,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acquisition</w:t>
      </w:r>
      <w:r>
        <w:rPr>
          <w:color w:val="6E6158"/>
          <w:spacing w:val="40"/>
        </w:rPr>
        <w:t> </w:t>
      </w:r>
      <w:r>
        <w:rPr>
          <w:color w:val="6E6158"/>
        </w:rPr>
        <w:t>mechanics,</w:t>
      </w:r>
      <w:r>
        <w:rPr>
          <w:color w:val="6E6158"/>
          <w:spacing w:val="40"/>
        </w:rPr>
        <w:t> </w:t>
      </w:r>
      <w:r>
        <w:rPr>
          <w:color w:val="6E6158"/>
        </w:rPr>
        <w:t>drafting</w:t>
      </w:r>
      <w:r>
        <w:rPr>
          <w:color w:val="6E6158"/>
          <w:spacing w:val="40"/>
        </w:rPr>
        <w:t> </w:t>
      </w:r>
      <w:r>
        <w:rPr>
          <w:color w:val="6E6158"/>
        </w:rPr>
        <w:t>documentation,</w:t>
      </w:r>
      <w:r>
        <w:rPr>
          <w:color w:val="6E6158"/>
          <w:spacing w:val="40"/>
        </w:rPr>
        <w:t> </w:t>
      </w:r>
      <w:r>
        <w:rPr>
          <w:color w:val="6E6158"/>
        </w:rPr>
        <w:t>cannabis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</w:p>
    <w:p>
      <w:pPr>
        <w:pStyle w:val="BodyText"/>
        <w:spacing w:line="224" w:lineRule="exact"/>
      </w:pPr>
      <w:r>
        <w:rPr>
          <w:color w:val="6E6158"/>
        </w:rPr>
        <w:t>issues,</w:t>
      </w:r>
      <w:r>
        <w:rPr>
          <w:color w:val="6E6158"/>
          <w:spacing w:val="14"/>
        </w:rPr>
        <w:t> </w:t>
      </w: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Health</w:t>
      </w:r>
      <w:r>
        <w:rPr>
          <w:color w:val="6E6158"/>
          <w:spacing w:val="15"/>
        </w:rPr>
        <w:t> </w:t>
      </w:r>
      <w:r>
        <w:rPr>
          <w:color w:val="6E6158"/>
        </w:rPr>
        <w:t>Services</w:t>
      </w:r>
      <w:r>
        <w:rPr>
          <w:color w:val="6E6158"/>
          <w:spacing w:val="14"/>
        </w:rPr>
        <w:t> </w:t>
      </w:r>
      <w:r>
        <w:rPr>
          <w:color w:val="6E6158"/>
        </w:rPr>
        <w:t>transitions,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strategic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planning.</w:t>
      </w:r>
    </w:p>
    <w:p>
      <w:pPr>
        <w:pStyle w:val="BodyText"/>
        <w:spacing w:before="174"/>
      </w:pP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owner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marijuana</w:t>
      </w:r>
      <w:r>
        <w:rPr>
          <w:color w:val="6E6158"/>
          <w:spacing w:val="12"/>
        </w:rPr>
        <w:t> </w:t>
      </w:r>
      <w:r>
        <w:rPr>
          <w:color w:val="6E6158"/>
        </w:rPr>
        <w:t>retail</w:t>
      </w:r>
      <w:r>
        <w:rPr>
          <w:color w:val="6E6158"/>
          <w:spacing w:val="12"/>
        </w:rPr>
        <w:t> </w:t>
      </w:r>
      <w:r>
        <w:rPr>
          <w:color w:val="6E6158"/>
        </w:rPr>
        <w:t>licensee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its</w:t>
      </w:r>
      <w:r>
        <w:rPr>
          <w:color w:val="6E6158"/>
          <w:spacing w:val="11"/>
        </w:rPr>
        <w:t> </w:t>
      </w:r>
      <w:r>
        <w:rPr>
          <w:color w:val="6E6158"/>
        </w:rPr>
        <w:t>affiliated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recreational</w:t>
      </w:r>
    </w:p>
    <w:p>
      <w:pPr>
        <w:pStyle w:val="BodyText"/>
        <w:spacing w:line="302" w:lineRule="auto" w:before="52"/>
        <w:ind w:right="745"/>
      </w:pPr>
      <w:r>
        <w:rPr>
          <w:color w:val="6E6158"/>
        </w:rPr>
        <w:t>marijuana retail licensee in the combination of their operations, real estate, and licensing </w:t>
      </w:r>
      <w:r>
        <w:rPr>
          <w:color w:val="6E6158"/>
        </w:rPr>
        <w:t>rights</w:t>
      </w:r>
      <w:r>
        <w:rPr>
          <w:color w:val="6E6158"/>
          <w:spacing w:val="80"/>
        </w:rPr>
        <w:t> </w:t>
      </w:r>
      <w:r>
        <w:rPr>
          <w:color w:val="6E6158"/>
        </w:rPr>
        <w:t>to form the first-ever combined dual-licensee under one roof.</w:t>
      </w:r>
    </w:p>
    <w:p>
      <w:pPr>
        <w:pStyle w:val="BodyText"/>
        <w:spacing w:line="292" w:lineRule="auto" w:before="113"/>
        <w:ind w:right="686"/>
      </w:pPr>
      <w:r>
        <w:rPr>
          <w:color w:val="6E6158"/>
        </w:rPr>
        <w:t>Collaborated with a team of zoning professionals that challenged local governments </w:t>
      </w:r>
      <w:r>
        <w:rPr>
          <w:color w:val="6E6158"/>
        </w:rPr>
        <w:t>resisting</w:t>
      </w:r>
      <w:r>
        <w:rPr>
          <w:color w:val="6E6158"/>
          <w:spacing w:val="40"/>
        </w:rPr>
        <w:t> </w:t>
      </w:r>
      <w:r>
        <w:rPr>
          <w:color w:val="6E6158"/>
        </w:rPr>
        <w:t>dispensary</w:t>
      </w:r>
      <w:r>
        <w:rPr>
          <w:color w:val="6E6158"/>
          <w:spacing w:val="34"/>
        </w:rPr>
        <w:t> </w:t>
      </w:r>
      <w:r>
        <w:rPr>
          <w:color w:val="6E6158"/>
        </w:rPr>
        <w:t>locations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their</w:t>
      </w:r>
      <w:r>
        <w:rPr>
          <w:color w:val="6E6158"/>
          <w:spacing w:val="34"/>
        </w:rPr>
        <w:t> </w:t>
      </w:r>
      <w:r>
        <w:rPr>
          <w:color w:val="6E6158"/>
        </w:rPr>
        <w:t>cities,</w:t>
      </w:r>
      <w:r>
        <w:rPr>
          <w:color w:val="6E6158"/>
          <w:spacing w:val="34"/>
        </w:rPr>
        <w:t> </w:t>
      </w:r>
      <w:r>
        <w:rPr>
          <w:color w:val="6E6158"/>
        </w:rPr>
        <w:t>created</w:t>
      </w:r>
      <w:r>
        <w:rPr>
          <w:color w:val="6E6158"/>
          <w:spacing w:val="34"/>
        </w:rPr>
        <w:t> </w:t>
      </w:r>
      <w:r>
        <w:rPr>
          <w:color w:val="6E6158"/>
        </w:rPr>
        <w:t>new</w:t>
      </w:r>
      <w:r>
        <w:rPr>
          <w:color w:val="6E6158"/>
          <w:spacing w:val="34"/>
        </w:rPr>
        <w:t> </w:t>
      </w:r>
      <w:r>
        <w:rPr>
          <w:color w:val="6E6158"/>
        </w:rPr>
        <w:t>locations</w:t>
      </w:r>
      <w:r>
        <w:rPr>
          <w:color w:val="6E6158"/>
          <w:spacing w:val="34"/>
        </w:rPr>
        <w:t> </w:t>
      </w:r>
      <w:r>
        <w:rPr>
          <w:color w:val="6E6158"/>
        </w:rPr>
        <w:t>through</w:t>
      </w:r>
      <w:r>
        <w:rPr>
          <w:color w:val="6E6158"/>
          <w:spacing w:val="34"/>
        </w:rPr>
        <w:t> </w:t>
      </w:r>
      <w:r>
        <w:rPr>
          <w:color w:val="6E6158"/>
        </w:rPr>
        <w:t>rezoning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variance</w:t>
      </w:r>
    </w:p>
    <w:p>
      <w:pPr>
        <w:pStyle w:val="BodyText"/>
        <w:spacing w:before="1"/>
      </w:pPr>
      <w:r>
        <w:rPr>
          <w:color w:val="6E6158"/>
        </w:rPr>
        <w:t>applications,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appealed</w:t>
      </w:r>
      <w:r>
        <w:rPr>
          <w:color w:val="6E6158"/>
          <w:spacing w:val="15"/>
        </w:rPr>
        <w:t> </w:t>
      </w:r>
      <w:r>
        <w:rPr>
          <w:color w:val="6E6158"/>
        </w:rPr>
        <w:t>misinterpretations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zoning</w:t>
      </w:r>
      <w:r>
        <w:rPr>
          <w:color w:val="6E6158"/>
          <w:spacing w:val="15"/>
        </w:rPr>
        <w:t> </w:t>
      </w:r>
      <w:r>
        <w:rPr>
          <w:color w:val="6E6158"/>
        </w:rPr>
        <w:t>laws</w:t>
      </w:r>
      <w:r>
        <w:rPr>
          <w:color w:val="6E6158"/>
          <w:spacing w:val="16"/>
        </w:rPr>
        <w:t> </w:t>
      </w:r>
      <w:r>
        <w:rPr>
          <w:color w:val="6E6158"/>
        </w:rPr>
        <w:t>applicable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dispensaries.</w:t>
      </w:r>
    </w:p>
    <w:p>
      <w:pPr>
        <w:pStyle w:val="BodyText"/>
        <w:spacing w:line="292" w:lineRule="auto" w:before="182"/>
        <w:ind w:right="686"/>
      </w:pPr>
      <w:r>
        <w:rPr>
          <w:color w:val="6E6158"/>
        </w:rPr>
        <w:t>Through administrative and litigation proceedings, prosecuted municipal zoning actions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wrongfully discriminated against cannabis businesses.</w:t>
      </w:r>
    </w:p>
    <w:p>
      <w:pPr>
        <w:pStyle w:val="BodyText"/>
        <w:spacing w:line="297" w:lineRule="auto" w:before="124"/>
        <w:ind w:right="686"/>
      </w:pPr>
      <w:r>
        <w:rPr>
          <w:color w:val="6E6158"/>
        </w:rPr>
        <w:t>Represented several physicians as amicus curiae in the landmark Arizona Supreme Court </w:t>
      </w:r>
      <w:r>
        <w:rPr>
          <w:color w:val="6E6158"/>
        </w:rPr>
        <w:t>ruling</w:t>
      </w:r>
      <w:r>
        <w:rPr>
          <w:color w:val="6E6158"/>
          <w:spacing w:val="40"/>
        </w:rPr>
        <w:t> </w:t>
      </w:r>
      <w:r>
        <w:rPr>
          <w:color w:val="6E6158"/>
        </w:rPr>
        <w:t>that broadened the interpretation of the Arizona Medical Marijuana Act to include all parts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cannabis</w:t>
      </w:r>
      <w:r>
        <w:rPr>
          <w:color w:val="6E6158"/>
          <w:spacing w:val="35"/>
        </w:rPr>
        <w:t> </w:t>
      </w:r>
      <w:r>
        <w:rPr>
          <w:color w:val="6E6158"/>
        </w:rPr>
        <w:t>plant,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hashish</w:t>
      </w:r>
      <w:r>
        <w:rPr>
          <w:color w:val="6E6158"/>
          <w:spacing w:val="35"/>
        </w:rPr>
        <w:t> </w:t>
      </w:r>
      <w:r>
        <w:rPr>
          <w:color w:val="6E6158"/>
        </w:rPr>
        <w:t>(resin)—ultimately</w:t>
      </w:r>
      <w:r>
        <w:rPr>
          <w:color w:val="6E6158"/>
          <w:spacing w:val="35"/>
        </w:rPr>
        <w:t> </w:t>
      </w:r>
      <w:r>
        <w:rPr>
          <w:color w:val="6E6158"/>
        </w:rPr>
        <w:t>expanding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access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patients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</w:p>
    <w:p>
      <w:pPr>
        <w:pStyle w:val="BodyText"/>
        <w:spacing w:after="0" w:line="297" w:lineRule="auto"/>
        <w:sectPr>
          <w:pgSz w:w="12240" w:h="15840"/>
          <w:pgMar w:top="580" w:bottom="280" w:left="1080" w:right="1080"/>
        </w:sectPr>
      </w:pPr>
    </w:p>
    <w:p>
      <w:pPr>
        <w:pStyle w:val="BodyText"/>
        <w:spacing w:line="292" w:lineRule="auto" w:before="83"/>
        <w:ind w:right="1090"/>
      </w:pPr>
      <w:r>
        <w:rPr>
          <w:color w:val="6E6158"/>
        </w:rPr>
        <w:t>marijuana products such as gummies, tinctures, and concentrates, ultimately expunging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wrongfully-convicted medical marijuana patient’s criminal sentence.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cannabis-business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janet-jackim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jjackim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Business - Fennemore</dc:title>
  <dcterms:created xsi:type="dcterms:W3CDTF">2026-06-12T09:20:42Z</dcterms:created>
  <dcterms:modified xsi:type="dcterms:W3CDTF">2026-06-12T09:20:42Z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