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hristie Burns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49942" y="1369338"/>
                            <a:ext cx="201041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320675">
                                <a:moveTo>
                                  <a:pt x="2010079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10079" y="320382"/>
                                </a:lnTo>
                                <a:lnTo>
                                  <a:pt x="2010079" y="315214"/>
                                </a:lnTo>
                                <a:close/>
                              </a:path>
                              <a:path w="2010410" h="320675">
                                <a:moveTo>
                                  <a:pt x="2010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10079" y="5168"/>
                                </a:lnTo>
                                <a:lnTo>
                                  <a:pt x="2010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CHRISTINE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BURNS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602.916.5412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cburns@fennemorelaw.com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Christie Burns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590;top:2156;width:3166;height:505" id="docshape5" coordorigin="5590,2156" coordsize="3166,505" path="m8756,2653l5590,2653,5590,2661,8756,2661,8756,2653xm8756,2156l5590,2156,5590,2165,8756,2165,8756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CHRISTINE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BURNS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602.916.5412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cburns@fennemorelaw.com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CHRISTINE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BURNS</w:t>
      </w:r>
    </w:p>
    <w:p>
      <w:pPr>
        <w:pStyle w:val="BodyText"/>
        <w:spacing w:line="297" w:lineRule="auto" w:before="147"/>
        <w:ind w:right="534"/>
      </w:pPr>
      <w:r>
        <w:rPr>
          <w:color w:val="6E6158"/>
        </w:rPr>
        <w:t>Christine Burns is an attorney in Fennemore’s </w:t>
      </w:r>
      <w:hyperlink r:id="rId8">
        <w:r>
          <w:rPr>
            <w:color w:val="F5821F"/>
          </w:rPr>
          <w:t>Employment &amp; Labor</w:t>
        </w:r>
      </w:hyperlink>
      <w:r>
        <w:rPr>
          <w:color w:val="F5821F"/>
        </w:rPr>
        <w:t> </w:t>
      </w:r>
      <w:r>
        <w:rPr>
          <w:color w:val="6E6158"/>
        </w:rPr>
        <w:t>practice group. She counsels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defends</w:t>
      </w:r>
      <w:r>
        <w:rPr>
          <w:color w:val="6E6158"/>
          <w:spacing w:val="32"/>
        </w:rPr>
        <w:t> </w:t>
      </w:r>
      <w:r>
        <w:rPr>
          <w:color w:val="6E6158"/>
        </w:rPr>
        <w:t>employers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every</w:t>
      </w:r>
      <w:r>
        <w:rPr>
          <w:color w:val="6E6158"/>
          <w:spacing w:val="32"/>
        </w:rPr>
        <w:t> </w:t>
      </w:r>
      <w:r>
        <w:rPr>
          <w:color w:val="6E6158"/>
        </w:rPr>
        <w:t>aspect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human</w:t>
      </w:r>
      <w:r>
        <w:rPr>
          <w:color w:val="6E6158"/>
          <w:spacing w:val="32"/>
        </w:rPr>
        <w:t> </w:t>
      </w:r>
      <w:r>
        <w:rPr>
          <w:color w:val="6E6158"/>
        </w:rPr>
        <w:t>resource</w:t>
      </w:r>
      <w:r>
        <w:rPr>
          <w:color w:val="6E6158"/>
          <w:spacing w:val="32"/>
        </w:rPr>
        <w:t> </w:t>
      </w:r>
      <w:r>
        <w:rPr>
          <w:color w:val="6E6158"/>
        </w:rPr>
        <w:t>law.</w:t>
      </w:r>
      <w:r>
        <w:rPr>
          <w:color w:val="6E6158"/>
          <w:spacing w:val="32"/>
        </w:rPr>
        <w:t> </w:t>
      </w:r>
      <w:r>
        <w:rPr>
          <w:color w:val="6E6158"/>
        </w:rPr>
        <w:t>Christine</w:t>
      </w:r>
      <w:r>
        <w:rPr>
          <w:color w:val="6E6158"/>
          <w:spacing w:val="32"/>
        </w:rPr>
        <w:t> </w:t>
      </w:r>
      <w:r>
        <w:rPr>
          <w:color w:val="6E6158"/>
        </w:rPr>
        <w:t>provides</w:t>
      </w:r>
      <w:r>
        <w:rPr>
          <w:color w:val="6E6158"/>
          <w:spacing w:val="32"/>
        </w:rPr>
        <w:t> </w:t>
      </w:r>
      <w:r>
        <w:rPr>
          <w:color w:val="6E6158"/>
        </w:rPr>
        <w:t>employers with</w:t>
      </w:r>
      <w:r>
        <w:rPr>
          <w:color w:val="6E6158"/>
          <w:spacing w:val="36"/>
        </w:rPr>
        <w:t> </w:t>
      </w:r>
      <w:r>
        <w:rPr>
          <w:color w:val="6E6158"/>
        </w:rPr>
        <w:t>day-to-day</w:t>
      </w:r>
      <w:r>
        <w:rPr>
          <w:color w:val="6E6158"/>
          <w:spacing w:val="36"/>
        </w:rPr>
        <w:t> </w:t>
      </w:r>
      <w:r>
        <w:rPr>
          <w:color w:val="6E6158"/>
        </w:rPr>
        <w:t>employment</w:t>
      </w:r>
      <w:r>
        <w:rPr>
          <w:color w:val="6E6158"/>
          <w:spacing w:val="36"/>
        </w:rPr>
        <w:t> </w:t>
      </w:r>
      <w:r>
        <w:rPr>
          <w:color w:val="6E6158"/>
        </w:rPr>
        <w:t>advice</w:t>
      </w:r>
      <w:r>
        <w:rPr>
          <w:color w:val="6E6158"/>
          <w:spacing w:val="36"/>
        </w:rPr>
        <w:t> </w:t>
      </w:r>
      <w:r>
        <w:rPr>
          <w:color w:val="6E6158"/>
        </w:rPr>
        <w:t>on</w:t>
      </w:r>
      <w:r>
        <w:rPr>
          <w:color w:val="6E6158"/>
          <w:spacing w:val="36"/>
        </w:rPr>
        <w:t> </w:t>
      </w:r>
      <w:r>
        <w:rPr>
          <w:color w:val="6E6158"/>
        </w:rPr>
        <w:t>matters</w:t>
      </w:r>
      <w:r>
        <w:rPr>
          <w:color w:val="6E6158"/>
          <w:spacing w:val="36"/>
        </w:rPr>
        <w:t> </w:t>
      </w:r>
      <w:r>
        <w:rPr>
          <w:color w:val="6E6158"/>
        </w:rPr>
        <w:t>involving</w:t>
      </w:r>
      <w:r>
        <w:rPr>
          <w:color w:val="6E6158"/>
          <w:spacing w:val="36"/>
        </w:rPr>
        <w:t> </w:t>
      </w:r>
      <w:r>
        <w:rPr>
          <w:color w:val="6E6158"/>
        </w:rPr>
        <w:t>sexual</w:t>
      </w:r>
      <w:r>
        <w:rPr>
          <w:color w:val="6E6158"/>
          <w:spacing w:val="36"/>
        </w:rPr>
        <w:t> </w:t>
      </w:r>
      <w:r>
        <w:rPr>
          <w:color w:val="6E6158"/>
        </w:rPr>
        <w:t>harassment,</w:t>
      </w:r>
      <w:r>
        <w:rPr>
          <w:color w:val="6E6158"/>
          <w:spacing w:val="36"/>
        </w:rPr>
        <w:t> </w:t>
      </w:r>
      <w:r>
        <w:rPr>
          <w:color w:val="6E6158"/>
        </w:rPr>
        <w:t>age,</w:t>
      </w:r>
      <w:r>
        <w:rPr>
          <w:color w:val="6E6158"/>
          <w:spacing w:val="36"/>
        </w:rPr>
        <w:t> </w:t>
      </w:r>
      <w:r>
        <w:rPr>
          <w:color w:val="6E6158"/>
        </w:rPr>
        <w:t>gender,</w:t>
      </w:r>
    </w:p>
    <w:p>
      <w:pPr>
        <w:pStyle w:val="BodyText"/>
        <w:spacing w:line="295" w:lineRule="auto"/>
        <w:ind w:right="534"/>
      </w:pPr>
      <w:r>
        <w:rPr>
          <w:color w:val="6E6158"/>
        </w:rPr>
        <w:t>religion, race, and disability discrimination, wage and hour disputes, and federal and state </w:t>
      </w:r>
      <w:r>
        <w:rPr>
          <w:color w:val="6E6158"/>
        </w:rPr>
        <w:t>leave</w:t>
      </w:r>
      <w:r>
        <w:rPr>
          <w:color w:val="6E6158"/>
          <w:spacing w:val="40"/>
        </w:rPr>
        <w:t> </w:t>
      </w:r>
      <w:r>
        <w:rPr>
          <w:color w:val="6E6158"/>
        </w:rPr>
        <w:t>issues. She prepares and implements policies and handbooks and regularly conducts employee</w:t>
      </w:r>
      <w:r>
        <w:rPr>
          <w:color w:val="6E6158"/>
          <w:spacing w:val="40"/>
        </w:rPr>
        <w:t> </w:t>
      </w:r>
      <w:r>
        <w:rPr>
          <w:color w:val="6E6158"/>
        </w:rPr>
        <w:t>training in all areas of employment law. Christine’s experience spans a wide range of industries,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39"/>
        </w:rPr>
        <w:t> </w:t>
      </w:r>
      <w:r>
        <w:rPr>
          <w:color w:val="6E6158"/>
        </w:rPr>
        <w:t>health</w:t>
      </w:r>
      <w:r>
        <w:rPr>
          <w:color w:val="6E6158"/>
          <w:spacing w:val="39"/>
        </w:rPr>
        <w:t> </w:t>
      </w:r>
      <w:r>
        <w:rPr>
          <w:color w:val="6E6158"/>
        </w:rPr>
        <w:t>care,</w:t>
      </w:r>
      <w:r>
        <w:rPr>
          <w:color w:val="6E6158"/>
          <w:spacing w:val="39"/>
        </w:rPr>
        <w:t> </w:t>
      </w:r>
      <w:r>
        <w:rPr>
          <w:color w:val="6E6158"/>
        </w:rPr>
        <w:t>state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municipal</w:t>
      </w:r>
      <w:r>
        <w:rPr>
          <w:color w:val="6E6158"/>
          <w:spacing w:val="39"/>
        </w:rPr>
        <w:t> </w:t>
      </w:r>
      <w:r>
        <w:rPr>
          <w:color w:val="6E6158"/>
        </w:rPr>
        <w:t>agencies,</w:t>
      </w:r>
      <w:r>
        <w:rPr>
          <w:color w:val="6E6158"/>
          <w:spacing w:val="39"/>
        </w:rPr>
        <w:t> </w:t>
      </w:r>
      <w:r>
        <w:rPr>
          <w:color w:val="6E6158"/>
        </w:rPr>
        <w:t>education,</w:t>
      </w:r>
      <w:r>
        <w:rPr>
          <w:color w:val="6E6158"/>
          <w:spacing w:val="39"/>
        </w:rPr>
        <w:t> </w:t>
      </w:r>
      <w:r>
        <w:rPr>
          <w:color w:val="6E6158"/>
        </w:rPr>
        <w:t>transportation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logistics,</w:t>
      </w:r>
    </w:p>
    <w:p>
      <w:pPr>
        <w:pStyle w:val="BodyText"/>
      </w:pPr>
      <w:r>
        <w:rPr>
          <w:color w:val="6E6158"/>
        </w:rPr>
        <w:t>technology,</w:t>
      </w:r>
      <w:r>
        <w:rPr>
          <w:color w:val="6E6158"/>
          <w:spacing w:val="16"/>
        </w:rPr>
        <w:t> </w:t>
      </w:r>
      <w:r>
        <w:rPr>
          <w:color w:val="6E6158"/>
        </w:rPr>
        <w:t>financial</w:t>
      </w:r>
      <w:r>
        <w:rPr>
          <w:color w:val="6E6158"/>
          <w:spacing w:val="16"/>
        </w:rPr>
        <w:t> </w:t>
      </w:r>
      <w:r>
        <w:rPr>
          <w:color w:val="6E6158"/>
        </w:rPr>
        <w:t>services,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hospitality.</w:t>
      </w:r>
    </w:p>
    <w:p>
      <w:pPr>
        <w:pStyle w:val="BodyText"/>
        <w:spacing w:before="19"/>
        <w:ind w:left="0"/>
      </w:pPr>
    </w:p>
    <w:p>
      <w:pPr>
        <w:pStyle w:val="BodyText"/>
        <w:spacing w:line="295" w:lineRule="auto"/>
        <w:ind w:right="534"/>
      </w:pPr>
      <w:r>
        <w:rPr>
          <w:color w:val="6E6158"/>
        </w:rPr>
        <w:t>While Christine works closely with employers to provide advice and counseling that helps them</w:t>
      </w:r>
      <w:r>
        <w:rPr>
          <w:color w:val="6E6158"/>
          <w:spacing w:val="40"/>
        </w:rPr>
        <w:t> </w:t>
      </w:r>
      <w:r>
        <w:rPr>
          <w:color w:val="6E6158"/>
        </w:rPr>
        <w:t>comply with the law and avoid claims, when litigation occurs, Christine regularly represents</w:t>
      </w:r>
      <w:r>
        <w:rPr>
          <w:color w:val="6E6158"/>
          <w:spacing w:val="40"/>
        </w:rPr>
        <w:t> </w:t>
      </w:r>
      <w:r>
        <w:rPr>
          <w:color w:val="6E6158"/>
        </w:rPr>
        <w:t>employers before state and federal courts, as well as administrative agencies such as the EEOC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ACRD.</w:t>
      </w:r>
      <w:r>
        <w:rPr>
          <w:color w:val="6E6158"/>
          <w:spacing w:val="14"/>
        </w:rPr>
        <w:t> </w:t>
      </w:r>
      <w:r>
        <w:rPr>
          <w:color w:val="6E6158"/>
        </w:rPr>
        <w:t>Christine</w:t>
      </w:r>
      <w:r>
        <w:rPr>
          <w:color w:val="6E6158"/>
          <w:spacing w:val="14"/>
        </w:rPr>
        <w:t> </w:t>
      </w:r>
      <w:r>
        <w:rPr>
          <w:color w:val="6E6158"/>
        </w:rPr>
        <w:t>loves</w:t>
      </w:r>
      <w:r>
        <w:rPr>
          <w:color w:val="6E6158"/>
          <w:spacing w:val="14"/>
        </w:rPr>
        <w:t> </w:t>
      </w:r>
      <w:r>
        <w:rPr>
          <w:color w:val="6E6158"/>
        </w:rPr>
        <w:t>both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big-picture</w:t>
      </w:r>
      <w:r>
        <w:rPr>
          <w:color w:val="6E6158"/>
          <w:spacing w:val="14"/>
        </w:rPr>
        <w:t> </w:t>
      </w:r>
      <w:r>
        <w:rPr>
          <w:color w:val="6E6158"/>
        </w:rPr>
        <w:t>strategy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fine</w:t>
      </w:r>
      <w:r>
        <w:rPr>
          <w:color w:val="6E6158"/>
          <w:spacing w:val="14"/>
        </w:rPr>
        <w:t> </w:t>
      </w:r>
      <w:r>
        <w:rPr>
          <w:color w:val="6E6158"/>
        </w:rPr>
        <w:t>details</w:t>
      </w:r>
      <w:r>
        <w:rPr>
          <w:color w:val="6E6158"/>
          <w:spacing w:val="14"/>
        </w:rPr>
        <w:t> </w:t>
      </w:r>
      <w:r>
        <w:rPr>
          <w:color w:val="6E6158"/>
        </w:rPr>
        <w:t>behind</w:t>
      </w:r>
      <w:r>
        <w:rPr>
          <w:color w:val="6E6158"/>
          <w:spacing w:val="14"/>
        </w:rPr>
        <w:t> </w:t>
      </w:r>
      <w:r>
        <w:rPr>
          <w:color w:val="6E6158"/>
        </w:rPr>
        <w:t>litigating a</w:t>
      </w:r>
      <w:r>
        <w:rPr>
          <w:color w:val="6E6158"/>
          <w:spacing w:val="27"/>
        </w:rPr>
        <w:t> </w:t>
      </w:r>
      <w:r>
        <w:rPr>
          <w:color w:val="6E6158"/>
        </w:rPr>
        <w:t>case,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particularly</w:t>
      </w:r>
      <w:r>
        <w:rPr>
          <w:color w:val="6E6158"/>
          <w:spacing w:val="27"/>
        </w:rPr>
        <w:t> </w:t>
      </w:r>
      <w:r>
        <w:rPr>
          <w:color w:val="6E6158"/>
        </w:rPr>
        <w:t>enjoys</w:t>
      </w:r>
      <w:r>
        <w:rPr>
          <w:color w:val="6E6158"/>
          <w:spacing w:val="27"/>
        </w:rPr>
        <w:t> </w:t>
      </w:r>
      <w:r>
        <w:rPr>
          <w:color w:val="6E6158"/>
        </w:rPr>
        <w:t>working</w:t>
      </w:r>
      <w:r>
        <w:rPr>
          <w:color w:val="6E6158"/>
          <w:spacing w:val="27"/>
        </w:rPr>
        <w:t> </w:t>
      </w:r>
      <w:r>
        <w:rPr>
          <w:color w:val="6E6158"/>
        </w:rPr>
        <w:t>with</w:t>
      </w:r>
      <w:r>
        <w:rPr>
          <w:color w:val="6E6158"/>
          <w:spacing w:val="27"/>
        </w:rPr>
        <w:t> </w:t>
      </w:r>
      <w:r>
        <w:rPr>
          <w:color w:val="6E6158"/>
        </w:rPr>
        <w:t>witnesses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prepare</w:t>
      </w:r>
      <w:r>
        <w:rPr>
          <w:color w:val="6E6158"/>
          <w:spacing w:val="27"/>
        </w:rPr>
        <w:t> </w:t>
      </w:r>
      <w:r>
        <w:rPr>
          <w:color w:val="6E6158"/>
        </w:rPr>
        <w:t>them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discovery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</w:p>
    <w:p>
      <w:pPr>
        <w:pStyle w:val="BodyText"/>
        <w:spacing w:line="292" w:lineRule="auto"/>
        <w:ind w:right="714"/>
      </w:pPr>
      <w:r>
        <w:rPr>
          <w:color w:val="6E6158"/>
        </w:rPr>
        <w:t>trial. Her recent experience includes obtaining defense verdicts in single and multi-plaintiff jury</w:t>
      </w:r>
      <w:r>
        <w:rPr>
          <w:color w:val="6E6158"/>
          <w:spacing w:val="40"/>
        </w:rPr>
        <w:t> </w:t>
      </w:r>
      <w:r>
        <w:rPr>
          <w:color w:val="6E6158"/>
        </w:rPr>
        <w:t>trials</w:t>
      </w:r>
      <w:r>
        <w:rPr>
          <w:color w:val="6E6158"/>
          <w:spacing w:val="19"/>
        </w:rPr>
        <w:t> </w:t>
      </w:r>
      <w:r>
        <w:rPr>
          <w:color w:val="6E6158"/>
        </w:rPr>
        <w:t>involving</w:t>
      </w:r>
      <w:r>
        <w:rPr>
          <w:color w:val="6E6158"/>
          <w:spacing w:val="19"/>
        </w:rPr>
        <w:t> </w:t>
      </w:r>
      <w:r>
        <w:rPr>
          <w:color w:val="6E6158"/>
        </w:rPr>
        <w:t>claims</w:t>
      </w:r>
      <w:r>
        <w:rPr>
          <w:color w:val="6E6158"/>
          <w:spacing w:val="19"/>
        </w:rPr>
        <w:t> </w:t>
      </w:r>
      <w:r>
        <w:rPr>
          <w:color w:val="6E6158"/>
        </w:rPr>
        <w:t>under</w:t>
      </w:r>
      <w:r>
        <w:rPr>
          <w:color w:val="6E6158"/>
          <w:spacing w:val="19"/>
        </w:rPr>
        <w:t> </w:t>
      </w:r>
      <w:r>
        <w:rPr>
          <w:color w:val="6E6158"/>
        </w:rPr>
        <w:t>the</w:t>
      </w:r>
      <w:r>
        <w:rPr>
          <w:color w:val="6E6158"/>
          <w:spacing w:val="19"/>
        </w:rPr>
        <w:t> </w:t>
      </w:r>
      <w:r>
        <w:rPr>
          <w:color w:val="6E6158"/>
        </w:rPr>
        <w:t>Family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Medical</w:t>
      </w:r>
      <w:r>
        <w:rPr>
          <w:color w:val="6E6158"/>
          <w:spacing w:val="19"/>
        </w:rPr>
        <w:t> </w:t>
      </w:r>
      <w:r>
        <w:rPr>
          <w:color w:val="6E6158"/>
        </w:rPr>
        <w:t>Leave</w:t>
      </w:r>
      <w:r>
        <w:rPr>
          <w:color w:val="6E6158"/>
          <w:spacing w:val="19"/>
        </w:rPr>
        <w:t> </w:t>
      </w:r>
      <w:r>
        <w:rPr>
          <w:color w:val="6E6158"/>
        </w:rPr>
        <w:t>Act,</w:t>
      </w:r>
      <w:r>
        <w:rPr>
          <w:color w:val="6E6158"/>
          <w:spacing w:val="19"/>
        </w:rPr>
        <w:t> </w:t>
      </w:r>
      <w:r>
        <w:rPr>
          <w:color w:val="6E6158"/>
        </w:rPr>
        <w:t>the</w:t>
      </w:r>
      <w:r>
        <w:rPr>
          <w:color w:val="6E6158"/>
          <w:spacing w:val="19"/>
        </w:rPr>
        <w:t> </w:t>
      </w:r>
      <w:r>
        <w:rPr>
          <w:color w:val="6E6158"/>
        </w:rPr>
        <w:t>Americans</w:t>
      </w:r>
      <w:r>
        <w:rPr>
          <w:color w:val="6E6158"/>
          <w:spacing w:val="19"/>
        </w:rPr>
        <w:t> </w:t>
      </w:r>
      <w:r>
        <w:rPr>
          <w:color w:val="6E6158"/>
        </w:rPr>
        <w:t>with</w:t>
      </w:r>
      <w:r>
        <w:rPr>
          <w:color w:val="6E6158"/>
          <w:spacing w:val="19"/>
        </w:rPr>
        <w:t> </w:t>
      </w:r>
      <w:r>
        <w:rPr>
          <w:color w:val="6E6158"/>
        </w:rPr>
        <w:t>Disabilities</w:t>
      </w:r>
    </w:p>
    <w:p>
      <w:pPr>
        <w:pStyle w:val="BodyText"/>
        <w:spacing w:line="297" w:lineRule="auto" w:before="1"/>
        <w:ind w:right="733"/>
      </w:pPr>
      <w:r>
        <w:rPr>
          <w:color w:val="6E6158"/>
        </w:rPr>
        <w:t>Act, Title VII, Section 1981, and the Age Discrimination in Employment Act. She has also </w:t>
      </w:r>
      <w:r>
        <w:rPr>
          <w:color w:val="6E6158"/>
        </w:rPr>
        <w:t>litigated</w:t>
      </w:r>
      <w:r>
        <w:rPr>
          <w:color w:val="6E6158"/>
          <w:spacing w:val="40"/>
        </w:rPr>
        <w:t> </w:t>
      </w:r>
      <w:r>
        <w:rPr>
          <w:color w:val="6E6158"/>
        </w:rPr>
        <w:t>business litigation matters involving breach of contract, defamation, and restrictive covenants,</w:t>
      </w:r>
      <w:r>
        <w:rPr>
          <w:color w:val="6E6158"/>
          <w:spacing w:val="40"/>
        </w:rPr>
        <w:t> </w:t>
      </w:r>
      <w:r>
        <w:rPr>
          <w:color w:val="6E6158"/>
        </w:rPr>
        <w:t>and she has extensive state and federal appellate experience.</w:t>
      </w:r>
    </w:p>
    <w:p>
      <w:pPr>
        <w:pStyle w:val="BodyText"/>
        <w:spacing w:line="295" w:lineRule="auto" w:before="191"/>
        <w:ind w:right="733"/>
      </w:pPr>
      <w:r>
        <w:rPr>
          <w:color w:val="6E6158"/>
        </w:rPr>
        <w:t>Christine’s knack for connecting with witnesses has evolved into a significant practice of</w:t>
      </w:r>
      <w:r>
        <w:rPr>
          <w:color w:val="6E6158"/>
          <w:spacing w:val="40"/>
        </w:rPr>
        <w:t> </w:t>
      </w:r>
      <w:r>
        <w:rPr>
          <w:color w:val="6E6158"/>
        </w:rPr>
        <w:t>conducting workplace investigations. She is often retained in executive-level or highly </w:t>
      </w:r>
      <w:r>
        <w:rPr>
          <w:color w:val="6E6158"/>
        </w:rPr>
        <w:t>sensitive</w:t>
      </w:r>
      <w:r>
        <w:rPr>
          <w:color w:val="6E6158"/>
          <w:spacing w:val="40"/>
        </w:rPr>
        <w:t> </w:t>
      </w:r>
      <w:r>
        <w:rPr>
          <w:color w:val="6E6158"/>
        </w:rPr>
        <w:t>investigations, and has a reputation for conducting respectful, efficient, candid investigations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34"/>
        </w:rPr>
        <w:t> </w:t>
      </w:r>
      <w:r>
        <w:rPr>
          <w:color w:val="6E6158"/>
        </w:rPr>
        <w:t>little</w:t>
      </w:r>
      <w:r>
        <w:rPr>
          <w:color w:val="6E6158"/>
          <w:spacing w:val="34"/>
        </w:rPr>
        <w:t> </w:t>
      </w:r>
      <w:r>
        <w:rPr>
          <w:color w:val="6E6158"/>
        </w:rPr>
        <w:t>disruption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workplace.</w:t>
      </w:r>
      <w:r>
        <w:rPr>
          <w:color w:val="6E6158"/>
          <w:spacing w:val="34"/>
        </w:rPr>
        <w:t> </w:t>
      </w:r>
      <w:r>
        <w:rPr>
          <w:color w:val="6E6158"/>
        </w:rPr>
        <w:t>Christine’s</w:t>
      </w:r>
      <w:r>
        <w:rPr>
          <w:color w:val="6E6158"/>
          <w:spacing w:val="34"/>
        </w:rPr>
        <w:t> </w:t>
      </w:r>
      <w:r>
        <w:rPr>
          <w:color w:val="6E6158"/>
        </w:rPr>
        <w:t>balanced</w:t>
      </w:r>
      <w:r>
        <w:rPr>
          <w:color w:val="6E6158"/>
          <w:spacing w:val="34"/>
        </w:rPr>
        <w:t> </w:t>
      </w:r>
      <w:r>
        <w:rPr>
          <w:color w:val="6E6158"/>
        </w:rPr>
        <w:t>approach</w:t>
      </w:r>
      <w:r>
        <w:rPr>
          <w:color w:val="6E6158"/>
          <w:spacing w:val="34"/>
        </w:rPr>
        <w:t> </w:t>
      </w:r>
      <w:r>
        <w:rPr>
          <w:color w:val="6E6158"/>
        </w:rPr>
        <w:t>to</w:t>
      </w:r>
      <w:r>
        <w:rPr>
          <w:color w:val="6E6158"/>
          <w:spacing w:val="34"/>
        </w:rPr>
        <w:t> </w:t>
      </w:r>
      <w:r>
        <w:rPr>
          <w:color w:val="6E6158"/>
        </w:rPr>
        <w:t>counseling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</w:p>
    <w:p>
      <w:pPr>
        <w:pStyle w:val="BodyText"/>
        <w:spacing w:line="302" w:lineRule="auto" w:before="2"/>
        <w:ind w:right="534"/>
      </w:pPr>
      <w:r>
        <w:rPr>
          <w:color w:val="6E6158"/>
        </w:rPr>
        <w:t>litigation, together with her depth of experience, make her a trusted partner for </w:t>
      </w:r>
      <w:r>
        <w:rPr>
          <w:color w:val="6E6158"/>
        </w:rPr>
        <w:t>employers</w:t>
      </w:r>
      <w:r>
        <w:rPr>
          <w:color w:val="6E6158"/>
          <w:spacing w:val="40"/>
        </w:rPr>
        <w:t> </w:t>
      </w:r>
      <w:r>
        <w:rPr>
          <w:color w:val="6E6158"/>
        </w:rPr>
        <w:t>navigating high-stakes employment matters.</w:t>
      </w:r>
    </w:p>
    <w:p>
      <w:pPr>
        <w:pStyle w:val="BodyText"/>
        <w:spacing w:line="292" w:lineRule="auto" w:before="186"/>
        <w:ind w:right="714"/>
      </w:pPr>
      <w:r>
        <w:rPr>
          <w:color w:val="6E6158"/>
        </w:rPr>
        <w:t>When she is away from work, Christine can be found on the sideline of a soccer match or on a</w:t>
      </w:r>
      <w:r>
        <w:rPr>
          <w:color w:val="6E6158"/>
          <w:spacing w:val="40"/>
        </w:rPr>
        <w:t> </w:t>
      </w:r>
      <w:r>
        <w:rPr>
          <w:color w:val="6E6158"/>
        </w:rPr>
        <w:t>cross-country</w:t>
      </w:r>
      <w:r>
        <w:rPr>
          <w:color w:val="6E6158"/>
          <w:spacing w:val="31"/>
        </w:rPr>
        <w:t> </w:t>
      </w:r>
      <w:r>
        <w:rPr>
          <w:color w:val="6E6158"/>
        </w:rPr>
        <w:t>course,</w:t>
      </w:r>
      <w:r>
        <w:rPr>
          <w:color w:val="6E6158"/>
          <w:spacing w:val="31"/>
        </w:rPr>
        <w:t> </w:t>
      </w:r>
      <w:r>
        <w:rPr>
          <w:color w:val="6E6158"/>
        </w:rPr>
        <w:t>cheering</w:t>
      </w:r>
      <w:r>
        <w:rPr>
          <w:color w:val="6E6158"/>
          <w:spacing w:val="31"/>
        </w:rPr>
        <w:t> </w:t>
      </w:r>
      <w:r>
        <w:rPr>
          <w:color w:val="6E6158"/>
        </w:rPr>
        <w:t>on</w:t>
      </w:r>
      <w:r>
        <w:rPr>
          <w:color w:val="6E6158"/>
          <w:spacing w:val="31"/>
        </w:rPr>
        <w:t> </w:t>
      </w:r>
      <w:r>
        <w:rPr>
          <w:color w:val="6E6158"/>
        </w:rPr>
        <w:t>her</w:t>
      </w:r>
      <w:r>
        <w:rPr>
          <w:color w:val="6E6158"/>
          <w:spacing w:val="31"/>
        </w:rPr>
        <w:t> </w:t>
      </w:r>
      <w:r>
        <w:rPr>
          <w:color w:val="6E6158"/>
        </w:rPr>
        <w:t>three</w:t>
      </w:r>
      <w:r>
        <w:rPr>
          <w:color w:val="6E6158"/>
          <w:spacing w:val="31"/>
        </w:rPr>
        <w:t> </w:t>
      </w:r>
      <w:r>
        <w:rPr>
          <w:color w:val="6E6158"/>
        </w:rPr>
        <w:t>children,</w:t>
      </w:r>
      <w:r>
        <w:rPr>
          <w:color w:val="6E6158"/>
          <w:spacing w:val="31"/>
        </w:rPr>
        <w:t> </w:t>
      </w:r>
      <w:r>
        <w:rPr>
          <w:color w:val="6E6158"/>
        </w:rPr>
        <w:t>all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whom</w:t>
      </w:r>
      <w:r>
        <w:rPr>
          <w:color w:val="6E6158"/>
          <w:spacing w:val="31"/>
        </w:rPr>
        <w:t> </w:t>
      </w:r>
      <w:r>
        <w:rPr>
          <w:color w:val="6E6158"/>
        </w:rPr>
        <w:t>are</w:t>
      </w:r>
      <w:r>
        <w:rPr>
          <w:color w:val="6E6158"/>
          <w:spacing w:val="31"/>
        </w:rPr>
        <w:t> </w:t>
      </w:r>
      <w:r>
        <w:rPr>
          <w:color w:val="6E6158"/>
        </w:rPr>
        <w:t>collegiate</w:t>
      </w:r>
      <w:r>
        <w:rPr>
          <w:color w:val="6E6158"/>
          <w:spacing w:val="31"/>
        </w:rPr>
        <w:t> </w:t>
      </w:r>
      <w:r>
        <w:rPr>
          <w:color w:val="6E6158"/>
        </w:rPr>
        <w:t>athletes.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ind w:left="0"/>
        <w:rPr>
          <w:b/>
        </w:rPr>
      </w:pPr>
    </w:p>
    <w:p>
      <w:pPr>
        <w:pStyle w:val="BodyText"/>
        <w:spacing w:before="1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6"/>
        </w:rPr>
        <w:t> </w:t>
      </w:r>
      <w:r>
        <w:rPr>
          <w:color w:val="6E6158"/>
        </w:rPr>
        <w:t>University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6"/>
        </w:rPr>
        <w:t> </w:t>
      </w:r>
      <w:r>
        <w:rPr>
          <w:color w:val="6E6158"/>
        </w:rPr>
        <w:t>Arizona</w:t>
      </w:r>
      <w:r>
        <w:rPr>
          <w:color w:val="6E6158"/>
          <w:spacing w:val="6"/>
        </w:rPr>
        <w:t> </w:t>
      </w:r>
      <w:r>
        <w:rPr>
          <w:color w:val="6E6158"/>
        </w:rPr>
        <w:t>James</w:t>
      </w:r>
      <w:r>
        <w:rPr>
          <w:color w:val="6E6158"/>
          <w:spacing w:val="6"/>
        </w:rPr>
        <w:t> </w:t>
      </w:r>
      <w:r>
        <w:rPr>
          <w:color w:val="6E6158"/>
        </w:rPr>
        <w:t>E.</w:t>
      </w:r>
      <w:r>
        <w:rPr>
          <w:color w:val="6E6158"/>
          <w:spacing w:val="6"/>
        </w:rPr>
        <w:t> </w:t>
      </w:r>
      <w:r>
        <w:rPr>
          <w:color w:val="6E6158"/>
        </w:rPr>
        <w:t>Rogers</w:t>
      </w:r>
      <w:r>
        <w:rPr>
          <w:color w:val="6E6158"/>
          <w:spacing w:val="7"/>
        </w:rPr>
        <w:t> </w:t>
      </w:r>
      <w:r>
        <w:rPr>
          <w:color w:val="6E6158"/>
        </w:rPr>
        <w:t>College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6"/>
        </w:rPr>
        <w:t> </w:t>
      </w:r>
      <w:r>
        <w:rPr>
          <w:color w:val="6E6158"/>
        </w:rPr>
        <w:t>Law,</w:t>
      </w:r>
      <w:r>
        <w:rPr>
          <w:color w:val="6E6158"/>
          <w:spacing w:val="6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55"/>
        <w:ind w:left="343"/>
      </w:pPr>
      <w:r>
        <w:rPr>
          <w:color w:val="6E6158"/>
        </w:rPr>
        <w:t>Order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the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Coif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0" w:lineRule="auto" w:before="83"/>
        <w:ind w:left="343" w:right="534"/>
      </w:pPr>
      <w:r>
        <w:rPr>
          <w:color w:val="6E6158"/>
        </w:rPr>
        <w:t>Research and Development Editor, Arizona Journal of International and Comparative </w:t>
      </w:r>
      <w:r>
        <w:rPr>
          <w:color w:val="6E6158"/>
        </w:rPr>
        <w:t>Law Recipient, American Jurisprudence Awards</w:t>
      </w:r>
    </w:p>
    <w:p>
      <w:pPr>
        <w:pStyle w:val="BodyText"/>
        <w:spacing w:before="7"/>
        <w:ind w:left="343"/>
      </w:pPr>
      <w:r>
        <w:rPr>
          <w:color w:val="6E6158"/>
        </w:rPr>
        <w:t>Award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Excellence</w:t>
      </w:r>
      <w:r>
        <w:rPr>
          <w:color w:val="6E6158"/>
          <w:spacing w:val="8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Clinical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Practice</w:t>
      </w:r>
    </w:p>
    <w:p>
      <w:pPr>
        <w:pStyle w:val="BodyText"/>
        <w:spacing w:line="420" w:lineRule="auto" w:before="174"/>
        <w:ind w:right="2808" w:firstLine="244"/>
      </w:pPr>
      <w:r>
        <w:rPr>
          <w:color w:val="6E6158"/>
        </w:rPr>
        <w:t>Assistant to Prof. Thomas A. Mauet, University of Arizona College of </w:t>
      </w:r>
      <w:r>
        <w:rPr>
          <w:color w:val="6E6158"/>
        </w:rPr>
        <w:t>Law B.A., Queen’s University, Ontario, Canada</w:t>
      </w:r>
    </w:p>
    <w:p>
      <w:pPr>
        <w:pStyle w:val="BodyText"/>
        <w:spacing w:line="207" w:lineRule="exact"/>
        <w:ind w:left="343"/>
      </w:pPr>
      <w:r>
        <w:rPr>
          <w:color w:val="6E6158"/>
        </w:rPr>
        <w:t>Major</w:t>
      </w:r>
      <w:r>
        <w:rPr>
          <w:color w:val="6E6158"/>
          <w:spacing w:val="7"/>
        </w:rPr>
        <w:t> </w:t>
      </w:r>
      <w:r>
        <w:rPr>
          <w:color w:val="6E6158"/>
        </w:rPr>
        <w:t>in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Sociology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 w:before="1"/>
        <w:ind w:right="6984"/>
      </w:pPr>
      <w:r>
        <w:rPr>
          <w:color w:val="6E6158"/>
        </w:rPr>
        <w:t>Labor &amp; </w:t>
      </w:r>
      <w:r>
        <w:rPr>
          <w:color w:val="6E6158"/>
        </w:rPr>
        <w:t>Employment Business Litigation</w:t>
      </w:r>
    </w:p>
    <w:p>
      <w:pPr>
        <w:pStyle w:val="Heading1"/>
        <w:spacing w:before="28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302" w:lineRule="auto"/>
        <w:ind w:right="534"/>
      </w:pPr>
      <w:r>
        <w:rPr>
          <w:color w:val="6E6158"/>
        </w:rPr>
        <w:t>Obtained complete dismissal on motion to dismiss federal due process claims under 42 U.S.C. </w:t>
      </w:r>
      <w:r>
        <w:rPr>
          <w:color w:val="6E6158"/>
        </w:rPr>
        <w:t>§</w:t>
      </w:r>
      <w:r>
        <w:rPr>
          <w:color w:val="6E6158"/>
          <w:spacing w:val="40"/>
        </w:rPr>
        <w:t> </w:t>
      </w:r>
      <w:r>
        <w:rPr>
          <w:color w:val="6E6158"/>
        </w:rPr>
        <w:t>1983. (U.S. District Court for the District of Arizona, October 2024)</w:t>
      </w:r>
    </w:p>
    <w:p>
      <w:pPr>
        <w:pStyle w:val="BodyText"/>
        <w:spacing w:line="292" w:lineRule="auto" w:before="113"/>
        <w:ind w:right="534"/>
      </w:pPr>
      <w:r>
        <w:rPr>
          <w:color w:val="6E6158"/>
        </w:rPr>
        <w:t>Obtained complete affirmation of District Court’s award of summary judgment on the issue of</w:t>
      </w:r>
      <w:r>
        <w:rPr>
          <w:color w:val="6E6158"/>
          <w:spacing w:val="40"/>
        </w:rPr>
        <w:t> </w:t>
      </w:r>
      <w:r>
        <w:rPr>
          <w:color w:val="6E6158"/>
        </w:rPr>
        <w:t>standing and judicial estoppel. (Ninth Circuit Court of Appeals, February 2024)</w:t>
      </w:r>
    </w:p>
    <w:p>
      <w:pPr>
        <w:pStyle w:val="BodyText"/>
        <w:spacing w:line="297" w:lineRule="auto" w:before="123"/>
        <w:ind w:right="534"/>
      </w:pPr>
      <w:r>
        <w:rPr>
          <w:color w:val="6E6158"/>
        </w:rPr>
        <w:t>Successfully defended a healthcare provider in litigation brought by EEOC on behalf of 128</w:t>
      </w:r>
      <w:r>
        <w:rPr>
          <w:color w:val="6E6158"/>
          <w:spacing w:val="40"/>
        </w:rPr>
        <w:t> </w:t>
      </w:r>
      <w:r>
        <w:rPr>
          <w:color w:val="6E6158"/>
        </w:rPr>
        <w:t>aggrieved individuals alleging violations of disability discrimination under the ADA. (U.S. </w:t>
      </w:r>
      <w:r>
        <w:rPr>
          <w:color w:val="6E6158"/>
        </w:rPr>
        <w:t>District</w:t>
      </w:r>
      <w:r>
        <w:rPr>
          <w:color w:val="6E6158"/>
          <w:spacing w:val="40"/>
        </w:rPr>
        <w:t> </w:t>
      </w:r>
      <w:r>
        <w:rPr>
          <w:color w:val="6E6158"/>
        </w:rPr>
        <w:t>Court for the District of Arizona, 2023)</w:t>
      </w:r>
    </w:p>
    <w:p>
      <w:pPr>
        <w:pStyle w:val="BodyText"/>
        <w:spacing w:before="118"/>
      </w:pPr>
      <w:r>
        <w:rPr>
          <w:color w:val="6E6158"/>
        </w:rPr>
        <w:t>Obtained</w:t>
      </w:r>
      <w:r>
        <w:rPr>
          <w:color w:val="6E6158"/>
          <w:spacing w:val="12"/>
        </w:rPr>
        <w:t> </w:t>
      </w:r>
      <w:r>
        <w:rPr>
          <w:color w:val="6E6158"/>
        </w:rPr>
        <w:t>dismissal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all</w:t>
      </w:r>
      <w:r>
        <w:rPr>
          <w:color w:val="6E6158"/>
          <w:spacing w:val="12"/>
        </w:rPr>
        <w:t> </w:t>
      </w:r>
      <w:r>
        <w:rPr>
          <w:color w:val="6E6158"/>
        </w:rPr>
        <w:t>claims</w:t>
      </w:r>
      <w:r>
        <w:rPr>
          <w:color w:val="6E6158"/>
          <w:spacing w:val="12"/>
        </w:rPr>
        <w:t> </w:t>
      </w:r>
      <w:r>
        <w:rPr>
          <w:color w:val="6E6158"/>
        </w:rPr>
        <w:t>against</w:t>
      </w:r>
      <w:r>
        <w:rPr>
          <w:color w:val="6E6158"/>
          <w:spacing w:val="12"/>
        </w:rPr>
        <w:t> </w:t>
      </w:r>
      <w:r>
        <w:rPr>
          <w:color w:val="6E6158"/>
        </w:rPr>
        <w:t>individual</w:t>
      </w:r>
      <w:r>
        <w:rPr>
          <w:color w:val="6E6158"/>
          <w:spacing w:val="12"/>
        </w:rPr>
        <w:t> </w:t>
      </w:r>
      <w:r>
        <w:rPr>
          <w:color w:val="6E6158"/>
        </w:rPr>
        <w:t>defendants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motion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dismiss</w:t>
      </w:r>
      <w:r>
        <w:rPr>
          <w:color w:val="6E6158"/>
          <w:spacing w:val="12"/>
        </w:rPr>
        <w:t> </w:t>
      </w:r>
      <w:r>
        <w:rPr>
          <w:color w:val="6E6158"/>
        </w:rPr>
        <w:t>42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U.S.C.</w:t>
      </w:r>
    </w:p>
    <w:p>
      <w:pPr>
        <w:pStyle w:val="BodyText"/>
        <w:spacing w:before="52"/>
      </w:pPr>
      <w:r>
        <w:rPr>
          <w:color w:val="6E6158"/>
        </w:rPr>
        <w:t>§1983</w:t>
      </w:r>
      <w:r>
        <w:rPr>
          <w:color w:val="6E6158"/>
          <w:spacing w:val="10"/>
        </w:rPr>
        <w:t> </w:t>
      </w:r>
      <w:r>
        <w:rPr>
          <w:color w:val="6E6158"/>
        </w:rPr>
        <w:t>claims.</w:t>
      </w:r>
      <w:r>
        <w:rPr>
          <w:color w:val="6E6158"/>
          <w:spacing w:val="11"/>
        </w:rPr>
        <w:t> </w:t>
      </w:r>
      <w:r>
        <w:rPr>
          <w:color w:val="6E6158"/>
        </w:rPr>
        <w:t>(U.S.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Arizona,</w:t>
      </w:r>
      <w:r>
        <w:rPr>
          <w:color w:val="6E6158"/>
          <w:spacing w:val="11"/>
        </w:rPr>
        <w:t> </w:t>
      </w:r>
      <w:r>
        <w:rPr>
          <w:color w:val="6E6158"/>
        </w:rPr>
        <w:t>March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2022)</w:t>
      </w:r>
    </w:p>
    <w:p>
      <w:pPr>
        <w:pStyle w:val="BodyText"/>
        <w:spacing w:line="292" w:lineRule="auto" w:before="182"/>
      </w:pPr>
      <w:r>
        <w:rPr>
          <w:color w:val="6E6158"/>
        </w:rPr>
        <w:t>Obtained summary judgment on claims pursuant to Title VII and 42 U.S.C. § 1981 for hostile work</w:t>
      </w:r>
      <w:r>
        <w:rPr>
          <w:color w:val="6E6158"/>
          <w:spacing w:val="40"/>
        </w:rPr>
        <w:t> </w:t>
      </w:r>
      <w:r>
        <w:rPr>
          <w:color w:val="6E6158"/>
        </w:rPr>
        <w:t>environment</w:t>
      </w:r>
      <w:r>
        <w:rPr>
          <w:color w:val="6E6158"/>
          <w:spacing w:val="27"/>
        </w:rPr>
        <w:t> </w:t>
      </w:r>
      <w:r>
        <w:rPr>
          <w:color w:val="6E6158"/>
        </w:rPr>
        <w:t>based</w:t>
      </w:r>
      <w:r>
        <w:rPr>
          <w:color w:val="6E6158"/>
          <w:spacing w:val="27"/>
        </w:rPr>
        <w:t> </w:t>
      </w:r>
      <w:r>
        <w:rPr>
          <w:color w:val="6E6158"/>
        </w:rPr>
        <w:t>on</w:t>
      </w:r>
      <w:r>
        <w:rPr>
          <w:color w:val="6E6158"/>
          <w:spacing w:val="27"/>
        </w:rPr>
        <w:t> </w:t>
      </w:r>
      <w:r>
        <w:rPr>
          <w:color w:val="6E6158"/>
        </w:rPr>
        <w:t>race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national</w:t>
      </w:r>
      <w:r>
        <w:rPr>
          <w:color w:val="6E6158"/>
          <w:spacing w:val="27"/>
        </w:rPr>
        <w:t> </w:t>
      </w:r>
      <w:r>
        <w:rPr>
          <w:color w:val="6E6158"/>
        </w:rPr>
        <w:t>origin.</w:t>
      </w:r>
      <w:r>
        <w:rPr>
          <w:color w:val="6E6158"/>
          <w:spacing w:val="27"/>
        </w:rPr>
        <w:t> </w:t>
      </w:r>
      <w:r>
        <w:rPr>
          <w:color w:val="6E6158"/>
        </w:rPr>
        <w:t>(U.S.</w:t>
      </w:r>
      <w:r>
        <w:rPr>
          <w:color w:val="6E6158"/>
          <w:spacing w:val="27"/>
        </w:rPr>
        <w:t> </w:t>
      </w:r>
      <w:r>
        <w:rPr>
          <w:color w:val="6E6158"/>
        </w:rPr>
        <w:t>District</w:t>
      </w:r>
      <w:r>
        <w:rPr>
          <w:color w:val="6E6158"/>
          <w:spacing w:val="27"/>
        </w:rPr>
        <w:t> </w:t>
      </w:r>
      <w:r>
        <w:rPr>
          <w:color w:val="6E6158"/>
        </w:rPr>
        <w:t>Court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District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Arizona,</w:t>
      </w:r>
    </w:p>
    <w:p>
      <w:pPr>
        <w:pStyle w:val="BodyText"/>
        <w:spacing w:before="1"/>
      </w:pPr>
      <w:r>
        <w:rPr>
          <w:color w:val="6E6158"/>
          <w:spacing w:val="-2"/>
        </w:rPr>
        <w:t>2022)</w:t>
      </w:r>
    </w:p>
    <w:p>
      <w:pPr>
        <w:pStyle w:val="BodyText"/>
        <w:spacing w:line="292" w:lineRule="auto" w:before="182"/>
        <w:ind w:right="714"/>
      </w:pPr>
      <w:r>
        <w:rPr>
          <w:color w:val="6E6158"/>
        </w:rPr>
        <w:t>Achieved a complete victory in affirming the District Court’s denial of a preliminary injunction,</w:t>
      </w:r>
      <w:r>
        <w:rPr>
          <w:color w:val="6E6158"/>
          <w:spacing w:val="40"/>
        </w:rPr>
        <w:t> </w:t>
      </w:r>
      <w:r>
        <w:rPr>
          <w:color w:val="6E6158"/>
        </w:rPr>
        <w:t>which ultimately led to dismissal of the lawsuit with prejudice. (Ninth Circuit Court of Appeals,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2022)</w:t>
      </w:r>
    </w:p>
    <w:p>
      <w:pPr>
        <w:pStyle w:val="BodyText"/>
        <w:spacing w:line="302" w:lineRule="auto" w:before="124"/>
      </w:pPr>
      <w:r>
        <w:rPr>
          <w:color w:val="6E6158"/>
        </w:rPr>
        <w:t>Following an evidentiary hearing, obtained award of sanctions against plaintiff for spoliation and</w:t>
      </w:r>
      <w:r>
        <w:rPr>
          <w:color w:val="6E6158"/>
          <w:spacing w:val="40"/>
        </w:rPr>
        <w:t> </w:t>
      </w:r>
      <w:r>
        <w:rPr>
          <w:color w:val="6E6158"/>
        </w:rPr>
        <w:t>destruction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relevant</w:t>
      </w:r>
      <w:r>
        <w:rPr>
          <w:color w:val="6E6158"/>
          <w:spacing w:val="32"/>
        </w:rPr>
        <w:t> </w:t>
      </w:r>
      <w:r>
        <w:rPr>
          <w:color w:val="6E6158"/>
        </w:rPr>
        <w:t>electronically</w:t>
      </w:r>
      <w:r>
        <w:rPr>
          <w:color w:val="6E6158"/>
          <w:spacing w:val="32"/>
        </w:rPr>
        <w:t> </w:t>
      </w:r>
      <w:r>
        <w:rPr>
          <w:color w:val="6E6158"/>
        </w:rPr>
        <w:t>stored</w:t>
      </w:r>
      <w:r>
        <w:rPr>
          <w:color w:val="6E6158"/>
          <w:spacing w:val="32"/>
        </w:rPr>
        <w:t> </w:t>
      </w:r>
      <w:r>
        <w:rPr>
          <w:color w:val="6E6158"/>
        </w:rPr>
        <w:t>information.</w:t>
      </w:r>
      <w:r>
        <w:rPr>
          <w:color w:val="6E6158"/>
          <w:spacing w:val="32"/>
        </w:rPr>
        <w:t> </w:t>
      </w:r>
      <w:r>
        <w:rPr>
          <w:color w:val="6E6158"/>
        </w:rPr>
        <w:t>(U.S.</w:t>
      </w:r>
      <w:r>
        <w:rPr>
          <w:color w:val="6E6158"/>
          <w:spacing w:val="32"/>
        </w:rPr>
        <w:t> </w:t>
      </w:r>
      <w:r>
        <w:rPr>
          <w:color w:val="6E6158"/>
        </w:rPr>
        <w:t>District</w:t>
      </w:r>
      <w:r>
        <w:rPr>
          <w:color w:val="6E6158"/>
          <w:spacing w:val="32"/>
        </w:rPr>
        <w:t> </w:t>
      </w:r>
      <w:r>
        <w:rPr>
          <w:color w:val="6E6158"/>
        </w:rPr>
        <w:t>Court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District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</w:p>
    <w:p>
      <w:pPr>
        <w:pStyle w:val="BodyText"/>
        <w:spacing w:line="224" w:lineRule="exact"/>
      </w:pPr>
      <w:r>
        <w:rPr>
          <w:color w:val="6E6158"/>
        </w:rPr>
        <w:t>Arizona,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2022)</w:t>
      </w:r>
    </w:p>
    <w:p>
      <w:pPr>
        <w:pStyle w:val="BodyText"/>
        <w:spacing w:line="292" w:lineRule="auto" w:before="174"/>
        <w:ind w:right="733"/>
      </w:pPr>
      <w:r>
        <w:rPr>
          <w:color w:val="6E6158"/>
        </w:rPr>
        <w:t>Obtained complete dismissal of all claims in an FMLA and gender discrimination claim. </w:t>
      </w:r>
      <w:r>
        <w:rPr>
          <w:color w:val="6E6158"/>
        </w:rPr>
        <w:t>(U.S.</w:t>
      </w:r>
      <w:r>
        <w:rPr>
          <w:color w:val="6E6158"/>
          <w:spacing w:val="40"/>
        </w:rPr>
        <w:t> </w:t>
      </w:r>
      <w:r>
        <w:rPr>
          <w:color w:val="6E6158"/>
        </w:rPr>
        <w:t>District Court for the District of Arizona, 2022).</w:t>
      </w:r>
    </w:p>
    <w:p>
      <w:pPr>
        <w:pStyle w:val="BodyText"/>
        <w:spacing w:line="292" w:lineRule="auto" w:before="131"/>
        <w:ind w:right="534"/>
      </w:pPr>
      <w:r>
        <w:rPr>
          <w:color w:val="6E6158"/>
        </w:rPr>
        <w:t>Obtained complete dismissal on motion to dismiss claims under the Arizona Constitution (due</w:t>
      </w:r>
      <w:r>
        <w:rPr>
          <w:color w:val="6E6158"/>
          <w:spacing w:val="40"/>
        </w:rPr>
        <w:t> </w:t>
      </w:r>
      <w:r>
        <w:rPr>
          <w:color w:val="6E6158"/>
        </w:rPr>
        <w:t>process) and Peace of Officers Bill of Rights, and defamation. (Arizona Superior Court, Maricopa</w:t>
      </w:r>
      <w:r>
        <w:rPr>
          <w:color w:val="6E6158"/>
          <w:spacing w:val="40"/>
        </w:rPr>
        <w:t> </w:t>
      </w:r>
      <w:r>
        <w:rPr>
          <w:color w:val="6E6158"/>
        </w:rPr>
        <w:t>County, April 2021)</w:t>
      </w:r>
    </w:p>
    <w:p>
      <w:pPr>
        <w:pStyle w:val="BodyText"/>
        <w:spacing w:line="302" w:lineRule="auto" w:before="124"/>
        <w:ind w:right="534"/>
      </w:pPr>
      <w:r>
        <w:rPr>
          <w:color w:val="6E6158"/>
        </w:rPr>
        <w:t>Obtained complete dismissal on summary judgment of claims of age discrimination under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ADEA and state law. (U.S. District Court for the Northern District of Iowa, 2021)</w:t>
      </w:r>
    </w:p>
    <w:p>
      <w:pPr>
        <w:pStyle w:val="BodyText"/>
        <w:spacing w:line="292" w:lineRule="auto" w:before="113"/>
        <w:ind w:right="484"/>
        <w:jc w:val="both"/>
      </w:pPr>
      <w:r>
        <w:rPr>
          <w:color w:val="6E6158"/>
        </w:rPr>
        <w:t>Successfully dismissed claims under the Arizona Medical Marijuana Act (AMMA) and the Arizona Employment Protection Act on summary judgment, establishing – for the first time in Arizona – the standard</w:t>
      </w:r>
      <w:r>
        <w:rPr>
          <w:color w:val="6E6158"/>
          <w:spacing w:val="28"/>
        </w:rPr>
        <w:t> </w:t>
      </w:r>
      <w:r>
        <w:rPr>
          <w:color w:val="6E6158"/>
        </w:rPr>
        <w:t>by</w:t>
      </w:r>
      <w:r>
        <w:rPr>
          <w:color w:val="6E6158"/>
          <w:spacing w:val="28"/>
        </w:rPr>
        <w:t> </w:t>
      </w:r>
      <w:r>
        <w:rPr>
          <w:color w:val="6E6158"/>
        </w:rPr>
        <w:t>which</w:t>
      </w:r>
      <w:r>
        <w:rPr>
          <w:color w:val="6E6158"/>
          <w:spacing w:val="28"/>
        </w:rPr>
        <w:t> </w:t>
      </w:r>
      <w:r>
        <w:rPr>
          <w:color w:val="6E6158"/>
        </w:rPr>
        <w:t>employers</w:t>
      </w:r>
      <w:r>
        <w:rPr>
          <w:color w:val="6E6158"/>
          <w:spacing w:val="28"/>
        </w:rPr>
        <w:t> </w:t>
      </w:r>
      <w:r>
        <w:rPr>
          <w:color w:val="6E6158"/>
        </w:rPr>
        <w:t>can</w:t>
      </w:r>
      <w:r>
        <w:rPr>
          <w:color w:val="6E6158"/>
          <w:spacing w:val="28"/>
        </w:rPr>
        <w:t> </w:t>
      </w:r>
      <w:r>
        <w:rPr>
          <w:color w:val="6E6158"/>
        </w:rPr>
        <w:t>determine</w:t>
      </w:r>
      <w:r>
        <w:rPr>
          <w:color w:val="6E6158"/>
          <w:spacing w:val="28"/>
        </w:rPr>
        <w:t> </w:t>
      </w:r>
      <w:r>
        <w:rPr>
          <w:color w:val="6E6158"/>
        </w:rPr>
        <w:t>impairment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that</w:t>
      </w:r>
      <w:r>
        <w:rPr>
          <w:color w:val="6E6158"/>
          <w:spacing w:val="28"/>
        </w:rPr>
        <w:t> </w:t>
      </w:r>
      <w:r>
        <w:rPr>
          <w:color w:val="6E6158"/>
        </w:rPr>
        <w:t>there</w:t>
      </w:r>
      <w:r>
        <w:rPr>
          <w:color w:val="6E6158"/>
          <w:spacing w:val="28"/>
        </w:rPr>
        <w:t> </w:t>
      </w:r>
      <w:r>
        <w:rPr>
          <w:color w:val="6E6158"/>
        </w:rPr>
        <w:t>is</w:t>
      </w:r>
      <w:r>
        <w:rPr>
          <w:color w:val="6E6158"/>
          <w:spacing w:val="28"/>
        </w:rPr>
        <w:t> </w:t>
      </w:r>
      <w:r>
        <w:rPr>
          <w:color w:val="6E6158"/>
        </w:rPr>
        <w:t>no</w:t>
      </w:r>
      <w:r>
        <w:rPr>
          <w:color w:val="6E6158"/>
          <w:spacing w:val="28"/>
        </w:rPr>
        <w:t> </w:t>
      </w:r>
      <w:r>
        <w:rPr>
          <w:color w:val="6E6158"/>
        </w:rPr>
        <w:t>private</w:t>
      </w:r>
      <w:r>
        <w:rPr>
          <w:color w:val="6E6158"/>
          <w:spacing w:val="28"/>
        </w:rPr>
        <w:t> </w:t>
      </w:r>
      <w:r>
        <w:rPr>
          <w:color w:val="6E6158"/>
        </w:rPr>
        <w:t>right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</w:p>
    <w:p>
      <w:pPr>
        <w:pStyle w:val="BodyText"/>
        <w:spacing w:after="0" w:line="292" w:lineRule="auto"/>
        <w:jc w:val="both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714"/>
      </w:pPr>
      <w:r>
        <w:rPr>
          <w:color w:val="6E6158"/>
        </w:rPr>
        <w:t>action under the AMMA. (Arizona Superior Court, Maricopa County, 2020; aff’d Ariz. Ct. App.,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2022)</w:t>
      </w:r>
    </w:p>
    <w:p>
      <w:pPr>
        <w:pStyle w:val="BodyText"/>
        <w:spacing w:line="292" w:lineRule="auto" w:before="132"/>
        <w:ind w:right="534"/>
      </w:pPr>
      <w:r>
        <w:rPr>
          <w:color w:val="6E6158"/>
        </w:rPr>
        <w:t>Following an evidentiary hearing, obtained award of sanctions against plaintiffs for spoliation of</w:t>
      </w:r>
      <w:r>
        <w:rPr>
          <w:color w:val="6E6158"/>
          <w:spacing w:val="40"/>
        </w:rPr>
        <w:t> </w:t>
      </w:r>
      <w:r>
        <w:rPr>
          <w:color w:val="6E6158"/>
        </w:rPr>
        <w:t>social</w:t>
      </w:r>
      <w:r>
        <w:rPr>
          <w:color w:val="6E6158"/>
          <w:spacing w:val="30"/>
        </w:rPr>
        <w:t> </w:t>
      </w:r>
      <w:r>
        <w:rPr>
          <w:color w:val="6E6158"/>
        </w:rPr>
        <w:t>media,</w:t>
      </w:r>
      <w:r>
        <w:rPr>
          <w:color w:val="6E6158"/>
          <w:spacing w:val="30"/>
        </w:rPr>
        <w:t> </w:t>
      </w:r>
      <w:r>
        <w:rPr>
          <w:color w:val="6E6158"/>
        </w:rPr>
        <w:t>including</w:t>
      </w:r>
      <w:r>
        <w:rPr>
          <w:color w:val="6E6158"/>
          <w:spacing w:val="30"/>
        </w:rPr>
        <w:t> </w:t>
      </w:r>
      <w:r>
        <w:rPr>
          <w:color w:val="6E6158"/>
        </w:rPr>
        <w:t>complete</w:t>
      </w:r>
      <w:r>
        <w:rPr>
          <w:color w:val="6E6158"/>
          <w:spacing w:val="30"/>
        </w:rPr>
        <w:t> </w:t>
      </w:r>
      <w:r>
        <w:rPr>
          <w:color w:val="6E6158"/>
        </w:rPr>
        <w:t>dismissal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race</w:t>
      </w:r>
      <w:r>
        <w:rPr>
          <w:color w:val="6E6158"/>
          <w:spacing w:val="30"/>
        </w:rPr>
        <w:t> </w:t>
      </w:r>
      <w:r>
        <w:rPr>
          <w:color w:val="6E6158"/>
        </w:rPr>
        <w:t>discrimination</w:t>
      </w:r>
      <w:r>
        <w:rPr>
          <w:color w:val="6E6158"/>
          <w:spacing w:val="30"/>
        </w:rPr>
        <w:t> </w:t>
      </w:r>
      <w:r>
        <w:rPr>
          <w:color w:val="6E6158"/>
        </w:rPr>
        <w:t>claims.</w:t>
      </w:r>
      <w:r>
        <w:rPr>
          <w:color w:val="6E6158"/>
          <w:spacing w:val="30"/>
        </w:rPr>
        <w:t> </w:t>
      </w:r>
      <w:r>
        <w:rPr>
          <w:color w:val="6E6158"/>
        </w:rPr>
        <w:t>(U.S.</w:t>
      </w:r>
      <w:r>
        <w:rPr>
          <w:color w:val="6E6158"/>
          <w:spacing w:val="30"/>
        </w:rPr>
        <w:t> </w:t>
      </w:r>
      <w:r>
        <w:rPr>
          <w:color w:val="6E6158"/>
        </w:rPr>
        <w:t>District</w:t>
      </w:r>
      <w:r>
        <w:rPr>
          <w:color w:val="6E6158"/>
          <w:spacing w:val="30"/>
        </w:rPr>
        <w:t> </w:t>
      </w:r>
      <w:r>
        <w:rPr>
          <w:color w:val="6E6158"/>
        </w:rPr>
        <w:t>Court</w:t>
      </w:r>
      <w:r>
        <w:rPr>
          <w:color w:val="6E6158"/>
          <w:spacing w:val="30"/>
        </w:rPr>
        <w:t> </w:t>
      </w:r>
      <w:r>
        <w:rPr>
          <w:color w:val="6E6158"/>
        </w:rPr>
        <w:t>for the District of Arizona, 2020)</w:t>
      </w:r>
    </w:p>
    <w:p>
      <w:pPr>
        <w:pStyle w:val="BodyText"/>
        <w:spacing w:line="302" w:lineRule="auto" w:before="124"/>
        <w:ind w:right="534"/>
      </w:pPr>
      <w:r>
        <w:rPr>
          <w:color w:val="6E6158"/>
        </w:rPr>
        <w:t>Obtained summary judgment on claims for Title VII sex harassment and retaliation. (U.S. </w:t>
      </w:r>
      <w:r>
        <w:rPr>
          <w:color w:val="6E6158"/>
        </w:rPr>
        <w:t>District</w:t>
      </w:r>
      <w:r>
        <w:rPr>
          <w:color w:val="6E6158"/>
          <w:spacing w:val="40"/>
        </w:rPr>
        <w:t> </w:t>
      </w:r>
      <w:r>
        <w:rPr>
          <w:color w:val="6E6158"/>
        </w:rPr>
        <w:t>Court for the District of Arizona, 2020)</w:t>
      </w:r>
    </w:p>
    <w:p>
      <w:pPr>
        <w:pStyle w:val="BodyText"/>
        <w:spacing w:line="292" w:lineRule="auto" w:before="112"/>
        <w:ind w:right="534"/>
      </w:pPr>
      <w:r>
        <w:rPr>
          <w:color w:val="6E6158"/>
        </w:rPr>
        <w:t>Obtained complete dismissal on summary judgment of claims of age discrimination under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ADEA and state law. (U.S. District Court for the District of Idaho, 2020)</w:t>
      </w:r>
    </w:p>
    <w:p>
      <w:pPr>
        <w:pStyle w:val="BodyText"/>
        <w:spacing w:line="302" w:lineRule="auto" w:before="124"/>
        <w:ind w:right="534"/>
      </w:pPr>
      <w:r>
        <w:rPr>
          <w:color w:val="6E6158"/>
        </w:rPr>
        <w:t>Obtained a complete defense verdict in claims brought by the EEOC for disability discrimination</w:t>
      </w:r>
      <w:r>
        <w:rPr>
          <w:color w:val="6E6158"/>
          <w:spacing w:val="40"/>
        </w:rPr>
        <w:t> </w:t>
      </w:r>
      <w:r>
        <w:rPr>
          <w:color w:val="6E6158"/>
        </w:rPr>
        <w:t>and retaliation. (U.S. District Court for the District of Arizona, 2018)</w:t>
      </w:r>
    </w:p>
    <w:p>
      <w:pPr>
        <w:pStyle w:val="BodyText"/>
        <w:spacing w:line="292" w:lineRule="auto" w:before="112"/>
        <w:ind w:right="730"/>
      </w:pPr>
      <w:r>
        <w:rPr>
          <w:color w:val="6E6158"/>
        </w:rPr>
        <w:t>Successfully dismissed a five-count complaint on ERISA preemption grounds. (U.S. District </w:t>
      </w:r>
      <w:r>
        <w:rPr>
          <w:color w:val="6E6158"/>
        </w:rPr>
        <w:t>Court</w:t>
      </w:r>
      <w:r>
        <w:rPr>
          <w:color w:val="6E6158"/>
          <w:spacing w:val="40"/>
        </w:rPr>
        <w:t> </w:t>
      </w:r>
      <w:r>
        <w:rPr>
          <w:color w:val="6E6158"/>
        </w:rPr>
        <w:t>for the District of Arizona, 2017)</w:t>
      </w:r>
    </w:p>
    <w:p>
      <w:pPr>
        <w:pStyle w:val="BodyText"/>
        <w:spacing w:line="297" w:lineRule="auto" w:before="124"/>
        <w:ind w:right="733"/>
      </w:pPr>
      <w:r>
        <w:rPr>
          <w:color w:val="6E6158"/>
        </w:rPr>
        <w:t>Obtained a complete defense award (arbitration) and collecting attorney fees on five </w:t>
      </w:r>
      <w:r>
        <w:rPr>
          <w:color w:val="6E6158"/>
        </w:rPr>
        <w:t>counts</w:t>
      </w:r>
      <w:r>
        <w:rPr>
          <w:color w:val="6E6158"/>
          <w:spacing w:val="40"/>
        </w:rPr>
        <w:t> </w:t>
      </w:r>
      <w:r>
        <w:rPr>
          <w:color w:val="6E6158"/>
        </w:rPr>
        <w:t>against three defendants in a California claim asserting sexual harassment, retaliation, and</w:t>
      </w:r>
      <w:r>
        <w:rPr>
          <w:color w:val="6E6158"/>
          <w:spacing w:val="40"/>
        </w:rPr>
        <w:t> </w:t>
      </w:r>
      <w:r>
        <w:rPr>
          <w:color w:val="6E6158"/>
        </w:rPr>
        <w:t>gender discrimination. (JAMS Arbitration, 2016)</w:t>
      </w:r>
    </w:p>
    <w:p>
      <w:pPr>
        <w:pStyle w:val="BodyText"/>
        <w:spacing w:line="302" w:lineRule="auto" w:before="118"/>
        <w:ind w:right="534"/>
      </w:pPr>
      <w:r>
        <w:rPr>
          <w:color w:val="6E6158"/>
        </w:rPr>
        <w:t>Obtained a complete defense verdict in an FMLA interference lawsuit. (U.S. District Court for the</w:t>
      </w:r>
      <w:r>
        <w:rPr>
          <w:color w:val="6E6158"/>
          <w:spacing w:val="40"/>
        </w:rPr>
        <w:t> </w:t>
      </w:r>
      <w:r>
        <w:rPr>
          <w:color w:val="6E6158"/>
        </w:rPr>
        <w:t>District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Arizona,</w:t>
      </w:r>
      <w:r>
        <w:rPr>
          <w:color w:val="6E6158"/>
          <w:spacing w:val="31"/>
        </w:rPr>
        <w:t> </w:t>
      </w:r>
      <w:r>
        <w:rPr>
          <w:color w:val="6E6158"/>
        </w:rPr>
        <w:t>2013);</w:t>
      </w:r>
      <w:r>
        <w:rPr>
          <w:color w:val="6E6158"/>
          <w:spacing w:val="31"/>
        </w:rPr>
        <w:t> </w:t>
      </w:r>
      <w:r>
        <w:rPr>
          <w:color w:val="6E6158"/>
        </w:rPr>
        <w:t>successfully</w:t>
      </w:r>
      <w:r>
        <w:rPr>
          <w:color w:val="6E6158"/>
          <w:spacing w:val="31"/>
        </w:rPr>
        <w:t> </w:t>
      </w:r>
      <w:r>
        <w:rPr>
          <w:color w:val="6E6158"/>
        </w:rPr>
        <w:t>defending</w:t>
      </w:r>
      <w:r>
        <w:rPr>
          <w:color w:val="6E6158"/>
          <w:spacing w:val="31"/>
        </w:rPr>
        <w:t> </w:t>
      </w:r>
      <w:r>
        <w:rPr>
          <w:color w:val="6E6158"/>
        </w:rPr>
        <w:t>verdict</w:t>
      </w:r>
      <w:r>
        <w:rPr>
          <w:color w:val="6E6158"/>
          <w:spacing w:val="31"/>
        </w:rPr>
        <w:t> </w:t>
      </w:r>
      <w:r>
        <w:rPr>
          <w:color w:val="6E6158"/>
        </w:rPr>
        <w:t>on</w:t>
      </w:r>
      <w:r>
        <w:rPr>
          <w:color w:val="6E6158"/>
          <w:spacing w:val="31"/>
        </w:rPr>
        <w:t> </w:t>
      </w:r>
      <w:r>
        <w:rPr>
          <w:color w:val="6E6158"/>
        </w:rPr>
        <w:t>appeal</w:t>
      </w:r>
      <w:r>
        <w:rPr>
          <w:color w:val="6E6158"/>
          <w:spacing w:val="31"/>
        </w:rPr>
        <w:t> </w:t>
      </w:r>
      <w:r>
        <w:rPr>
          <w:color w:val="6E6158"/>
        </w:rPr>
        <w:t>(Ninth</w:t>
      </w:r>
      <w:r>
        <w:rPr>
          <w:color w:val="6E6158"/>
          <w:spacing w:val="31"/>
        </w:rPr>
        <w:t> </w:t>
      </w:r>
      <w:r>
        <w:rPr>
          <w:color w:val="6E6158"/>
        </w:rPr>
        <w:t>Circuit</w:t>
      </w:r>
      <w:r>
        <w:rPr>
          <w:color w:val="6E6158"/>
          <w:spacing w:val="31"/>
        </w:rPr>
        <w:t> </w:t>
      </w:r>
      <w:r>
        <w:rPr>
          <w:color w:val="6E6158"/>
        </w:rPr>
        <w:t>Court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</w:p>
    <w:p>
      <w:pPr>
        <w:pStyle w:val="BodyText"/>
        <w:spacing w:line="224" w:lineRule="exact"/>
      </w:pPr>
      <w:r>
        <w:rPr>
          <w:color w:val="6E6158"/>
        </w:rPr>
        <w:t>Appeals,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2016)</w:t>
      </w:r>
    </w:p>
    <w:p>
      <w:pPr>
        <w:pStyle w:val="BodyText"/>
        <w:spacing w:line="297" w:lineRule="auto" w:before="174"/>
        <w:ind w:right="534"/>
      </w:pPr>
      <w:r>
        <w:rPr>
          <w:color w:val="6E6158"/>
        </w:rPr>
        <w:t>Obtained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complete</w:t>
      </w:r>
      <w:r>
        <w:rPr>
          <w:color w:val="6E6158"/>
          <w:spacing w:val="29"/>
        </w:rPr>
        <w:t> </w:t>
      </w:r>
      <w:r>
        <w:rPr>
          <w:color w:val="6E6158"/>
        </w:rPr>
        <w:t>defense</w:t>
      </w:r>
      <w:r>
        <w:rPr>
          <w:color w:val="6E6158"/>
          <w:spacing w:val="29"/>
        </w:rPr>
        <w:t> </w:t>
      </w:r>
      <w:r>
        <w:rPr>
          <w:color w:val="6E6158"/>
        </w:rPr>
        <w:t>verdict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award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costs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an</w:t>
      </w:r>
      <w:r>
        <w:rPr>
          <w:color w:val="6E6158"/>
          <w:spacing w:val="29"/>
        </w:rPr>
        <w:t> </w:t>
      </w:r>
      <w:r>
        <w:rPr>
          <w:color w:val="6E6158"/>
        </w:rPr>
        <w:t>ADA</w:t>
      </w:r>
      <w:r>
        <w:rPr>
          <w:color w:val="6E6158"/>
          <w:spacing w:val="29"/>
        </w:rPr>
        <w:t> </w:t>
      </w:r>
      <w:r>
        <w:rPr>
          <w:color w:val="6E6158"/>
        </w:rPr>
        <w:t>disability</w:t>
      </w:r>
      <w:r>
        <w:rPr>
          <w:color w:val="6E6158"/>
          <w:spacing w:val="29"/>
        </w:rPr>
        <w:t> </w:t>
      </w:r>
      <w:r>
        <w:rPr>
          <w:color w:val="6E6158"/>
        </w:rPr>
        <w:t>discrimination and retaliation lawsuit. (U.S. District Court for the District of Arizona. (2013); successfully </w:t>
      </w:r>
      <w:r>
        <w:rPr>
          <w:color w:val="6E6158"/>
        </w:rPr>
        <w:t>defending</w:t>
      </w:r>
      <w:r>
        <w:rPr>
          <w:color w:val="6E6158"/>
          <w:spacing w:val="40"/>
        </w:rPr>
        <w:t> </w:t>
      </w:r>
      <w:r>
        <w:rPr>
          <w:color w:val="6E6158"/>
        </w:rPr>
        <w:t>verdict on appeal (Ninth Circuit Court of Appeals, 2015)</w:t>
      </w:r>
    </w:p>
    <w:p>
      <w:pPr>
        <w:pStyle w:val="BodyText"/>
        <w:spacing w:line="292" w:lineRule="auto" w:before="118"/>
        <w:ind w:right="477"/>
        <w:jc w:val="both"/>
      </w:pPr>
      <w:r>
        <w:rPr>
          <w:color w:val="6E6158"/>
        </w:rPr>
        <w:t>Obtained a defense verdict and collecting costs from the plaintiff in an ADA disability and failure</w:t>
      </w:r>
      <w:r>
        <w:rPr>
          <w:color w:val="6E6158"/>
          <w:spacing w:val="80"/>
        </w:rPr>
        <w:t> </w:t>
      </w:r>
      <w:r>
        <w:rPr>
          <w:color w:val="6E6158"/>
        </w:rPr>
        <w:t>to accommodate lawsuit, with Arizona Civil Rights Act claims. (U.S. District Court for the District of Arizona,</w:t>
      </w:r>
      <w:r>
        <w:rPr>
          <w:color w:val="6E6158"/>
          <w:spacing w:val="32"/>
        </w:rPr>
        <w:t> </w:t>
      </w:r>
      <w:r>
        <w:rPr>
          <w:color w:val="6E6158"/>
        </w:rPr>
        <w:t>2015);</w:t>
      </w:r>
      <w:r>
        <w:rPr>
          <w:color w:val="6E6158"/>
          <w:spacing w:val="32"/>
        </w:rPr>
        <w:t> </w:t>
      </w:r>
      <w:r>
        <w:rPr>
          <w:color w:val="6E6158"/>
        </w:rPr>
        <w:t>successfully</w:t>
      </w:r>
      <w:r>
        <w:rPr>
          <w:color w:val="6E6158"/>
          <w:spacing w:val="32"/>
        </w:rPr>
        <w:t> </w:t>
      </w:r>
      <w:r>
        <w:rPr>
          <w:color w:val="6E6158"/>
        </w:rPr>
        <w:t>defending</w:t>
      </w:r>
      <w:r>
        <w:rPr>
          <w:color w:val="6E6158"/>
          <w:spacing w:val="32"/>
        </w:rPr>
        <w:t> </w:t>
      </w:r>
      <w:r>
        <w:rPr>
          <w:color w:val="6E6158"/>
        </w:rPr>
        <w:t>verdict</w:t>
      </w:r>
      <w:r>
        <w:rPr>
          <w:color w:val="6E6158"/>
          <w:spacing w:val="32"/>
        </w:rPr>
        <w:t> </w:t>
      </w:r>
      <w:r>
        <w:rPr>
          <w:color w:val="6E6158"/>
        </w:rPr>
        <w:t>on</w:t>
      </w:r>
      <w:r>
        <w:rPr>
          <w:color w:val="6E6158"/>
          <w:spacing w:val="32"/>
        </w:rPr>
        <w:t> </w:t>
      </w:r>
      <w:r>
        <w:rPr>
          <w:color w:val="6E6158"/>
        </w:rPr>
        <w:t>appeal</w:t>
      </w:r>
      <w:r>
        <w:rPr>
          <w:color w:val="6E6158"/>
          <w:spacing w:val="32"/>
        </w:rPr>
        <w:t> </w:t>
      </w:r>
      <w:r>
        <w:rPr>
          <w:color w:val="6E6158"/>
        </w:rPr>
        <w:t>(Ninth</w:t>
      </w:r>
      <w:r>
        <w:rPr>
          <w:color w:val="6E6158"/>
          <w:spacing w:val="32"/>
        </w:rPr>
        <w:t> </w:t>
      </w:r>
      <w:r>
        <w:rPr>
          <w:color w:val="6E6158"/>
        </w:rPr>
        <w:t>Circuit</w:t>
      </w:r>
      <w:r>
        <w:rPr>
          <w:color w:val="6E6158"/>
          <w:spacing w:val="32"/>
        </w:rPr>
        <w:t> </w:t>
      </w:r>
      <w:r>
        <w:rPr>
          <w:color w:val="6E6158"/>
        </w:rPr>
        <w:t>Court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Appeals,</w:t>
      </w:r>
      <w:r>
        <w:rPr>
          <w:color w:val="6E6158"/>
          <w:spacing w:val="32"/>
        </w:rPr>
        <w:t> </w:t>
      </w:r>
      <w:r>
        <w:rPr>
          <w:color w:val="6E6158"/>
        </w:rPr>
        <w:t>2016)</w:t>
      </w:r>
    </w:p>
    <w:p>
      <w:pPr>
        <w:pStyle w:val="BodyText"/>
        <w:spacing w:line="292" w:lineRule="auto" w:before="132"/>
        <w:ind w:right="830"/>
        <w:jc w:val="both"/>
      </w:pPr>
      <w:r>
        <w:rPr>
          <w:color w:val="6E6158"/>
        </w:rPr>
        <w:t>Obtained a defense verdict in a multi-plaintiff race discrimination case brought under Title VII and Section 1981. (U.S. District Court for the District of New Mexico, 2012)</w:t>
      </w:r>
    </w:p>
    <w:p>
      <w:pPr>
        <w:pStyle w:val="BodyText"/>
        <w:spacing w:line="292" w:lineRule="auto" w:before="123"/>
        <w:ind w:right="750"/>
        <w:jc w:val="both"/>
      </w:pPr>
      <w:r>
        <w:rPr>
          <w:color w:val="6E6158"/>
        </w:rPr>
        <w:t>Defeated conditional certification in Rule 23 Class and FLSA §216 collective action, resulting </w:t>
      </w:r>
      <w:r>
        <w:rPr>
          <w:color w:val="6E6158"/>
        </w:rPr>
        <w:t>in dismissal of litigation. (U.S. District Court for the District of Arizona, 2013</w:t>
      </w:r>
    </w:p>
    <w:p>
      <w:pPr>
        <w:pStyle w:val="BodyText"/>
        <w:spacing w:before="120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2808"/>
      </w:pPr>
      <w:r>
        <w:rPr>
          <w:color w:val="6E6158"/>
        </w:rPr>
        <w:t>Southwest Super Lawyers®, Labor &amp; Employment Litigation, 2016-</w:t>
      </w:r>
      <w:r>
        <w:rPr>
          <w:color w:val="6E6158"/>
        </w:rPr>
        <w:t>2026 Southwest Super Lawyers®, Top 25 Women in Arizona, 2026</w:t>
      </w:r>
    </w:p>
    <w:p>
      <w:pPr>
        <w:pStyle w:val="BodyText"/>
        <w:spacing w:line="231" w:lineRule="exact"/>
      </w:pPr>
      <w:r>
        <w:rPr>
          <w:color w:val="6E6158"/>
        </w:rPr>
        <w:t>Martindale-Hubbell,</w:t>
      </w:r>
      <w:r>
        <w:rPr>
          <w:color w:val="6E6158"/>
          <w:spacing w:val="12"/>
        </w:rPr>
        <w:t> </w:t>
      </w:r>
      <w:r>
        <w:rPr>
          <w:color w:val="6E6158"/>
        </w:rPr>
        <w:t>AV</w:t>
      </w:r>
      <w:r>
        <w:rPr>
          <w:color w:val="6E6158"/>
          <w:spacing w:val="13"/>
        </w:rPr>
        <w:t> </w:t>
      </w:r>
      <w:r>
        <w:rPr>
          <w:color w:val="6E6158"/>
        </w:rPr>
        <w:t>Preeminent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3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Rating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Co-Author,</w:t>
      </w:r>
      <w:r>
        <w:rPr>
          <w:color w:val="6E6158"/>
          <w:spacing w:val="10"/>
        </w:rPr>
        <w:t> </w:t>
      </w:r>
      <w:r>
        <w:rPr>
          <w:color w:val="6E6158"/>
        </w:rPr>
        <w:t>“</w:t>
      </w:r>
      <w:hyperlink r:id="rId11">
        <w:r>
          <w:rPr>
            <w:color w:val="F5821F"/>
          </w:rPr>
          <w:t>Navigating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employment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policy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shifts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Trump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2.0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AZ</w:t>
      </w:r>
      <w:r>
        <w:rPr>
          <w:color w:val="6E6158"/>
          <w:spacing w:val="11"/>
        </w:rPr>
        <w:t> </w:t>
      </w:r>
      <w:r>
        <w:rPr>
          <w:color w:val="6E6158"/>
        </w:rPr>
        <w:t>Big</w:t>
      </w:r>
      <w:r>
        <w:rPr>
          <w:color w:val="6E6158"/>
          <w:spacing w:val="11"/>
        </w:rPr>
        <w:t> </w:t>
      </w:r>
      <w:r>
        <w:rPr>
          <w:color w:val="6E6158"/>
        </w:rPr>
        <w:t>Media,</w:t>
      </w:r>
      <w:r>
        <w:rPr>
          <w:color w:val="6E6158"/>
          <w:spacing w:val="11"/>
        </w:rPr>
        <w:t> </w:t>
      </w:r>
      <w:r>
        <w:rPr>
          <w:color w:val="6E6158"/>
        </w:rPr>
        <w:t>November</w:t>
      </w:r>
      <w:r>
        <w:rPr>
          <w:color w:val="6E6158"/>
          <w:spacing w:val="11"/>
        </w:rPr>
        <w:t> </w:t>
      </w:r>
      <w:r>
        <w:rPr>
          <w:color w:val="6E6158"/>
        </w:rPr>
        <w:t>17,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  <w:ind w:right="534"/>
      </w:pPr>
      <w:r>
        <w:rPr>
          <w:color w:val="6E6158"/>
        </w:rPr>
        <w:t>Co-Author, “</w:t>
      </w:r>
      <w:hyperlink r:id="rId12">
        <w:r>
          <w:rPr>
            <w:color w:val="F5821F"/>
          </w:rPr>
          <w:t>Trump 2.0 era brings pro-business, anti-DEI shift for employers</w:t>
        </w:r>
      </w:hyperlink>
      <w:r>
        <w:rPr>
          <w:color w:val="6E6158"/>
        </w:rPr>
        <w:t>,” AZ Capitol </w:t>
      </w:r>
      <w:r>
        <w:rPr>
          <w:color w:val="6E6158"/>
        </w:rPr>
        <w:t>Times, November 7, 2025</w:t>
      </w:r>
    </w:p>
    <w:p>
      <w:pPr>
        <w:pStyle w:val="BodyText"/>
        <w:spacing w:line="302" w:lineRule="auto" w:before="123"/>
        <w:ind w:right="534"/>
      </w:pPr>
      <w:r>
        <w:rPr>
          <w:color w:val="6E6158"/>
        </w:rPr>
        <w:t>Co-Author, “</w:t>
      </w:r>
      <w:hyperlink r:id="rId13">
        <w:r>
          <w:rPr>
            <w:color w:val="F5821F"/>
          </w:rPr>
          <w:t>Policy Reset in Washington: What HR and In-House Counsel Must Do Now</w:t>
        </w:r>
      </w:hyperlink>
      <w:r>
        <w:rPr>
          <w:color w:val="6E6158"/>
        </w:rPr>
        <w:t>,” Greater Phoenix InBusiness Magazine, November 4, 2025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714"/>
      </w:pPr>
      <w:r>
        <w:rPr>
          <w:color w:val="6E6158"/>
        </w:rPr>
        <w:t>Co-Author, “</w:t>
      </w:r>
      <w:hyperlink r:id="rId14">
        <w:r>
          <w:rPr>
            <w:color w:val="F5821F"/>
          </w:rPr>
          <w:t>Navigating Employment Policy Shifts in Trump 2.0</w:t>
        </w:r>
      </w:hyperlink>
      <w:r>
        <w:rPr>
          <w:color w:val="6E6158"/>
        </w:rPr>
        <w:t>,” Fennemore Blog, October </w:t>
      </w:r>
      <w:r>
        <w:rPr>
          <w:color w:val="6E6158"/>
        </w:rPr>
        <w:t>30,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32"/>
      </w:pPr>
      <w:r>
        <w:rPr>
          <w:color w:val="6E6158"/>
        </w:rPr>
        <w:t>Co-Author, “</w:t>
      </w:r>
      <w:hyperlink r:id="rId15">
        <w:r>
          <w:rPr>
            <w:color w:val="F5821F"/>
          </w:rPr>
          <w:t>Supreme Court Confirms: Title VII protects minority and majority members </w:t>
        </w:r>
        <w:r>
          <w:rPr>
            <w:color w:val="F5821F"/>
          </w:rPr>
          <w:t>equally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Fennemore Blog, June 6, 2025</w:t>
      </w:r>
    </w:p>
    <w:p>
      <w:pPr>
        <w:pStyle w:val="BodyText"/>
        <w:spacing w:line="420" w:lineRule="auto" w:before="123"/>
        <w:ind w:right="534"/>
      </w:pPr>
      <w:r>
        <w:rPr>
          <w:color w:val="6E6158"/>
        </w:rPr>
        <w:t>Presenter, Workplace Investigations, Public Practice Legal Seminar and HR Summit, April </w:t>
      </w:r>
      <w:r>
        <w:rPr>
          <w:color w:val="6E6158"/>
        </w:rPr>
        <w:t>2025 Presenter, Political Science 294: Careers in Law, Arizona State University, March 2025</w:t>
      </w:r>
    </w:p>
    <w:p>
      <w:pPr>
        <w:pStyle w:val="BodyText"/>
        <w:spacing w:line="292" w:lineRule="auto" w:before="7"/>
        <w:ind w:right="534"/>
      </w:pPr>
      <w:r>
        <w:rPr>
          <w:color w:val="6E6158"/>
        </w:rPr>
        <w:t>Moderator, Fireside Chat with Arizona Supreme Court Justices Kathryn Hackett King and </w:t>
      </w:r>
      <w:r>
        <w:rPr>
          <w:color w:val="6E6158"/>
        </w:rPr>
        <w:t>Maria Elena Cruz, NAMWOLF, February 2025</w:t>
      </w:r>
    </w:p>
    <w:p>
      <w:pPr>
        <w:pStyle w:val="BodyText"/>
        <w:spacing w:before="123"/>
      </w:pPr>
      <w:r>
        <w:rPr>
          <w:color w:val="6E6158"/>
        </w:rPr>
        <w:t>Presenter,</w:t>
      </w:r>
      <w:r>
        <w:rPr>
          <w:color w:val="6E6158"/>
          <w:spacing w:val="13"/>
        </w:rPr>
        <w:t> </w:t>
      </w:r>
      <w:r>
        <w:rPr>
          <w:color w:val="6E6158"/>
        </w:rPr>
        <w:t>Developments</w:t>
      </w:r>
      <w:r>
        <w:rPr>
          <w:color w:val="6E6158"/>
          <w:spacing w:val="13"/>
        </w:rPr>
        <w:t> </w:t>
      </w:r>
      <w:r>
        <w:rPr>
          <w:color w:val="6E6158"/>
        </w:rPr>
        <w:t>under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PWFA,</w:t>
      </w:r>
      <w:r>
        <w:rPr>
          <w:color w:val="6E6158"/>
          <w:spacing w:val="13"/>
        </w:rPr>
        <w:t> </w:t>
      </w: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SHRM</w:t>
      </w:r>
      <w:r>
        <w:rPr>
          <w:color w:val="6E6158"/>
          <w:spacing w:val="13"/>
        </w:rPr>
        <w:t> </w:t>
      </w:r>
      <w:r>
        <w:rPr>
          <w:color w:val="6E6158"/>
        </w:rPr>
        <w:t>Legislative</w:t>
      </w:r>
      <w:r>
        <w:rPr>
          <w:color w:val="6E6158"/>
          <w:spacing w:val="13"/>
        </w:rPr>
        <w:t> </w:t>
      </w:r>
      <w:r>
        <w:rPr>
          <w:color w:val="6E6158"/>
        </w:rPr>
        <w:t>Conference,</w:t>
      </w:r>
      <w:r>
        <w:rPr>
          <w:color w:val="6E6158"/>
          <w:spacing w:val="13"/>
        </w:rPr>
        <w:t> </w:t>
      </w:r>
      <w:r>
        <w:rPr>
          <w:color w:val="6E6158"/>
        </w:rPr>
        <w:t>February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74"/>
        <w:ind w:right="534"/>
      </w:pPr>
      <w:r>
        <w:rPr>
          <w:color w:val="6E6158"/>
        </w:rPr>
        <w:t>Presenter, State Bar of Arizona Course on Professionalism, State Bar of Arizona, December 2024 (have presented at this course annually for approx. 10 years)</w:t>
      </w:r>
    </w:p>
    <w:p>
      <w:pPr>
        <w:pStyle w:val="BodyText"/>
        <w:spacing w:line="292" w:lineRule="auto" w:before="113"/>
        <w:ind w:right="534"/>
      </w:pPr>
      <w:r>
        <w:rPr>
          <w:color w:val="6E6158"/>
        </w:rPr>
        <w:t>Presenter, Access to Justice – Employment &amp; Labor Law Considerations, State Bar of Arizona Employment &amp; Labor Law, June 2024</w:t>
      </w:r>
    </w:p>
    <w:p>
      <w:pPr>
        <w:pStyle w:val="BodyText"/>
        <w:spacing w:line="302" w:lineRule="auto" w:before="123"/>
        <w:ind w:right="733"/>
      </w:pPr>
      <w:r>
        <w:rPr>
          <w:color w:val="6E6158"/>
        </w:rPr>
        <w:t>Presenter, Employment Law Nuts &amp; Bolts, Brophy College Preparatory, November 2023, </w:t>
      </w:r>
      <w:r>
        <w:rPr>
          <w:color w:val="6E6158"/>
        </w:rPr>
        <w:t>March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13"/>
        <w:ind w:right="534"/>
      </w:pPr>
      <w:r>
        <w:rPr>
          <w:color w:val="6E6158"/>
        </w:rPr>
        <w:t>Presenter, Cultivating HR Excellence, 10 Qualities that Make HR Superstars in the Eyes of Outside</w:t>
      </w:r>
      <w:r>
        <w:rPr>
          <w:color w:val="6E6158"/>
          <w:spacing w:val="40"/>
        </w:rPr>
        <w:t> </w:t>
      </w:r>
      <w:r>
        <w:rPr>
          <w:color w:val="6E6158"/>
        </w:rPr>
        <w:t>Counsel,</w:t>
      </w:r>
      <w:r>
        <w:rPr>
          <w:color w:val="6E6158"/>
          <w:spacing w:val="40"/>
        </w:rPr>
        <w:t> </w:t>
      </w:r>
      <w:r>
        <w:rPr>
          <w:color w:val="6E6158"/>
        </w:rPr>
        <w:t>Arizona</w:t>
      </w:r>
      <w:r>
        <w:rPr>
          <w:color w:val="6E6158"/>
          <w:spacing w:val="40"/>
        </w:rPr>
        <w:t> </w:t>
      </w:r>
      <w:r>
        <w:rPr>
          <w:color w:val="6E6158"/>
        </w:rPr>
        <w:t>SHRM</w:t>
      </w:r>
      <w:r>
        <w:rPr>
          <w:color w:val="6E6158"/>
          <w:spacing w:val="40"/>
        </w:rPr>
        <w:t> </w:t>
      </w:r>
      <w:r>
        <w:rPr>
          <w:color w:val="6E6158"/>
        </w:rPr>
        <w:t>Employment</w:t>
      </w:r>
      <w:r>
        <w:rPr>
          <w:color w:val="6E6158"/>
          <w:spacing w:val="40"/>
        </w:rPr>
        <w:t> </w:t>
      </w:r>
      <w:r>
        <w:rPr>
          <w:color w:val="6E6158"/>
        </w:rPr>
        <w:t>Law</w:t>
      </w:r>
      <w:r>
        <w:rPr>
          <w:color w:val="6E6158"/>
          <w:spacing w:val="40"/>
        </w:rPr>
        <w:t> </w:t>
      </w:r>
      <w:r>
        <w:rPr>
          <w:color w:val="6E6158"/>
        </w:rPr>
        <w:t>&amp;</w:t>
      </w:r>
      <w:r>
        <w:rPr>
          <w:color w:val="6E6158"/>
          <w:spacing w:val="40"/>
        </w:rPr>
        <w:t> </w:t>
      </w:r>
      <w:r>
        <w:rPr>
          <w:color w:val="6E6158"/>
        </w:rPr>
        <w:t>Legislative</w:t>
      </w:r>
      <w:r>
        <w:rPr>
          <w:color w:val="6E6158"/>
          <w:spacing w:val="40"/>
        </w:rPr>
        <w:t> </w:t>
      </w:r>
      <w:r>
        <w:rPr>
          <w:color w:val="6E6158"/>
        </w:rPr>
        <w:t>Conference,</w:t>
      </w:r>
      <w:r>
        <w:rPr>
          <w:color w:val="6E6158"/>
          <w:spacing w:val="40"/>
        </w:rPr>
        <w:t> </w:t>
      </w:r>
      <w:r>
        <w:rPr>
          <w:color w:val="6E6158"/>
        </w:rPr>
        <w:t>February</w:t>
      </w:r>
      <w:r>
        <w:rPr>
          <w:color w:val="6E6158"/>
          <w:spacing w:val="40"/>
        </w:rPr>
        <w:t> </w:t>
      </w:r>
      <w:r>
        <w:rPr>
          <w:color w:val="6E6158"/>
        </w:rPr>
        <w:t>2024</w:t>
      </w:r>
    </w:p>
    <w:p>
      <w:pPr>
        <w:pStyle w:val="BodyText"/>
        <w:spacing w:line="292" w:lineRule="auto" w:before="131"/>
        <w:ind w:right="733"/>
      </w:pPr>
      <w:r>
        <w:rPr>
          <w:color w:val="6E6158"/>
        </w:rPr>
        <w:t>Presenter, Labor and Employment Law: Hot Topics Past, Present, and Future, Arizona Association</w:t>
      </w:r>
      <w:r>
        <w:rPr>
          <w:color w:val="6E6158"/>
          <w:spacing w:val="40"/>
        </w:rPr>
        <w:t> </w:t>
      </w:r>
      <w:r>
        <w:rPr>
          <w:color w:val="6E6158"/>
        </w:rPr>
        <w:t>of Defense Counsel, October 2023</w:t>
      </w:r>
    </w:p>
    <w:p>
      <w:pPr>
        <w:pStyle w:val="BodyText"/>
        <w:spacing w:line="292" w:lineRule="auto" w:before="123"/>
        <w:ind w:right="733"/>
      </w:pPr>
      <w:r>
        <w:rPr>
          <w:color w:val="6E6158"/>
        </w:rPr>
        <w:t>Presenter, Social Media in Litigation: Do’s, Don’ts and Distractions, Arizona Supreme </w:t>
      </w:r>
      <w:r>
        <w:rPr>
          <w:color w:val="6E6158"/>
        </w:rPr>
        <w:t>Court Judicial Conference, June 2023</w:t>
      </w:r>
    </w:p>
    <w:p>
      <w:pPr>
        <w:pStyle w:val="BodyText"/>
        <w:spacing w:line="292" w:lineRule="auto" w:before="132"/>
        <w:ind w:right="534"/>
      </w:pPr>
      <w:r>
        <w:rPr>
          <w:color w:val="6E6158"/>
        </w:rPr>
        <w:t>Presenter, Legal Issues Regarding Service Animals, U.S. District Court for the District of Arizona Annual Conference, May 2023</w:t>
      </w:r>
    </w:p>
    <w:p>
      <w:pPr>
        <w:pStyle w:val="BodyText"/>
        <w:spacing w:line="292" w:lineRule="auto" w:before="123"/>
        <w:ind w:right="733"/>
      </w:pPr>
      <w:r>
        <w:rPr>
          <w:color w:val="6E6158"/>
        </w:rPr>
        <w:t>Presenter, Social Media Discovery, Need-to-Know Basics, U.S. District Court for the District </w:t>
      </w:r>
      <w:r>
        <w:rPr>
          <w:color w:val="6E6158"/>
        </w:rPr>
        <w:t>of Arizona Annual Conference Annual Conference, August 2022</w:t>
      </w:r>
    </w:p>
    <w:p>
      <w:pPr>
        <w:pStyle w:val="BodyText"/>
        <w:spacing w:line="292" w:lineRule="auto" w:before="131"/>
        <w:ind w:right="733"/>
      </w:pPr>
      <w:r>
        <w:rPr>
          <w:color w:val="6E6158"/>
        </w:rPr>
        <w:t>Presenter, The Kumbaya Moments Envisioned by the Federal Rules and the Mandatory Initial Discovery Pilot Project, U.S. District Court for the District of Arizona Annual Conference, </w:t>
      </w:r>
      <w:r>
        <w:rPr>
          <w:color w:val="6E6158"/>
        </w:rPr>
        <w:t>August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before="11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BodyText"/>
      </w:pPr>
      <w:r>
        <w:rPr>
          <w:color w:val="6E6158"/>
        </w:rPr>
        <w:t>Board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Trustees,</w:t>
      </w:r>
      <w:r>
        <w:rPr>
          <w:color w:val="6E6158"/>
          <w:spacing w:val="14"/>
        </w:rPr>
        <w:t> </w:t>
      </w:r>
      <w:r>
        <w:rPr>
          <w:color w:val="6E6158"/>
        </w:rPr>
        <w:t>Brophy</w:t>
      </w:r>
      <w:r>
        <w:rPr>
          <w:color w:val="6E6158"/>
          <w:spacing w:val="15"/>
        </w:rPr>
        <w:t> </w:t>
      </w:r>
      <w:r>
        <w:rPr>
          <w:color w:val="6E6158"/>
        </w:rPr>
        <w:t>College</w:t>
      </w:r>
      <w:r>
        <w:rPr>
          <w:color w:val="6E6158"/>
          <w:spacing w:val="14"/>
        </w:rPr>
        <w:t> </w:t>
      </w:r>
      <w:r>
        <w:rPr>
          <w:color w:val="6E6158"/>
        </w:rPr>
        <w:t>Preparatory,</w:t>
      </w:r>
      <w:r>
        <w:rPr>
          <w:color w:val="6E6158"/>
          <w:spacing w:val="14"/>
        </w:rPr>
        <w:t> </w:t>
      </w:r>
      <w:r>
        <w:rPr>
          <w:color w:val="6E6158"/>
        </w:rPr>
        <w:t>2021-</w:t>
      </w:r>
      <w:r>
        <w:rPr>
          <w:color w:val="6E6158"/>
          <w:spacing w:val="-2"/>
        </w:rPr>
        <w:t>present</w:t>
      </w:r>
    </w:p>
    <w:p>
      <w:pPr>
        <w:pStyle w:val="BodyText"/>
        <w:spacing w:line="420" w:lineRule="auto" w:before="174"/>
        <w:ind w:right="1142"/>
      </w:pPr>
      <w:r>
        <w:rPr>
          <w:color w:val="6E6158"/>
        </w:rPr>
        <w:t>Federal Civil Rules Committee, U.S. District Court for the District of Arizona, 2018-</w:t>
      </w:r>
      <w:r>
        <w:rPr>
          <w:color w:val="6E6158"/>
        </w:rPr>
        <w:t>present Board Member, Federal Bar Association, Phoenix Chapter, 2023-present</w:t>
      </w:r>
    </w:p>
    <w:p>
      <w:pPr>
        <w:pStyle w:val="BodyText"/>
        <w:spacing w:line="427" w:lineRule="auto"/>
        <w:ind w:right="1785"/>
      </w:pPr>
      <w:r>
        <w:rPr>
          <w:color w:val="6E6158"/>
        </w:rPr>
        <w:t>Board of Visitors, University of Arizona James E. Rogers College of Law, 2010-present Co-Chair, Ninth Circuit Judicial Conference, 2020-2022</w:t>
      </w:r>
    </w:p>
    <w:p>
      <w:pPr>
        <w:pStyle w:val="BodyText"/>
        <w:spacing w:line="420" w:lineRule="auto"/>
        <w:ind w:right="2808"/>
      </w:pPr>
      <w:r>
        <w:rPr>
          <w:color w:val="6E6158"/>
        </w:rPr>
        <w:t>Ninth Circuit Lawyer Representative Coordinating Committee, 2020-</w:t>
      </w:r>
      <w:r>
        <w:rPr>
          <w:color w:val="6E6158"/>
        </w:rPr>
        <w:t>2022 Lawyer Representative, Ninth Circuit Judicial Conference, 2017-2022</w:t>
      </w:r>
      <w:r>
        <w:rPr>
          <w:color w:val="6E6158"/>
          <w:spacing w:val="40"/>
        </w:rPr>
        <w:t> </w:t>
      </w:r>
      <w:r>
        <w:rPr>
          <w:color w:val="6E6158"/>
        </w:rPr>
        <w:t>Board of Regents, Brophy College Preparatory, 2020-2021</w:t>
      </w:r>
    </w:p>
    <w:p>
      <w:pPr>
        <w:pStyle w:val="BodyText"/>
        <w:spacing w:line="420" w:lineRule="auto"/>
        <w:ind w:right="3530"/>
      </w:pPr>
      <w:r>
        <w:rPr>
          <w:color w:val="6E6158"/>
        </w:rPr>
        <w:t>Board of Trustees, All Saints’ Episcopal Day School, 2015-2022 Board of Directors, Phoenix Rising Youth Soccer Club, 2011-</w:t>
      </w:r>
      <w:r>
        <w:rPr>
          <w:color w:val="6E6158"/>
        </w:rPr>
        <w:t>2020</w:t>
      </w:r>
    </w:p>
    <w:p>
      <w:pPr>
        <w:pStyle w:val="BodyText"/>
        <w:spacing w:after="0" w:line="420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Chair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Panel</w:t>
      </w:r>
      <w:r>
        <w:rPr>
          <w:color w:val="6E6158"/>
          <w:spacing w:val="13"/>
        </w:rPr>
        <w:t> </w:t>
      </w:r>
      <w:r>
        <w:rPr>
          <w:color w:val="6E6158"/>
        </w:rPr>
        <w:t>Judge,</w:t>
      </w:r>
      <w:r>
        <w:rPr>
          <w:color w:val="6E6158"/>
          <w:spacing w:val="13"/>
        </w:rPr>
        <w:t> </w:t>
      </w:r>
      <w:r>
        <w:rPr>
          <w:color w:val="6E6158"/>
        </w:rPr>
        <w:t>Ninth</w:t>
      </w:r>
      <w:r>
        <w:rPr>
          <w:color w:val="6E6158"/>
          <w:spacing w:val="13"/>
        </w:rPr>
        <w:t> </w:t>
      </w:r>
      <w:r>
        <w:rPr>
          <w:color w:val="6E6158"/>
        </w:rPr>
        <w:t>Circuit</w:t>
      </w:r>
      <w:r>
        <w:rPr>
          <w:color w:val="6E6158"/>
          <w:spacing w:val="13"/>
        </w:rPr>
        <w:t> </w:t>
      </w:r>
      <w:r>
        <w:rPr>
          <w:color w:val="6E6158"/>
        </w:rPr>
        <w:t>Annual</w:t>
      </w:r>
      <w:r>
        <w:rPr>
          <w:color w:val="6E6158"/>
          <w:spacing w:val="13"/>
        </w:rPr>
        <w:t> </w:t>
      </w:r>
      <w:r>
        <w:rPr>
          <w:color w:val="6E6158"/>
        </w:rPr>
        <w:t>Civics</w:t>
      </w:r>
      <w:r>
        <w:rPr>
          <w:color w:val="6E6158"/>
          <w:spacing w:val="13"/>
        </w:rPr>
        <w:t> </w:t>
      </w:r>
      <w:r>
        <w:rPr>
          <w:color w:val="6E6158"/>
        </w:rPr>
        <w:t>Contest,</w:t>
      </w:r>
      <w:r>
        <w:rPr>
          <w:color w:val="6E6158"/>
          <w:spacing w:val="13"/>
        </w:rPr>
        <w:t> </w:t>
      </w:r>
      <w:r>
        <w:rPr>
          <w:color w:val="6E6158"/>
        </w:rPr>
        <w:t>2018-</w:t>
      </w:r>
      <w:r>
        <w:rPr>
          <w:color w:val="6E6158"/>
          <w:spacing w:val="-2"/>
        </w:rPr>
        <w:t>present</w:t>
      </w:r>
    </w:p>
    <w:p>
      <w:pPr>
        <w:pStyle w:val="BodyText"/>
        <w:spacing w:line="302" w:lineRule="auto" w:before="174"/>
        <w:ind w:right="733"/>
      </w:pPr>
      <w:r>
        <w:rPr>
          <w:color w:val="6E6158"/>
        </w:rPr>
        <w:t>Co-Chair, Annual Leadership Conference, National Association of Minority &amp; Women </w:t>
      </w:r>
      <w:r>
        <w:rPr>
          <w:color w:val="6E6158"/>
        </w:rPr>
        <w:t>Owned Law Firms, 2025</w:t>
      </w:r>
    </w:p>
    <w:p>
      <w:pPr>
        <w:pStyle w:val="BodyText"/>
        <w:spacing w:before="113"/>
      </w:pP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Association</w:t>
      </w:r>
      <w:r>
        <w:rPr>
          <w:color w:val="6E6158"/>
          <w:spacing w:val="12"/>
        </w:rPr>
        <w:t> </w:t>
      </w:r>
      <w:r>
        <w:rPr>
          <w:color w:val="6E6158"/>
        </w:rPr>
        <w:t>|</w:t>
      </w:r>
      <w:r>
        <w:rPr>
          <w:color w:val="6E6158"/>
          <w:spacing w:val="12"/>
        </w:rPr>
        <w:t> </w:t>
      </w:r>
      <w:r>
        <w:rPr>
          <w:color w:val="6E6158"/>
        </w:rPr>
        <w:t>American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Association</w:t>
      </w:r>
      <w:r>
        <w:rPr>
          <w:color w:val="6E6158"/>
          <w:spacing w:val="12"/>
        </w:rPr>
        <w:t> </w:t>
      </w:r>
      <w:r>
        <w:rPr>
          <w:color w:val="6E6158"/>
        </w:rPr>
        <w:t>|</w:t>
      </w:r>
      <w:r>
        <w:rPr>
          <w:color w:val="6E6158"/>
          <w:spacing w:val="12"/>
        </w:rPr>
        <w:t> </w:t>
      </w:r>
      <w:r>
        <w:rPr>
          <w:color w:val="6E6158"/>
        </w:rPr>
        <w:t>Federal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Fourth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3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cburns@fennemorelaw.com" TargetMode="External"/><Relationship Id="rId11" Type="http://schemas.openxmlformats.org/officeDocument/2006/relationships/hyperlink" Target="https://azbigmedia.com/business/navigating-employment-policy-shifts-in-trump-2-0/" TargetMode="External"/><Relationship Id="rId12" Type="http://schemas.openxmlformats.org/officeDocument/2006/relationships/hyperlink" Target="https://azcapitoltimes.com/news/2025/11/07/trump-2-0-era-brings-pro-business-anti-dei-shift-for-employers/" TargetMode="External"/><Relationship Id="rId13" Type="http://schemas.openxmlformats.org/officeDocument/2006/relationships/hyperlink" Target="https://inbusinessphx.com/government-compliance/policy-reset-in-washington-what-hr-and-in-house-counsel-must-do-now" TargetMode="External"/><Relationship Id="rId14" Type="http://schemas.openxmlformats.org/officeDocument/2006/relationships/hyperlink" Target="https://www.fennemorelaw.com/navigating-employment-policy-shifts-in-trump-2-0/" TargetMode="External"/><Relationship Id="rId15" Type="http://schemas.openxmlformats.org/officeDocument/2006/relationships/hyperlink" Target="https://www.fennemorelaw.com/supreme-court-confirms-title-vii-protects-minority-and-majority-members-equally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Christine Burns - Fennemore</dc:title>
  <dcterms:created xsi:type="dcterms:W3CDTF">2026-06-12T09:41:55Z</dcterms:created>
  <dcterms:modified xsi:type="dcterms:W3CDTF">2026-06-12T09:41:55Z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