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David McCarvill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1167" w:right="1169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DAVID 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MCCARVILLE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602.916.5311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dmccarville@fennemorelaw.com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David McCarville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1167" w:right="1169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DAVID 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MCCARVILLE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602.916.5311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dmccarville@fennemorelaw.com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3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DAVID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A.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MCCARVILLE</w:t>
      </w:r>
    </w:p>
    <w:p>
      <w:pPr>
        <w:pStyle w:val="BodyText"/>
        <w:spacing w:line="295" w:lineRule="auto" w:before="147"/>
      </w:pPr>
      <w:r>
        <w:rPr>
          <w:color w:val="6E6158"/>
        </w:rPr>
        <w:t>David A. McCarville is a Director in Fennemore’s Business &amp; Finance practice, where he advises</w:t>
      </w:r>
      <w:r>
        <w:rPr>
          <w:color w:val="6E6158"/>
          <w:spacing w:val="40"/>
        </w:rPr>
        <w:t> </w:t>
      </w:r>
      <w:r>
        <w:rPr>
          <w:color w:val="6E6158"/>
        </w:rPr>
        <w:t>entrepreneurs, partnerships, and family-owned companies on corporate governance, M&amp;A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complex transactions, due diligence, and succession and ownership transitions. His work focuses</w:t>
      </w:r>
      <w:r>
        <w:rPr>
          <w:color w:val="6E6158"/>
          <w:spacing w:val="40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aligning</w:t>
      </w:r>
      <w:r>
        <w:rPr>
          <w:color w:val="6E6158"/>
          <w:spacing w:val="35"/>
        </w:rPr>
        <w:t> </w:t>
      </w:r>
      <w:r>
        <w:rPr>
          <w:color w:val="6E6158"/>
        </w:rPr>
        <w:t>business</w:t>
      </w:r>
      <w:r>
        <w:rPr>
          <w:color w:val="6E6158"/>
          <w:spacing w:val="35"/>
        </w:rPr>
        <w:t> </w:t>
      </w:r>
      <w:r>
        <w:rPr>
          <w:color w:val="6E6158"/>
        </w:rPr>
        <w:t>strategy</w:t>
      </w:r>
      <w:r>
        <w:rPr>
          <w:color w:val="6E6158"/>
          <w:spacing w:val="35"/>
        </w:rPr>
        <w:t> </w:t>
      </w:r>
      <w:r>
        <w:rPr>
          <w:color w:val="6E6158"/>
        </w:rPr>
        <w:t>with</w:t>
      </w:r>
      <w:r>
        <w:rPr>
          <w:color w:val="6E6158"/>
          <w:spacing w:val="35"/>
        </w:rPr>
        <w:t> </w:t>
      </w:r>
      <w:r>
        <w:rPr>
          <w:color w:val="6E6158"/>
        </w:rPr>
        <w:t>durable</w:t>
      </w:r>
      <w:r>
        <w:rPr>
          <w:color w:val="6E6158"/>
          <w:spacing w:val="35"/>
        </w:rPr>
        <w:t> </w:t>
      </w:r>
      <w:r>
        <w:rPr>
          <w:color w:val="6E6158"/>
        </w:rPr>
        <w:t>legal</w:t>
      </w:r>
      <w:r>
        <w:rPr>
          <w:color w:val="6E6158"/>
          <w:spacing w:val="35"/>
        </w:rPr>
        <w:t> </w:t>
      </w:r>
      <w:r>
        <w:rPr>
          <w:color w:val="6E6158"/>
        </w:rPr>
        <w:t>structures,</w:t>
      </w:r>
      <w:r>
        <w:rPr>
          <w:color w:val="6E6158"/>
          <w:spacing w:val="35"/>
        </w:rPr>
        <w:t> </w:t>
      </w:r>
      <w:r>
        <w:rPr>
          <w:color w:val="6E6158"/>
        </w:rPr>
        <w:t>fiduciary</w:t>
      </w:r>
      <w:r>
        <w:rPr>
          <w:color w:val="6E6158"/>
          <w:spacing w:val="35"/>
        </w:rPr>
        <w:t> </w:t>
      </w:r>
      <w:r>
        <w:rPr>
          <w:color w:val="6E6158"/>
        </w:rPr>
        <w:t>discipline,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long-term</w:t>
      </w:r>
    </w:p>
    <w:p>
      <w:pPr>
        <w:pStyle w:val="BodyText"/>
        <w:spacing w:before="1"/>
        <w:ind w:right="0"/>
      </w:pPr>
      <w:r>
        <w:rPr>
          <w:color w:val="6E6158"/>
          <w:spacing w:val="-2"/>
        </w:rPr>
        <w:t>planning.</w:t>
      </w:r>
    </w:p>
    <w:p>
      <w:pPr>
        <w:pStyle w:val="BodyText"/>
        <w:spacing w:before="22"/>
        <w:ind w:left="0" w:right="0"/>
      </w:pPr>
    </w:p>
    <w:p>
      <w:pPr>
        <w:pStyle w:val="BodyText"/>
        <w:spacing w:line="292" w:lineRule="auto" w:before="1"/>
      </w:pPr>
      <w:r>
        <w:rPr>
          <w:color w:val="6E6158"/>
        </w:rPr>
        <w:t>David regularly serves as outside general counsel to leadership teams, providing practical,</w:t>
      </w:r>
      <w:r>
        <w:rPr>
          <w:color w:val="6E6158"/>
          <w:spacing w:val="40"/>
        </w:rPr>
        <w:t> </w:t>
      </w:r>
      <w:r>
        <w:rPr>
          <w:color w:val="6E6158"/>
        </w:rPr>
        <w:t>business-aligned legal guidance across day-to-day operations and significant inflection </w:t>
      </w:r>
      <w:r>
        <w:rPr>
          <w:color w:val="6E6158"/>
        </w:rPr>
        <w:t>points,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ownership</w:t>
      </w:r>
      <w:r>
        <w:rPr>
          <w:color w:val="6E6158"/>
          <w:spacing w:val="40"/>
        </w:rPr>
        <w:t> </w:t>
      </w:r>
      <w:r>
        <w:rPr>
          <w:color w:val="6E6158"/>
        </w:rPr>
        <w:t>changes,</w:t>
      </w:r>
      <w:r>
        <w:rPr>
          <w:color w:val="6E6158"/>
          <w:spacing w:val="40"/>
        </w:rPr>
        <w:t> </w:t>
      </w:r>
      <w:r>
        <w:rPr>
          <w:color w:val="6E6158"/>
        </w:rPr>
        <w:t>strategic</w:t>
      </w:r>
      <w:r>
        <w:rPr>
          <w:color w:val="6E6158"/>
          <w:spacing w:val="40"/>
        </w:rPr>
        <w:t> </w:t>
      </w:r>
      <w:r>
        <w:rPr>
          <w:color w:val="6E6158"/>
        </w:rPr>
        <w:t>transactions,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governance</w:t>
      </w:r>
      <w:r>
        <w:rPr>
          <w:color w:val="6E6158"/>
          <w:spacing w:val="40"/>
        </w:rPr>
        <w:t> </w:t>
      </w:r>
      <w:r>
        <w:rPr>
          <w:color w:val="6E6158"/>
        </w:rPr>
        <w:t>redesign.</w:t>
      </w:r>
    </w:p>
    <w:p>
      <w:pPr>
        <w:pStyle w:val="BodyText"/>
        <w:spacing w:line="297" w:lineRule="auto" w:before="197"/>
      </w:pPr>
      <w:r>
        <w:rPr>
          <w:color w:val="6E6158"/>
        </w:rPr>
        <w:t>As Chair of Fennemore Labs, David leads the firm’s innovation initiatives, integrating artificial</w:t>
      </w:r>
      <w:r>
        <w:rPr>
          <w:color w:val="6E6158"/>
          <w:spacing w:val="40"/>
        </w:rPr>
        <w:t> </w:t>
      </w:r>
      <w:r>
        <w:rPr>
          <w:color w:val="6E6158"/>
        </w:rPr>
        <w:t>intelligence and emerging legal technologies into legal workflows to enhance service </w:t>
      </w:r>
      <w:r>
        <w:rPr>
          <w:color w:val="6E6158"/>
        </w:rPr>
        <w:t>delivery</w:t>
      </w:r>
      <w:r>
        <w:rPr>
          <w:color w:val="6E6158"/>
          <w:spacing w:val="40"/>
        </w:rPr>
        <w:t> </w:t>
      </w:r>
      <w:r>
        <w:rPr>
          <w:color w:val="6E6158"/>
        </w:rPr>
        <w:t>and strengthen compliance expectations.</w:t>
      </w:r>
    </w:p>
    <w:p>
      <w:pPr>
        <w:spacing w:before="181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David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is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recognized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is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recipient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Burton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2"/>
          <w:sz w:val="19"/>
        </w:rPr>
        <w:t>Award</w:t>
      </w:r>
    </w:p>
    <w:p>
      <w:pPr>
        <w:pStyle w:val="BodyText"/>
        <w:spacing w:line="297" w:lineRule="auto" w:before="50"/>
      </w:pPr>
      <w:r>
        <w:rPr>
          <w:color w:val="6E6158"/>
        </w:rPr>
        <w:t>(Law360 Distinguished Legal Writing Award). He serves as an Adjunct Professor at Arizona State</w:t>
      </w:r>
      <w:r>
        <w:rPr>
          <w:color w:val="6E6158"/>
          <w:spacing w:val="40"/>
        </w:rPr>
        <w:t> </w:t>
      </w:r>
      <w:r>
        <w:rPr>
          <w:color w:val="6E6158"/>
        </w:rPr>
        <w:t>University’s Sandra Day O’Connor College of Law, where he teaches Blockchain and Cryptocurrency Law and Policy.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 w:right="0"/>
        <w:rPr>
          <w:b/>
        </w:rPr>
      </w:pPr>
    </w:p>
    <w:p>
      <w:pPr>
        <w:pStyle w:val="BodyText"/>
        <w:spacing w:line="427" w:lineRule="auto" w:before="0"/>
        <w:ind w:right="3975"/>
      </w:pPr>
      <w:r>
        <w:rPr>
          <w:color w:val="6E6158"/>
        </w:rPr>
        <w:t>J.D., George Mason University, Antonin Scalia Law </w:t>
      </w:r>
      <w:r>
        <w:rPr>
          <w:color w:val="6E6158"/>
        </w:rPr>
        <w:t>School</w:t>
      </w:r>
      <w:r>
        <w:rPr>
          <w:color w:val="6E6158"/>
        </w:rPr>
        <w:t> B.A., English Literature, Loyola Marymount University</w:t>
      </w:r>
    </w:p>
    <w:p>
      <w:pPr>
        <w:pStyle w:val="Heading1"/>
        <w:spacing w:before="276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 w:right="0"/>
        <w:rPr>
          <w:b/>
        </w:rPr>
      </w:pPr>
    </w:p>
    <w:p>
      <w:pPr>
        <w:pStyle w:val="BodyText"/>
        <w:spacing w:line="420" w:lineRule="auto" w:before="0"/>
        <w:ind w:right="7177"/>
      </w:pPr>
      <w:r>
        <w:rPr>
          <w:color w:val="6E6158"/>
        </w:rPr>
        <w:t>Business &amp; Finance General Counsel </w:t>
      </w:r>
      <w:r>
        <w:rPr>
          <w:color w:val="6E6158"/>
        </w:rPr>
        <w:t>Services</w:t>
      </w:r>
    </w:p>
    <w:p>
      <w:pPr>
        <w:pStyle w:val="Heading1"/>
        <w:spacing w:before="29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spacing w:before="96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Trusts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Estates,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Trusts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Estates,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2023-</w:t>
      </w:r>
      <w:r>
        <w:rPr>
          <w:color w:val="6E6158"/>
          <w:spacing w:val="-4"/>
          <w:sz w:val="19"/>
        </w:rPr>
        <w:t>2025</w:t>
      </w:r>
    </w:p>
    <w:p>
      <w:pPr>
        <w:spacing w:before="164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Elder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2024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180"/>
        <w:ind w:right="0"/>
      </w:pPr>
      <w:r>
        <w:rPr>
          <w:color w:val="6E6158"/>
        </w:rPr>
        <w:t>Burton</w:t>
      </w:r>
      <w:r>
        <w:rPr>
          <w:color w:val="6E6158"/>
          <w:spacing w:val="10"/>
        </w:rPr>
        <w:t> </w:t>
      </w:r>
      <w:r>
        <w:rPr>
          <w:color w:val="6E6158"/>
        </w:rPr>
        <w:t>Award,</w:t>
      </w:r>
      <w:r>
        <w:rPr>
          <w:color w:val="6E6158"/>
          <w:spacing w:val="10"/>
        </w:rPr>
        <w:t> </w:t>
      </w:r>
      <w:r>
        <w:rPr>
          <w:color w:val="6E6158"/>
        </w:rPr>
        <w:t>Law360’s</w:t>
      </w:r>
      <w:r>
        <w:rPr>
          <w:color w:val="6E6158"/>
          <w:spacing w:val="11"/>
        </w:rPr>
        <w:t> </w:t>
      </w:r>
      <w:r>
        <w:rPr>
          <w:color w:val="6E6158"/>
        </w:rPr>
        <w:t>Distinguished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10"/>
        </w:rPr>
        <w:t> </w:t>
      </w:r>
      <w:r>
        <w:rPr>
          <w:color w:val="6E6158"/>
        </w:rPr>
        <w:t>Writing</w:t>
      </w:r>
      <w:r>
        <w:rPr>
          <w:color w:val="6E6158"/>
          <w:spacing w:val="11"/>
        </w:rPr>
        <w:t> </w:t>
      </w:r>
      <w:r>
        <w:rPr>
          <w:color w:val="6E6158"/>
        </w:rPr>
        <w:t>Award,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163"/>
        <w:ind w:left="0" w:righ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 w:right="0"/>
        <w:rPr>
          <w:b/>
        </w:rPr>
      </w:pPr>
    </w:p>
    <w:p>
      <w:pPr>
        <w:pStyle w:val="BodyText"/>
        <w:spacing w:line="292" w:lineRule="auto" w:before="0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March Madness, NIL and ambush marketing: What brands should include in </w:t>
        </w:r>
        <w:r>
          <w:rPr>
            <w:color w:val="F5821F"/>
          </w:rPr>
          <w:t>their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deals with collegiate basketball stars</w:t>
        </w:r>
      </w:hyperlink>
      <w:r>
        <w:rPr>
          <w:color w:val="6E6158"/>
        </w:rPr>
        <w:t>,” Sports Business Journal, March 16, 2026</w:t>
      </w:r>
    </w:p>
    <w:p>
      <w:pPr>
        <w:pStyle w:val="BodyText"/>
        <w:spacing w:line="302" w:lineRule="auto"/>
      </w:pPr>
      <w:r>
        <w:rPr>
          <w:color w:val="6E6158"/>
        </w:rPr>
        <w:t>Author, “</w:t>
      </w:r>
      <w:hyperlink r:id="rId12">
        <w:r>
          <w:rPr>
            <w:color w:val="F5821F"/>
          </w:rPr>
          <w:t>Building a Smarter Firm – From giant suites to point-and-click tools, law’s AI moment is</w:t>
        </w:r>
      </w:hyperlink>
      <w:r>
        <w:rPr>
          <w:color w:val="F5821F"/>
          <w:spacing w:val="40"/>
        </w:rPr>
        <w:t> </w:t>
      </w:r>
      <w:hyperlink r:id="rId12">
        <w:r>
          <w:rPr>
            <w:color w:val="F5821F"/>
          </w:rPr>
          <w:t>here.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question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is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who’s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using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it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wisely,</w:t>
        </w:r>
      </w:hyperlink>
      <w:r>
        <w:rPr>
          <w:color w:val="6E6158"/>
        </w:rPr>
        <w:t>”</w:t>
      </w:r>
      <w:r>
        <w:rPr>
          <w:color w:val="6E6158"/>
          <w:spacing w:val="30"/>
        </w:rPr>
        <w:t> </w:t>
      </w:r>
      <w:r>
        <w:rPr>
          <w:color w:val="6E6158"/>
        </w:rPr>
        <w:t>Arizona</w:t>
      </w:r>
      <w:r>
        <w:rPr>
          <w:color w:val="6E6158"/>
          <w:spacing w:val="30"/>
        </w:rPr>
        <w:t> </w:t>
      </w:r>
      <w:r>
        <w:rPr>
          <w:color w:val="6E6158"/>
        </w:rPr>
        <w:t>Legal</w:t>
      </w:r>
      <w:r>
        <w:rPr>
          <w:color w:val="6E6158"/>
          <w:spacing w:val="30"/>
        </w:rPr>
        <w:t> </w:t>
      </w:r>
      <w:r>
        <w:rPr>
          <w:color w:val="6E6158"/>
        </w:rPr>
        <w:t>Technology,</w:t>
      </w:r>
      <w:r>
        <w:rPr>
          <w:color w:val="6E6158"/>
          <w:spacing w:val="30"/>
        </w:rPr>
        <w:t> </w:t>
      </w:r>
      <w:r>
        <w:rPr>
          <w:color w:val="6E6158"/>
        </w:rPr>
        <w:t>December</w:t>
      </w:r>
      <w:r>
        <w:rPr>
          <w:color w:val="6E6158"/>
          <w:spacing w:val="30"/>
        </w:rPr>
        <w:t> </w:t>
      </w:r>
      <w:r>
        <w:rPr>
          <w:color w:val="6E6158"/>
        </w:rPr>
        <w:t>2025</w:t>
      </w:r>
    </w:p>
    <w:p>
      <w:pPr>
        <w:pStyle w:val="BodyText"/>
        <w:spacing w:before="113"/>
        <w:ind w:right="0"/>
      </w:pPr>
      <w:r>
        <w:rPr>
          <w:color w:val="6E6158"/>
        </w:rPr>
        <w:t>Author,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13">
        <w:r>
          <w:rPr>
            <w:color w:val="F5821F"/>
          </w:rPr>
          <w:t>Building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Smarter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Practice</w:t>
        </w:r>
      </w:hyperlink>
      <w:r>
        <w:rPr>
          <w:color w:val="6E6158"/>
        </w:rPr>
        <w:t>,”</w:t>
      </w:r>
      <w:r>
        <w:rPr>
          <w:color w:val="6E6158"/>
          <w:spacing w:val="13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Attorney</w:t>
      </w:r>
      <w:r>
        <w:rPr>
          <w:color w:val="6E6158"/>
          <w:spacing w:val="13"/>
        </w:rPr>
        <w:t> </w:t>
      </w:r>
      <w:r>
        <w:rPr>
          <w:color w:val="6E6158"/>
        </w:rPr>
        <w:t>Magazine,</w:t>
      </w:r>
      <w:r>
        <w:rPr>
          <w:color w:val="6E6158"/>
          <w:spacing w:val="13"/>
        </w:rPr>
        <w:t> </w:t>
      </w:r>
      <w:r>
        <w:rPr>
          <w:color w:val="6E6158"/>
        </w:rPr>
        <w:t>December</w:t>
      </w:r>
      <w:r>
        <w:rPr>
          <w:color w:val="6E6158"/>
          <w:spacing w:val="13"/>
        </w:rPr>
        <w:t> </w:t>
      </w:r>
      <w:r>
        <w:rPr>
          <w:color w:val="6E6158"/>
        </w:rPr>
        <w:t>1,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right="772"/>
      </w:pPr>
      <w:r>
        <w:rPr>
          <w:color w:val="6E6158"/>
        </w:rPr>
        <w:t>Adjunct Professor, “DEFI, Stable Coins and NFT’s – Blockchain and Privacy,” Sandra </w:t>
      </w:r>
      <w:r>
        <w:rPr>
          <w:color w:val="6E6158"/>
        </w:rPr>
        <w:t>Day O’Connor College of Law – Arizona State University, November 4, 2025</w:t>
      </w:r>
    </w:p>
    <w:p>
      <w:pPr>
        <w:pStyle w:val="BodyText"/>
        <w:spacing w:line="292" w:lineRule="auto" w:before="131"/>
        <w:ind w:right="628"/>
      </w:pPr>
      <w:r>
        <w:rPr>
          <w:color w:val="6E6158"/>
        </w:rPr>
        <w:t>Adjunct Professor, “Supply Chains – Blockchains and Real Estate,” Sandra Day O’Connor </w:t>
      </w:r>
      <w:r>
        <w:rPr>
          <w:color w:val="6E6158"/>
        </w:rPr>
        <w:t>College</w:t>
      </w:r>
      <w:r>
        <w:rPr>
          <w:color w:val="6E6158"/>
          <w:spacing w:val="40"/>
        </w:rPr>
        <w:t> </w:t>
      </w:r>
      <w:r>
        <w:rPr>
          <w:color w:val="6E6158"/>
        </w:rPr>
        <w:t>of Law – Arizona State University, October 21, 2025</w:t>
      </w:r>
    </w:p>
    <w:p>
      <w:pPr>
        <w:pStyle w:val="BodyText"/>
        <w:spacing w:line="302" w:lineRule="auto" w:before="124"/>
        <w:ind w:right="437"/>
      </w:pPr>
      <w:r>
        <w:rPr>
          <w:color w:val="6E6158"/>
        </w:rPr>
        <w:t>Co-Author, “</w:t>
      </w:r>
      <w:hyperlink r:id="rId14">
        <w:r>
          <w:rPr>
            <w:color w:val="F5821F"/>
          </w:rPr>
          <w:t>GENIUS Act Sets Rules for Stablecoins, Promising Quicker, Lower-Cost Payments </w:t>
        </w:r>
        <w:r>
          <w:rPr>
            <w:color w:val="F5821F"/>
          </w:rPr>
          <w:t>for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SMBs</w:t>
        </w:r>
      </w:hyperlink>
      <w:r>
        <w:rPr>
          <w:color w:val="6E6158"/>
        </w:rPr>
        <w:t>,” Greater Phoenix InBusiness Magazine, October 2, 2025</w:t>
      </w:r>
    </w:p>
    <w:p>
      <w:pPr>
        <w:pStyle w:val="BodyText"/>
        <w:spacing w:line="292" w:lineRule="auto" w:before="112"/>
      </w:pPr>
      <w:r>
        <w:rPr>
          <w:color w:val="6E6158"/>
        </w:rPr>
        <w:t>Speaker, “</w:t>
      </w:r>
      <w:hyperlink r:id="rId15">
        <w:r>
          <w:rPr>
            <w:color w:val="F5821F"/>
          </w:rPr>
          <w:t>Protecting Reputation While Embracing Risk: How Law Firms Can Adopt Technology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Wisely</w:t>
        </w:r>
      </w:hyperlink>
      <w:r>
        <w:rPr>
          <w:color w:val="6E6158"/>
        </w:rPr>
        <w:t>,” Legal Innovation Spotlight, October 1, 2025</w:t>
      </w:r>
    </w:p>
    <w:p>
      <w:pPr>
        <w:pStyle w:val="BodyText"/>
        <w:spacing w:line="302" w:lineRule="auto" w:before="124"/>
        <w:ind w:right="437"/>
      </w:pPr>
      <w:r>
        <w:rPr>
          <w:color w:val="6E6158"/>
        </w:rPr>
        <w:t>Adjunct</w:t>
      </w:r>
      <w:r>
        <w:rPr>
          <w:color w:val="6E6158"/>
          <w:spacing w:val="14"/>
        </w:rPr>
        <w:t> </w:t>
      </w:r>
      <w:r>
        <w:rPr>
          <w:color w:val="6E6158"/>
        </w:rPr>
        <w:t>Professor,</w:t>
      </w:r>
      <w:r>
        <w:rPr>
          <w:color w:val="6E6158"/>
          <w:spacing w:val="14"/>
        </w:rPr>
        <w:t> </w:t>
      </w:r>
      <w:r>
        <w:rPr>
          <w:color w:val="6E6158"/>
        </w:rPr>
        <w:t>“Smart</w:t>
      </w:r>
      <w:r>
        <w:rPr>
          <w:color w:val="6E6158"/>
          <w:spacing w:val="14"/>
        </w:rPr>
        <w:t> </w:t>
      </w:r>
      <w:r>
        <w:rPr>
          <w:color w:val="6E6158"/>
        </w:rPr>
        <w:t>Contracts</w:t>
      </w:r>
      <w:r>
        <w:rPr>
          <w:color w:val="6E6158"/>
          <w:spacing w:val="14"/>
        </w:rPr>
        <w:t> </w:t>
      </w:r>
      <w:r>
        <w:rPr>
          <w:color w:val="6E6158"/>
        </w:rPr>
        <w:t>–</w:t>
      </w:r>
      <w:r>
        <w:rPr>
          <w:color w:val="6E6158"/>
          <w:spacing w:val="14"/>
        </w:rPr>
        <w:t> </w:t>
      </w:r>
      <w:r>
        <w:rPr>
          <w:color w:val="6E6158"/>
        </w:rPr>
        <w:t>Blockchains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AI,”</w:t>
      </w:r>
      <w:r>
        <w:rPr>
          <w:color w:val="6E6158"/>
          <w:spacing w:val="14"/>
        </w:rPr>
        <w:t> </w:t>
      </w:r>
      <w:r>
        <w:rPr>
          <w:color w:val="6E6158"/>
        </w:rPr>
        <w:t>Sandra</w:t>
      </w:r>
      <w:r>
        <w:rPr>
          <w:color w:val="6E6158"/>
          <w:spacing w:val="14"/>
        </w:rPr>
        <w:t> </w:t>
      </w:r>
      <w:r>
        <w:rPr>
          <w:color w:val="6E6158"/>
        </w:rPr>
        <w:t>Day</w:t>
      </w:r>
      <w:r>
        <w:rPr>
          <w:color w:val="6E6158"/>
          <w:spacing w:val="14"/>
        </w:rPr>
        <w:t> </w:t>
      </w:r>
      <w:r>
        <w:rPr>
          <w:color w:val="6E6158"/>
        </w:rPr>
        <w:t>O’Connor</w:t>
      </w:r>
      <w:r>
        <w:rPr>
          <w:color w:val="6E6158"/>
          <w:spacing w:val="14"/>
        </w:rPr>
        <w:t> </w:t>
      </w:r>
      <w:r>
        <w:rPr>
          <w:color w:val="6E6158"/>
        </w:rPr>
        <w:t>College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Law – Arizona State University, September 23, 2025</w:t>
      </w:r>
    </w:p>
    <w:p>
      <w:pPr>
        <w:pStyle w:val="BodyText"/>
        <w:spacing w:line="292" w:lineRule="auto" w:before="112"/>
        <w:ind w:right="437"/>
      </w:pPr>
      <w:r>
        <w:rPr>
          <w:color w:val="6E6158"/>
        </w:rPr>
        <w:t>Co-Author, “</w:t>
      </w:r>
      <w:hyperlink r:id="rId16">
        <w:r>
          <w:rPr>
            <w:color w:val="F5821F"/>
          </w:rPr>
          <w:t>For SMBs – faster, cheaper payments ahead with the GENIUS Act and Stablecoins</w:t>
        </w:r>
      </w:hyperlink>
      <w:r>
        <w:rPr>
          <w:color w:val="6E6158"/>
        </w:rPr>
        <w:t>,” Fennemore Blog, September 17, 2025</w:t>
      </w:r>
    </w:p>
    <w:p>
      <w:pPr>
        <w:pStyle w:val="BodyText"/>
        <w:spacing w:before="124"/>
        <w:ind w:right="0"/>
      </w:pPr>
      <w:r>
        <w:rPr>
          <w:color w:val="6E6158"/>
        </w:rPr>
        <w:t>Speaker,</w:t>
      </w:r>
      <w:r>
        <w:rPr>
          <w:color w:val="6E6158"/>
          <w:spacing w:val="9"/>
        </w:rPr>
        <w:t> </w:t>
      </w:r>
      <w:r>
        <w:rPr>
          <w:color w:val="6E6158"/>
        </w:rPr>
        <w:t>“</w:t>
      </w:r>
      <w:hyperlink r:id="rId17">
        <w:r>
          <w:rPr>
            <w:color w:val="F5821F"/>
          </w:rPr>
          <w:t>The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Innovation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Edge</w:t>
        </w:r>
      </w:hyperlink>
      <w:r>
        <w:rPr>
          <w:color w:val="6E6158"/>
        </w:rPr>
        <w:t>,”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10"/>
        </w:rPr>
        <w:t> </w:t>
      </w:r>
      <w:r>
        <w:rPr>
          <w:color w:val="6E6158"/>
        </w:rPr>
        <w:t>(tech)</w:t>
      </w:r>
      <w:r>
        <w:rPr>
          <w:color w:val="6E6158"/>
          <w:spacing w:val="10"/>
        </w:rPr>
        <w:t> </w:t>
      </w:r>
      <w:r>
        <w:rPr>
          <w:color w:val="6E6158"/>
        </w:rPr>
        <w:t>Briefs,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10"/>
        </w:rPr>
        <w:t> </w:t>
      </w:r>
      <w:r>
        <w:rPr>
          <w:color w:val="6E6158"/>
        </w:rPr>
        <w:t>Tech</w:t>
      </w:r>
      <w:r>
        <w:rPr>
          <w:color w:val="6E6158"/>
          <w:spacing w:val="10"/>
        </w:rPr>
        <w:t> </w:t>
      </w:r>
      <w:r>
        <w:rPr>
          <w:color w:val="6E6158"/>
        </w:rPr>
        <w:t>Fund,</w:t>
      </w:r>
      <w:r>
        <w:rPr>
          <w:color w:val="6E6158"/>
          <w:spacing w:val="10"/>
        </w:rPr>
        <w:t> </w:t>
      </w:r>
      <w:r>
        <w:rPr>
          <w:color w:val="6E6158"/>
        </w:rPr>
        <w:t>September</w:t>
      </w:r>
      <w:r>
        <w:rPr>
          <w:color w:val="6E6158"/>
          <w:spacing w:val="10"/>
        </w:rPr>
        <w:t> </w:t>
      </w:r>
      <w:r>
        <w:rPr>
          <w:color w:val="6E6158"/>
        </w:rPr>
        <w:t>4,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82"/>
        <w:ind w:right="772"/>
      </w:pPr>
      <w:r>
        <w:rPr>
          <w:color w:val="6E6158"/>
        </w:rPr>
        <w:t>Adjunct Professor, “Bitcoin – A Case Study,” Sandra Day O’Connor College of Law – Arizona State University, August 26, 2025</w:t>
      </w:r>
    </w:p>
    <w:p>
      <w:pPr>
        <w:pStyle w:val="BodyText"/>
        <w:spacing w:line="292" w:lineRule="auto"/>
      </w:pPr>
      <w:r>
        <w:rPr>
          <w:color w:val="6E6158"/>
        </w:rPr>
        <w:t>Co-Author, “</w:t>
      </w:r>
      <w:hyperlink r:id="rId18">
        <w:r>
          <w:rPr>
            <w:color w:val="F5821F"/>
          </w:rPr>
          <w:t>Business Contracts in 2025: Straightforward Answers for Nuanced </w:t>
        </w:r>
        <w:r>
          <w:rPr>
            <w:color w:val="F5821F"/>
          </w:rPr>
          <w:t>Situations</w:t>
        </w:r>
      </w:hyperlink>
      <w:r>
        <w:rPr>
          <w:color w:val="6E6158"/>
        </w:rPr>
        <w:t>,” Fennemore Blog, August 14, 2025</w:t>
      </w:r>
    </w:p>
    <w:p>
      <w:pPr>
        <w:pStyle w:val="BodyText"/>
        <w:spacing w:line="292" w:lineRule="auto" w:before="131"/>
        <w:ind w:right="0"/>
      </w:pPr>
      <w:r>
        <w:rPr>
          <w:color w:val="6E6158"/>
        </w:rPr>
        <w:t>Author, “</w:t>
      </w:r>
      <w:hyperlink r:id="rId19">
        <w:r>
          <w:rPr>
            <w:color w:val="F5821F"/>
          </w:rPr>
          <w:t>AI Agents Are Revolutionizing the Legal Profession and Expanding Access to </w:t>
        </w:r>
        <w:r>
          <w:rPr>
            <w:color w:val="F5821F"/>
          </w:rPr>
          <w:t>Justice</w:t>
        </w:r>
      </w:hyperlink>
      <w:r>
        <w:rPr>
          <w:color w:val="6E6158"/>
        </w:rPr>
        <w:t>,” Fennemore Blog, July 3, 2025</w:t>
      </w:r>
    </w:p>
    <w:p>
      <w:pPr>
        <w:pStyle w:val="BodyText"/>
        <w:spacing w:line="302" w:lineRule="auto" w:before="124"/>
        <w:ind w:right="919"/>
      </w:pPr>
      <w:r>
        <w:rPr>
          <w:color w:val="6E6158"/>
        </w:rPr>
        <w:t>Co-Author, “</w:t>
      </w:r>
      <w:hyperlink r:id="rId20">
        <w:r>
          <w:rPr>
            <w:color w:val="F5821F"/>
          </w:rPr>
          <w:t>NCAA settlement, Arizona’s SB 1615 reshaping student-athlete compensation </w:t>
        </w:r>
        <w:r>
          <w:rPr>
            <w:color w:val="F5821F"/>
          </w:rPr>
          <w:t>—</w:t>
        </w:r>
      </w:hyperlink>
      <w:r>
        <w:rPr>
          <w:color w:val="F5821F"/>
        </w:rPr>
        <w:t> </w:t>
      </w:r>
      <w:hyperlink r:id="rId20">
        <w:r>
          <w:rPr>
            <w:color w:val="F5821F"/>
          </w:rPr>
          <w:t>here’s how</w:t>
        </w:r>
      </w:hyperlink>
      <w:r>
        <w:rPr>
          <w:color w:val="6E6158"/>
        </w:rPr>
        <w:t>,” Wrangler News Independent, July 3, 2025</w:t>
      </w:r>
    </w:p>
    <w:p>
      <w:pPr>
        <w:pStyle w:val="BodyText"/>
        <w:spacing w:before="113"/>
        <w:ind w:right="0"/>
      </w:pP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21">
        <w:r>
          <w:rPr>
            <w:color w:val="F5821F"/>
          </w:rPr>
          <w:t>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new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chapter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college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athletics</w:t>
        </w:r>
      </w:hyperlink>
      <w:r>
        <w:rPr>
          <w:color w:val="6E6158"/>
        </w:rPr>
        <w:t>,”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Capitol</w:t>
      </w:r>
      <w:r>
        <w:rPr>
          <w:color w:val="6E6158"/>
          <w:spacing w:val="11"/>
        </w:rPr>
        <w:t> </w:t>
      </w:r>
      <w:r>
        <w:rPr>
          <w:color w:val="6E6158"/>
        </w:rPr>
        <w:t>Times,</w:t>
      </w:r>
      <w:r>
        <w:rPr>
          <w:color w:val="6E6158"/>
          <w:spacing w:val="11"/>
        </w:rPr>
        <w:t> </w:t>
      </w:r>
      <w:r>
        <w:rPr>
          <w:color w:val="6E6158"/>
        </w:rPr>
        <w:t>July</w:t>
      </w:r>
      <w:r>
        <w:rPr>
          <w:color w:val="6E6158"/>
          <w:spacing w:val="10"/>
        </w:rPr>
        <w:t> </w:t>
      </w:r>
      <w:r>
        <w:rPr>
          <w:color w:val="6E6158"/>
        </w:rPr>
        <w:t>2,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3"/>
      </w:pPr>
      <w:r>
        <w:rPr>
          <w:color w:val="6E6158"/>
        </w:rPr>
        <w:t>Co-Author, “</w:t>
      </w:r>
      <w:hyperlink r:id="rId22">
        <w:r>
          <w:rPr>
            <w:color w:val="F5821F"/>
          </w:rPr>
          <w:t>Finally, Arizona schools will pay student athletes. But it could cost you | Opinion</w:t>
        </w:r>
      </w:hyperlink>
      <w:r>
        <w:rPr>
          <w:color w:val="6E6158"/>
        </w:rPr>
        <w:t>,” AZ</w:t>
      </w:r>
      <w:r>
        <w:rPr>
          <w:color w:val="6E6158"/>
          <w:spacing w:val="40"/>
        </w:rPr>
        <w:t> </w:t>
      </w:r>
      <w:r>
        <w:rPr>
          <w:color w:val="6E6158"/>
        </w:rPr>
        <w:t>Central, July 2, 2025</w:t>
      </w:r>
    </w:p>
    <w:p>
      <w:pPr>
        <w:spacing w:line="278" w:lineRule="auto" w:before="122"/>
        <w:ind w:left="99" w:right="691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23">
        <w:r>
          <w:rPr>
            <w:color w:val="F5821F"/>
            <w:sz w:val="19"/>
          </w:rPr>
          <w:t>From Novelty to Necessity: How Legal AI Became Mainstream</w:t>
        </w:r>
      </w:hyperlink>
      <w:r>
        <w:rPr>
          <w:color w:val="6E6158"/>
          <w:sz w:val="19"/>
        </w:rPr>
        <w:t>,” </w:t>
      </w:r>
      <w:r>
        <w:rPr>
          <w:i/>
          <w:color w:val="6E6158"/>
          <w:sz w:val="20"/>
        </w:rPr>
        <w:t>Attorney At Law</w:t>
      </w:r>
      <w:r>
        <w:rPr>
          <w:i/>
          <w:color w:val="6E6158"/>
          <w:sz w:val="20"/>
        </w:rPr>
        <w:t> Magazine</w:t>
      </w:r>
      <w:r>
        <w:rPr>
          <w:color w:val="6E6158"/>
          <w:sz w:val="19"/>
        </w:rPr>
        <w:t>, June 17, 2025</w:t>
      </w:r>
    </w:p>
    <w:p>
      <w:pPr>
        <w:pStyle w:val="BodyText"/>
        <w:spacing w:line="292" w:lineRule="auto" w:before="133"/>
        <w:ind w:right="772"/>
      </w:pPr>
      <w:r>
        <w:rPr>
          <w:color w:val="6E6158"/>
        </w:rPr>
        <w:t>Panelist, “From Vision to Reality: Building Proprietary AI Models,” Legal Week, NYC, March 25,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31"/>
      </w:pPr>
      <w:r>
        <w:rPr>
          <w:color w:val="6E6158"/>
        </w:rPr>
        <w:t>Presenter, “Estate Planning Considerations for Digital Assets,” Boston Estate Planning </w:t>
      </w:r>
      <w:r>
        <w:rPr>
          <w:color w:val="6E6158"/>
        </w:rPr>
        <w:t>Counsel, March 12, 2025</w:t>
      </w:r>
    </w:p>
    <w:p>
      <w:pPr>
        <w:pStyle w:val="BodyText"/>
        <w:spacing w:after="0" w:line="292" w:lineRule="auto"/>
        <w:sectPr>
          <w:pgSz w:w="12240" w:h="15840"/>
          <w:pgMar w:top="480" w:bottom="280" w:left="1440" w:right="1080"/>
        </w:sectPr>
      </w:pPr>
    </w:p>
    <w:p>
      <w:pPr>
        <w:pStyle w:val="BodyText"/>
        <w:spacing w:line="292" w:lineRule="auto" w:before="83"/>
        <w:ind w:right="443"/>
      </w:pPr>
      <w:r>
        <w:rPr>
          <w:color w:val="6E6158"/>
        </w:rPr>
        <w:t>Moderator,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24">
        <w:r>
          <w:rPr>
            <w:color w:val="F5821F"/>
          </w:rPr>
          <w:t>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Global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Perspective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on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Today’s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Legal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Technology: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What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Know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Now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&amp;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How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Be</w:t>
        </w:r>
      </w:hyperlink>
      <w:r>
        <w:rPr>
          <w:color w:val="F5821F"/>
        </w:rPr>
        <w:t> </w:t>
      </w:r>
      <w:hyperlink r:id="rId24">
        <w:r>
          <w:rPr>
            <w:color w:val="F5821F"/>
          </w:rPr>
          <w:t>–</w:t>
        </w:r>
        <w:r>
          <w:rPr>
            <w:color w:val="F5821F"/>
            <w:spacing w:val="25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25"/>
          </w:rPr>
          <w:t> </w:t>
        </w:r>
        <w:r>
          <w:rPr>
            <w:color w:val="F5821F"/>
          </w:rPr>
          <w:t>Stay</w:t>
        </w:r>
        <w:r>
          <w:rPr>
            <w:color w:val="F5821F"/>
            <w:spacing w:val="25"/>
          </w:rPr>
          <w:t> </w:t>
        </w:r>
        <w:r>
          <w:rPr>
            <w:color w:val="F5821F"/>
          </w:rPr>
          <w:t>–</w:t>
        </w:r>
        <w:r>
          <w:rPr>
            <w:color w:val="F5821F"/>
            <w:spacing w:val="25"/>
          </w:rPr>
          <w:t> </w:t>
        </w:r>
        <w:r>
          <w:rPr>
            <w:color w:val="F5821F"/>
          </w:rPr>
          <w:t>Competitive</w:t>
        </w:r>
        <w:r>
          <w:rPr>
            <w:color w:val="F5821F"/>
            <w:spacing w:val="25"/>
          </w:rPr>
          <w:t> </w:t>
        </w:r>
        <w:r>
          <w:rPr>
            <w:color w:val="F5821F"/>
          </w:rPr>
          <w:t>No</w:t>
        </w:r>
        <w:r>
          <w:rPr>
            <w:color w:val="F5821F"/>
            <w:spacing w:val="25"/>
          </w:rPr>
          <w:t> </w:t>
        </w:r>
        <w:r>
          <w:rPr>
            <w:color w:val="F5821F"/>
          </w:rPr>
          <w:t>Matter</w:t>
        </w:r>
        <w:r>
          <w:rPr>
            <w:color w:val="F5821F"/>
            <w:spacing w:val="25"/>
          </w:rPr>
          <w:t> </w:t>
        </w:r>
        <w:r>
          <w:rPr>
            <w:color w:val="F5821F"/>
          </w:rPr>
          <w:t>Firm</w:t>
        </w:r>
        <w:r>
          <w:rPr>
            <w:color w:val="F5821F"/>
            <w:spacing w:val="25"/>
          </w:rPr>
          <w:t> </w:t>
        </w:r>
        <w:r>
          <w:rPr>
            <w:color w:val="F5821F"/>
          </w:rPr>
          <w:t>Size</w:t>
        </w:r>
      </w:hyperlink>
      <w:r>
        <w:rPr>
          <w:color w:val="6E6158"/>
        </w:rPr>
        <w:t>,”</w:t>
      </w:r>
      <w:r>
        <w:rPr>
          <w:color w:val="6E6158"/>
          <w:spacing w:val="25"/>
        </w:rPr>
        <w:t> </w:t>
      </w:r>
      <w:r>
        <w:rPr>
          <w:color w:val="6E6158"/>
        </w:rPr>
        <w:t>SCG</w:t>
      </w:r>
      <w:r>
        <w:rPr>
          <w:color w:val="6E6158"/>
          <w:spacing w:val="25"/>
        </w:rPr>
        <w:t> </w:t>
      </w:r>
      <w:r>
        <w:rPr>
          <w:color w:val="6E6158"/>
        </w:rPr>
        <w:t>Global</w:t>
      </w:r>
      <w:r>
        <w:rPr>
          <w:color w:val="6E6158"/>
          <w:spacing w:val="25"/>
        </w:rPr>
        <w:t> </w:t>
      </w:r>
      <w:r>
        <w:rPr>
          <w:color w:val="6E6158"/>
        </w:rPr>
        <w:t>Spin</w:t>
      </w:r>
      <w:r>
        <w:rPr>
          <w:color w:val="6E6158"/>
          <w:spacing w:val="25"/>
        </w:rPr>
        <w:t> </w:t>
      </w:r>
      <w:r>
        <w:rPr>
          <w:color w:val="6E6158"/>
        </w:rPr>
        <w:t>Podcast,</w:t>
      </w:r>
      <w:r>
        <w:rPr>
          <w:color w:val="6E6158"/>
          <w:spacing w:val="25"/>
        </w:rPr>
        <w:t> </w:t>
      </w:r>
      <w:r>
        <w:rPr>
          <w:color w:val="6E6158"/>
        </w:rPr>
        <w:t>March</w:t>
      </w:r>
      <w:r>
        <w:rPr>
          <w:color w:val="6E6158"/>
          <w:spacing w:val="25"/>
        </w:rPr>
        <w:t> </w:t>
      </w:r>
      <w:r>
        <w:rPr>
          <w:color w:val="6E6158"/>
        </w:rPr>
        <w:t>11,</w:t>
      </w:r>
      <w:r>
        <w:rPr>
          <w:color w:val="6E6158"/>
          <w:spacing w:val="25"/>
        </w:rPr>
        <w:t> </w:t>
      </w:r>
      <w:r>
        <w:rPr>
          <w:color w:val="6E6158"/>
        </w:rPr>
        <w:t>2025</w:t>
      </w:r>
    </w:p>
    <w:p>
      <w:pPr>
        <w:pStyle w:val="BodyText"/>
        <w:spacing w:line="292" w:lineRule="auto" w:before="132"/>
      </w:pPr>
      <w:r>
        <w:rPr>
          <w:color w:val="6E6158"/>
        </w:rPr>
        <w:t>Author, “</w:t>
      </w:r>
      <w:hyperlink r:id="rId25">
        <w:r>
          <w:rPr>
            <w:color w:val="F5821F"/>
          </w:rPr>
          <w:t>Treasury Suspends Enforcement of Corporate Transparency Act &amp; Proposes Narrowed</w:t>
        </w:r>
      </w:hyperlink>
      <w:r>
        <w:rPr>
          <w:color w:val="F5821F"/>
        </w:rPr>
        <w:t> </w:t>
      </w:r>
      <w:hyperlink r:id="rId25">
        <w:r>
          <w:rPr>
            <w:color w:val="F5821F"/>
          </w:rPr>
          <w:t>Scope</w:t>
        </w:r>
      </w:hyperlink>
      <w:r>
        <w:rPr>
          <w:color w:val="6E6158"/>
        </w:rPr>
        <w:t>,” Greater Phoenix InBusiness, March 6, 2025</w:t>
      </w:r>
    </w:p>
    <w:p>
      <w:pPr>
        <w:pStyle w:val="BodyText"/>
        <w:spacing w:line="292" w:lineRule="auto"/>
      </w:pPr>
      <w:r>
        <w:rPr>
          <w:color w:val="6E6158"/>
        </w:rPr>
        <w:t>Co-Author, “</w:t>
      </w:r>
      <w:hyperlink r:id="rId26">
        <w:r>
          <w:rPr>
            <w:color w:val="F5821F"/>
          </w:rPr>
          <w:t>Treasury Suspends Enforcement of Corporate Transparency Act &amp; </w:t>
        </w:r>
        <w:r>
          <w:rPr>
            <w:color w:val="F5821F"/>
          </w:rPr>
          <w:t>Proposes</w:t>
        </w:r>
      </w:hyperlink>
      <w:r>
        <w:rPr>
          <w:color w:val="F5821F"/>
        </w:rPr>
        <w:t> </w:t>
      </w:r>
      <w:hyperlink r:id="rId26">
        <w:r>
          <w:rPr>
            <w:color w:val="F5821F"/>
          </w:rPr>
          <w:t>Narrowed Scope</w:t>
        </w:r>
      </w:hyperlink>
      <w:r>
        <w:rPr>
          <w:color w:val="6E6158"/>
        </w:rPr>
        <w:t>,” Fennemore Blog, March 5, 2025</w:t>
      </w:r>
    </w:p>
    <w:p>
      <w:pPr>
        <w:pStyle w:val="BodyText"/>
        <w:spacing w:line="292" w:lineRule="auto" w:before="131"/>
      </w:pPr>
      <w:r>
        <w:rPr>
          <w:color w:val="6E6158"/>
        </w:rPr>
        <w:t>Co-Author, “</w:t>
      </w:r>
      <w:hyperlink r:id="rId27">
        <w:r>
          <w:rPr>
            <w:color w:val="F5821F"/>
          </w:rPr>
          <w:t>NIL Agents: The Good, the Bad, and the Unregulated</w:t>
        </w:r>
      </w:hyperlink>
      <w:r>
        <w:rPr>
          <w:color w:val="6E6158"/>
        </w:rPr>
        <w:t>,” Fennemore Blog, March 4,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24"/>
      </w:pPr>
      <w:r>
        <w:rPr>
          <w:color w:val="6E6158"/>
        </w:rPr>
        <w:t>Author, “</w:t>
      </w:r>
      <w:hyperlink r:id="rId28">
        <w:r>
          <w:rPr>
            <w:color w:val="F5821F"/>
          </w:rPr>
          <w:t>Considerations for Arizona businesses as the U.S. signals potential shift toward AI-based</w:t>
        </w:r>
      </w:hyperlink>
      <w:r>
        <w:rPr>
          <w:color w:val="F5821F"/>
          <w:spacing w:val="40"/>
        </w:rPr>
        <w:t> </w:t>
      </w:r>
      <w:hyperlink r:id="rId28">
        <w:r>
          <w:rPr>
            <w:color w:val="F5821F"/>
          </w:rPr>
          <w:t>digital assets</w:t>
        </w:r>
      </w:hyperlink>
      <w:r>
        <w:rPr>
          <w:color w:val="6E6158"/>
        </w:rPr>
        <w:t>,” Phoenix Business Journal, March 1, 2025</w:t>
      </w:r>
    </w:p>
    <w:p>
      <w:pPr>
        <w:pStyle w:val="BodyText"/>
        <w:spacing w:line="292" w:lineRule="auto" w:before="131"/>
        <w:ind w:right="628"/>
      </w:pPr>
      <w:r>
        <w:rPr>
          <w:color w:val="6E6158"/>
        </w:rPr>
        <w:t>Co-Author, “</w:t>
      </w:r>
      <w:hyperlink r:id="rId29">
        <w:r>
          <w:rPr>
            <w:color w:val="F5821F"/>
          </w:rPr>
          <w:t>A patchwork of name, image and likeness agent regulations leaves student-</w:t>
        </w:r>
        <w:r>
          <w:rPr>
            <w:color w:val="F5821F"/>
          </w:rPr>
          <w:t>athletes</w:t>
        </w:r>
      </w:hyperlink>
      <w:r>
        <w:rPr>
          <w:color w:val="F5821F"/>
        </w:rPr>
        <w:t> </w:t>
      </w:r>
      <w:hyperlink r:id="rId29">
        <w:r>
          <w:rPr>
            <w:color w:val="F5821F"/>
          </w:rPr>
          <w:t>largely unprotected,</w:t>
        </w:r>
      </w:hyperlink>
      <w:r>
        <w:rPr>
          <w:color w:val="6E6158"/>
        </w:rPr>
        <w:t>” Phoenix Business Journal, March 1, 2025</w:t>
      </w:r>
    </w:p>
    <w:p>
      <w:pPr>
        <w:pStyle w:val="BodyText"/>
        <w:spacing w:line="292" w:lineRule="auto"/>
      </w:pPr>
      <w:r>
        <w:rPr>
          <w:color w:val="6E6158"/>
        </w:rPr>
        <w:t>Co-Author, “</w:t>
      </w:r>
      <w:hyperlink r:id="rId30">
        <w:r>
          <w:rPr>
            <w:color w:val="F5821F"/>
          </w:rPr>
          <w:t>Client Alert: Corporate Transparency Act Compliance – New Filing Deadline </w:t>
        </w:r>
        <w:r>
          <w:rPr>
            <w:color w:val="F5821F"/>
          </w:rPr>
          <w:t>&amp;</w:t>
        </w:r>
      </w:hyperlink>
      <w:r>
        <w:rPr>
          <w:color w:val="F5821F"/>
        </w:rPr>
        <w:t> </w:t>
      </w:r>
      <w:hyperlink r:id="rId30">
        <w:r>
          <w:rPr>
            <w:color w:val="F5821F"/>
          </w:rPr>
          <w:t>Compliance Tool</w:t>
        </w:r>
      </w:hyperlink>
      <w:r>
        <w:rPr>
          <w:color w:val="6E6158"/>
        </w:rPr>
        <w:t>,” Fennemore Blog, February 20, 2025</w:t>
      </w:r>
    </w:p>
    <w:p>
      <w:pPr>
        <w:pStyle w:val="BodyText"/>
        <w:spacing w:before="132"/>
        <w:ind w:right="0"/>
      </w:pPr>
      <w:r>
        <w:rPr>
          <w:color w:val="6E6158"/>
        </w:rPr>
        <w:t>Author,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31">
        <w:r>
          <w:rPr>
            <w:color w:val="F5821F"/>
          </w:rPr>
          <w:t>Lessons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From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Developing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CTA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Compliance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Application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Law360,</w:t>
      </w:r>
      <w:r>
        <w:rPr>
          <w:color w:val="6E6158"/>
          <w:spacing w:val="12"/>
        </w:rPr>
        <w:t> </w:t>
      </w:r>
      <w:r>
        <w:rPr>
          <w:color w:val="6E6158"/>
        </w:rPr>
        <w:t>February</w:t>
      </w:r>
      <w:r>
        <w:rPr>
          <w:color w:val="6E6158"/>
          <w:spacing w:val="11"/>
        </w:rPr>
        <w:t> </w:t>
      </w:r>
      <w:r>
        <w:rPr>
          <w:color w:val="6E6158"/>
        </w:rPr>
        <w:t>12,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</w:pPr>
      <w:r>
        <w:rPr>
          <w:color w:val="6E6158"/>
        </w:rPr>
        <w:t>Author, “The New Administration’s Impact on AI and Digital Assets,” Greater Phoenix </w:t>
      </w:r>
      <w:r>
        <w:rPr>
          <w:color w:val="6E6158"/>
        </w:rPr>
        <w:t>InBusiness, February 2025</w:t>
      </w:r>
    </w:p>
    <w:p>
      <w:pPr>
        <w:pStyle w:val="BodyText"/>
        <w:spacing w:line="292" w:lineRule="auto" w:before="131"/>
      </w:pPr>
      <w:r>
        <w:rPr>
          <w:color w:val="6E6158"/>
        </w:rPr>
        <w:t>Presenter, “The 2025 Forecast for the Legislative Session,” Arizona Corporation </w:t>
      </w:r>
      <w:r>
        <w:rPr>
          <w:color w:val="6E6158"/>
        </w:rPr>
        <w:t>Commission, January 31, 2025.</w:t>
      </w:r>
    </w:p>
    <w:p>
      <w:pPr>
        <w:pStyle w:val="BodyText"/>
        <w:spacing w:line="292" w:lineRule="auto"/>
      </w:pPr>
      <w:r>
        <w:rPr>
          <w:color w:val="6E6158"/>
        </w:rPr>
        <w:t>Presenter, “The World of AI:</w:t>
      </w:r>
      <w:r>
        <w:rPr>
          <w:color w:val="6E6158"/>
          <w:spacing w:val="40"/>
        </w:rPr>
        <w:t> </w:t>
      </w:r>
      <w:r>
        <w:rPr>
          <w:color w:val="6E6158"/>
        </w:rPr>
        <w:t>Benefits and Perils for General Counsel,” Arizona Corporation Commission, January 31, 2025.</w:t>
      </w:r>
    </w:p>
    <w:p>
      <w:pPr>
        <w:pStyle w:val="BodyText"/>
        <w:spacing w:before="132"/>
        <w:ind w:right="0"/>
      </w:pPr>
      <w:r>
        <w:rPr>
          <w:color w:val="6E6158"/>
        </w:rPr>
        <w:t>Author,</w:t>
      </w:r>
      <w:r>
        <w:rPr>
          <w:color w:val="6E6158"/>
          <w:spacing w:val="11"/>
        </w:rPr>
        <w:t> </w:t>
      </w:r>
      <w:r>
        <w:rPr>
          <w:color w:val="6E6158"/>
        </w:rPr>
        <w:t>“Lessons</w:t>
      </w:r>
      <w:r>
        <w:rPr>
          <w:color w:val="6E6158"/>
          <w:spacing w:val="11"/>
        </w:rPr>
        <w:t> </w:t>
      </w:r>
      <w:r>
        <w:rPr>
          <w:color w:val="6E6158"/>
        </w:rPr>
        <w:t>from</w:t>
      </w:r>
      <w:r>
        <w:rPr>
          <w:color w:val="6E6158"/>
          <w:spacing w:val="11"/>
        </w:rPr>
        <w:t> </w:t>
      </w:r>
      <w:r>
        <w:rPr>
          <w:color w:val="6E6158"/>
        </w:rPr>
        <w:t>Developing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CTA</w:t>
      </w:r>
      <w:r>
        <w:rPr>
          <w:color w:val="6E6158"/>
          <w:spacing w:val="11"/>
        </w:rPr>
        <w:t> </w:t>
      </w:r>
      <w:r>
        <w:rPr>
          <w:color w:val="6E6158"/>
        </w:rPr>
        <w:t>Compliance</w:t>
      </w:r>
      <w:r>
        <w:rPr>
          <w:color w:val="6E6158"/>
          <w:spacing w:val="12"/>
        </w:rPr>
        <w:t> </w:t>
      </w:r>
      <w:r>
        <w:rPr>
          <w:color w:val="6E6158"/>
        </w:rPr>
        <w:t>Application,”</w:t>
      </w:r>
      <w:r>
        <w:rPr>
          <w:color w:val="6E6158"/>
          <w:spacing w:val="11"/>
        </w:rPr>
        <w:t> </w:t>
      </w:r>
      <w:r>
        <w:rPr>
          <w:color w:val="6E6158"/>
        </w:rPr>
        <w:t>Law360,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27,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</w:pPr>
      <w:r>
        <w:rPr>
          <w:color w:val="6E6158"/>
        </w:rPr>
        <w:t>Author, “Trump’s impact on AI and digital assets: What business owners need to know,” AZ Big Media, January 14, 2025</w:t>
      </w:r>
    </w:p>
    <w:p>
      <w:pPr>
        <w:pStyle w:val="BodyText"/>
        <w:spacing w:line="302" w:lineRule="auto"/>
      </w:pPr>
      <w:r>
        <w:rPr>
          <w:color w:val="6E6158"/>
        </w:rPr>
        <w:t>Author, “Trump’s impact on AI and digital assets: What business owners need to know,” Arizona Capitol Times, January 13, 2025</w:t>
      </w:r>
    </w:p>
    <w:p>
      <w:pPr>
        <w:pStyle w:val="BodyText"/>
        <w:spacing w:line="292" w:lineRule="auto" w:before="113"/>
        <w:ind w:right="437"/>
      </w:pPr>
      <w:r>
        <w:rPr>
          <w:color w:val="6E6158"/>
        </w:rPr>
        <w:t>Author, “</w:t>
      </w:r>
      <w:hyperlink r:id="rId32">
        <w:r>
          <w:rPr>
            <w:color w:val="F5821F"/>
          </w:rPr>
          <w:t>What Arizona businesses should know about the incoming administration’s impact on </w:t>
        </w:r>
        <w:r>
          <w:rPr>
            <w:color w:val="F5821F"/>
          </w:rPr>
          <w:t>AI</w:t>
        </w:r>
      </w:hyperlink>
      <w:r>
        <w:rPr>
          <w:color w:val="F5821F"/>
        </w:rPr>
        <w:t> </w:t>
      </w:r>
      <w:hyperlink r:id="rId32">
        <w:r>
          <w:rPr>
            <w:color w:val="F5821F"/>
          </w:rPr>
          <w:t>and digital assets</w:t>
        </w:r>
      </w:hyperlink>
      <w:r>
        <w:rPr>
          <w:color w:val="6E6158"/>
        </w:rPr>
        <w:t>,” Daily Independent, January 9, 2025</w:t>
      </w:r>
    </w:p>
    <w:p>
      <w:pPr>
        <w:pStyle w:val="BodyText"/>
        <w:spacing w:line="302" w:lineRule="auto"/>
        <w:ind w:right="512"/>
      </w:pPr>
      <w:r>
        <w:rPr>
          <w:color w:val="6E6158"/>
        </w:rPr>
        <w:t>Quoted, “</w:t>
      </w:r>
      <w:hyperlink r:id="rId33">
        <w:r>
          <w:rPr>
            <w:color w:val="F5821F"/>
          </w:rPr>
          <w:t>For small business owners in Arizona and elsewhere, Jan. 1 disclosure rule not in effect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AZ Central, December 20, 2024</w:t>
      </w:r>
    </w:p>
    <w:p>
      <w:pPr>
        <w:pStyle w:val="BodyText"/>
        <w:spacing w:line="292" w:lineRule="auto" w:before="113"/>
      </w:pPr>
      <w:r>
        <w:rPr>
          <w:color w:val="6E6158"/>
        </w:rPr>
        <w:t>Moderator, “Innovation at Small and Mid-Sized Law Firms,” The Legal Tech Fund Summit, December 2024</w:t>
      </w:r>
    </w:p>
    <w:p>
      <w:pPr>
        <w:pStyle w:val="BodyText"/>
        <w:spacing w:line="292" w:lineRule="auto" w:before="131"/>
        <w:ind w:right="0"/>
      </w:pPr>
      <w:r>
        <w:rPr>
          <w:color w:val="6E6158"/>
        </w:rPr>
        <w:t>Co-Author, “</w:t>
      </w:r>
      <w:hyperlink r:id="rId34">
        <w:r>
          <w:rPr>
            <w:color w:val="F5821F"/>
          </w:rPr>
          <w:t>Nationwide Injunction Temporarily Halts Corporate Transparency Act BOIR </w:t>
        </w:r>
        <w:r>
          <w:rPr>
            <w:color w:val="F5821F"/>
          </w:rPr>
          <w:t>Filing</w:t>
        </w:r>
      </w:hyperlink>
      <w:r>
        <w:rPr>
          <w:color w:val="F5821F"/>
        </w:rPr>
        <w:t> </w:t>
      </w:r>
      <w:hyperlink r:id="rId34">
        <w:r>
          <w:rPr>
            <w:color w:val="F5821F"/>
          </w:rPr>
          <w:t>Requirements: What You Need to Know</w:t>
        </w:r>
      </w:hyperlink>
      <w:r>
        <w:rPr>
          <w:color w:val="6E6158"/>
        </w:rPr>
        <w:t>,” Fennemore Blog, December 5, 2024</w:t>
      </w:r>
    </w:p>
    <w:p>
      <w:pPr>
        <w:pStyle w:val="BodyText"/>
        <w:spacing w:line="292" w:lineRule="auto" w:before="124"/>
      </w:pPr>
      <w:r>
        <w:rPr>
          <w:color w:val="6E6158"/>
        </w:rPr>
        <w:t>Presenter, “DEFI, Stable Coins and NFTs, Blockchain and Patents,” Blockchain &amp; </w:t>
      </w:r>
      <w:r>
        <w:rPr>
          <w:color w:val="6E6158"/>
        </w:rPr>
        <w:t>Cryptocurrencies Law &amp; Policy Sandra Day O’Connor College of Law, November 5, 2024</w:t>
      </w:r>
    </w:p>
    <w:p>
      <w:pPr>
        <w:pStyle w:val="BodyText"/>
        <w:spacing w:before="131"/>
        <w:ind w:right="0"/>
      </w:pPr>
      <w:r>
        <w:rPr>
          <w:color w:val="6E6158"/>
        </w:rPr>
        <w:t>Presenter,</w:t>
      </w:r>
      <w:r>
        <w:rPr>
          <w:color w:val="6E6158"/>
          <w:spacing w:val="10"/>
        </w:rPr>
        <w:t> </w:t>
      </w:r>
      <w:r>
        <w:rPr>
          <w:color w:val="6E6158"/>
        </w:rPr>
        <w:t>“Hadera</w:t>
      </w:r>
      <w:r>
        <w:rPr>
          <w:color w:val="6E6158"/>
          <w:spacing w:val="10"/>
        </w:rPr>
        <w:t> </w:t>
      </w:r>
      <w:r>
        <w:rPr>
          <w:color w:val="6E6158"/>
        </w:rPr>
        <w:t>AI</w:t>
      </w:r>
      <w:r>
        <w:rPr>
          <w:color w:val="6E6158"/>
          <w:spacing w:val="11"/>
        </w:rPr>
        <w:t> </w:t>
      </w:r>
      <w:r>
        <w:rPr>
          <w:color w:val="6E6158"/>
        </w:rPr>
        <w:t>Working</w:t>
      </w:r>
      <w:r>
        <w:rPr>
          <w:color w:val="6E6158"/>
          <w:spacing w:val="10"/>
        </w:rPr>
        <w:t> </w:t>
      </w:r>
      <w:r>
        <w:rPr>
          <w:color w:val="6E6158"/>
        </w:rPr>
        <w:t>Group:</w:t>
      </w:r>
      <w:r>
        <w:rPr>
          <w:color w:val="6E6158"/>
          <w:spacing w:val="11"/>
        </w:rPr>
        <w:t> </w:t>
      </w:r>
      <w:r>
        <w:rPr>
          <w:color w:val="6E6158"/>
        </w:rPr>
        <w:t>AI,</w:t>
      </w:r>
      <w:r>
        <w:rPr>
          <w:color w:val="6E6158"/>
          <w:spacing w:val="10"/>
        </w:rPr>
        <w:t> </w:t>
      </w:r>
      <w:r>
        <w:rPr>
          <w:color w:val="6E6158"/>
        </w:rPr>
        <w:t>Smart</w:t>
      </w:r>
      <w:r>
        <w:rPr>
          <w:color w:val="6E6158"/>
          <w:spacing w:val="10"/>
        </w:rPr>
        <w:t> </w:t>
      </w:r>
      <w:r>
        <w:rPr>
          <w:color w:val="6E6158"/>
        </w:rPr>
        <w:t>Contracts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Digital</w:t>
      </w:r>
      <w:r>
        <w:rPr>
          <w:color w:val="6E6158"/>
          <w:spacing w:val="11"/>
        </w:rPr>
        <w:t> </w:t>
      </w:r>
      <w:r>
        <w:rPr>
          <w:color w:val="6E6158"/>
        </w:rPr>
        <w:t>Assets,”</w:t>
      </w:r>
      <w:r>
        <w:rPr>
          <w:color w:val="6E6158"/>
          <w:spacing w:val="10"/>
        </w:rPr>
        <w:t> </w:t>
      </w:r>
      <w:r>
        <w:rPr>
          <w:color w:val="6E6158"/>
        </w:rPr>
        <w:t>November</w:t>
      </w:r>
      <w:r>
        <w:rPr>
          <w:color w:val="6E6158"/>
          <w:spacing w:val="11"/>
        </w:rPr>
        <w:t> </w:t>
      </w:r>
      <w:r>
        <w:rPr>
          <w:color w:val="6E6158"/>
        </w:rPr>
        <w:t>5,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</w:pPr>
      <w:r>
        <w:rPr>
          <w:color w:val="6E6158"/>
        </w:rPr>
        <w:t>Presenter, “Supply Chains, Blockchains and Real Estate,” Blockchain &amp; Cryptocurrencies Law </w:t>
      </w:r>
      <w:r>
        <w:rPr>
          <w:color w:val="6E6158"/>
        </w:rPr>
        <w:t>&amp; Policy Sandra Day O’Connor College of Law, October 22, 2024</w:t>
      </w:r>
    </w:p>
    <w:p>
      <w:pPr>
        <w:pStyle w:val="BodyText"/>
        <w:spacing w:line="302" w:lineRule="auto"/>
      </w:pPr>
      <w:r>
        <w:rPr>
          <w:color w:val="6E6158"/>
        </w:rPr>
        <w:t>Presenter, “Smart Contracts, Blockchains and AI,” Blockchain &amp; Cryptocurrencies Law &amp; </w:t>
      </w:r>
      <w:r>
        <w:rPr>
          <w:color w:val="6E6158"/>
        </w:rPr>
        <w:t>Policy Sandra Day O’Connor College of Law, October 8, 2024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437"/>
      </w:pPr>
      <w:r>
        <w:rPr>
          <w:color w:val="6E6158"/>
        </w:rPr>
        <w:t>Presenter, “Bitcoin – A</w:t>
      </w:r>
      <w:r>
        <w:rPr>
          <w:color w:val="6E6158"/>
          <w:spacing w:val="78"/>
        </w:rPr>
        <w:t> </w:t>
      </w:r>
      <w:r>
        <w:rPr>
          <w:color w:val="6E6158"/>
        </w:rPr>
        <w:t>Case Study,” Blockchain &amp; Cryptocurrencies Law &amp; Policy Sandra Day O’Connor College of Law, September 10, 2024</w:t>
      </w:r>
    </w:p>
    <w:p>
      <w:pPr>
        <w:pStyle w:val="BodyText"/>
        <w:spacing w:line="292" w:lineRule="auto" w:before="132"/>
        <w:ind w:right="0"/>
      </w:pPr>
      <w:r>
        <w:rPr>
          <w:color w:val="6E6158"/>
        </w:rPr>
        <w:t>Presenter, “The Ethics of AI in Legal Practice,” Second Western Agricultural &amp; Environmental Law Conference, June 14, 2024</w:t>
      </w:r>
    </w:p>
    <w:p>
      <w:pPr>
        <w:pStyle w:val="BodyText"/>
        <w:ind w:right="0"/>
      </w:pPr>
      <w:r>
        <w:rPr>
          <w:color w:val="6E6158"/>
        </w:rPr>
        <w:t>Panelist,</w:t>
      </w:r>
      <w:r>
        <w:rPr>
          <w:color w:val="6E6158"/>
          <w:spacing w:val="9"/>
        </w:rPr>
        <w:t> </w:t>
      </w:r>
      <w:r>
        <w:rPr>
          <w:color w:val="6E6158"/>
        </w:rPr>
        <w:t>“SCG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10"/>
        </w:rPr>
        <w:t> </w:t>
      </w:r>
      <w:r>
        <w:rPr>
          <w:color w:val="6E6158"/>
        </w:rPr>
        <w:t>AI</w:t>
      </w:r>
      <w:r>
        <w:rPr>
          <w:color w:val="6E6158"/>
          <w:spacing w:val="10"/>
        </w:rPr>
        <w:t> </w:t>
      </w:r>
      <w:r>
        <w:rPr>
          <w:color w:val="6E6158"/>
        </w:rPr>
        <w:t>Working</w:t>
      </w:r>
      <w:r>
        <w:rPr>
          <w:color w:val="6E6158"/>
          <w:spacing w:val="10"/>
        </w:rPr>
        <w:t> </w:t>
      </w:r>
      <w:r>
        <w:rPr>
          <w:color w:val="6E6158"/>
        </w:rPr>
        <w:t>Group.</w:t>
      </w:r>
      <w:r>
        <w:rPr>
          <w:color w:val="6E6158"/>
          <w:spacing w:val="10"/>
        </w:rPr>
        <w:t> </w:t>
      </w:r>
      <w:r>
        <w:rPr>
          <w:color w:val="6E6158"/>
        </w:rPr>
        <w:t>AI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Ethics</w:t>
      </w:r>
      <w:r>
        <w:rPr>
          <w:color w:val="6E6158"/>
          <w:spacing w:val="10"/>
        </w:rPr>
        <w:t> </w:t>
      </w:r>
      <w:r>
        <w:rPr>
          <w:color w:val="6E6158"/>
        </w:rPr>
        <w:t>panel</w:t>
      </w:r>
      <w:r>
        <w:rPr>
          <w:color w:val="6E6158"/>
          <w:spacing w:val="10"/>
        </w:rPr>
        <w:t> </w:t>
      </w:r>
      <w:r>
        <w:rPr>
          <w:color w:val="6E6158"/>
        </w:rPr>
        <w:t>discussion,”</w:t>
      </w:r>
      <w:r>
        <w:rPr>
          <w:color w:val="6E6158"/>
          <w:spacing w:val="10"/>
        </w:rPr>
        <w:t> </w:t>
      </w:r>
      <w:r>
        <w:rPr>
          <w:color w:val="6E6158"/>
        </w:rPr>
        <w:t>May</w:t>
      </w:r>
      <w:r>
        <w:rPr>
          <w:color w:val="6E6158"/>
          <w:spacing w:val="10"/>
        </w:rPr>
        <w:t> </w:t>
      </w:r>
      <w:r>
        <w:rPr>
          <w:color w:val="6E6158"/>
        </w:rPr>
        <w:t>23,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4"/>
      </w:pPr>
      <w:r>
        <w:rPr>
          <w:color w:val="6E6158"/>
        </w:rPr>
        <w:t>Presenter, “LegalTech Boston: AI, Legal Work Remix and Alternative Fee Arrangements,” May </w:t>
      </w:r>
      <w:r>
        <w:rPr>
          <w:color w:val="6E6158"/>
        </w:rPr>
        <w:t>17,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13"/>
      </w:pPr>
      <w:r>
        <w:rPr>
          <w:color w:val="6E6158"/>
        </w:rPr>
        <w:t>Author, “</w:t>
      </w:r>
      <w:hyperlink r:id="rId35">
        <w:r>
          <w:rPr>
            <w:color w:val="F5821F"/>
          </w:rPr>
          <w:t>As March Madness concludes, athletes and businesses looking for NIL deals </w:t>
        </w:r>
        <w:r>
          <w:rPr>
            <w:color w:val="F5821F"/>
          </w:rPr>
          <w:t>should</w:t>
        </w:r>
      </w:hyperlink>
      <w:r>
        <w:rPr>
          <w:color w:val="F5821F"/>
        </w:rPr>
        <w:t> </w:t>
      </w:r>
      <w:hyperlink r:id="rId35">
        <w:r>
          <w:rPr>
            <w:color w:val="F5821F"/>
          </w:rPr>
          <w:t>consider these legal risks</w:t>
        </w:r>
      </w:hyperlink>
      <w:r>
        <w:rPr>
          <w:color w:val="6E6158"/>
        </w:rPr>
        <w:t>,” Phoenix Business Journal, April 4, 2024</w:t>
      </w:r>
    </w:p>
    <w:p>
      <w:pPr>
        <w:pStyle w:val="BodyText"/>
        <w:spacing w:line="302" w:lineRule="auto"/>
        <w:ind w:right="0"/>
      </w:pPr>
      <w:r>
        <w:rPr>
          <w:color w:val="6E6158"/>
        </w:rPr>
        <w:t>Author, “</w:t>
      </w:r>
      <w:hyperlink r:id="rId36">
        <w:r>
          <w:rPr>
            <w:color w:val="F5821F"/>
          </w:rPr>
          <w:t>Name, Image and Likeness (NIL) Compensation for Student Athletes</w:t>
        </w:r>
      </w:hyperlink>
      <w:r>
        <w:rPr>
          <w:color w:val="6E6158"/>
        </w:rPr>
        <w:t>,” Arizona </w:t>
      </w:r>
      <w:r>
        <w:rPr>
          <w:color w:val="6E6158"/>
        </w:rPr>
        <w:t>Attorney Magazine, April 4, 2024</w:t>
      </w:r>
    </w:p>
    <w:p>
      <w:pPr>
        <w:pStyle w:val="BodyText"/>
        <w:spacing w:before="113"/>
        <w:ind w:right="0"/>
      </w:pPr>
      <w:r>
        <w:rPr>
          <w:color w:val="6E6158"/>
        </w:rPr>
        <w:t>Presenter,</w:t>
      </w:r>
      <w:r>
        <w:rPr>
          <w:color w:val="6E6158"/>
          <w:spacing w:val="7"/>
        </w:rPr>
        <w:t> </w:t>
      </w:r>
      <w:r>
        <w:rPr>
          <w:color w:val="6E6158"/>
        </w:rPr>
        <w:t>“AI</w:t>
      </w:r>
      <w:r>
        <w:rPr>
          <w:color w:val="6E6158"/>
          <w:spacing w:val="7"/>
        </w:rPr>
        <w:t> </w:t>
      </w:r>
      <w:r>
        <w:rPr>
          <w:color w:val="6E6158"/>
        </w:rPr>
        <w:t>Legal</w:t>
      </w:r>
      <w:r>
        <w:rPr>
          <w:color w:val="6E6158"/>
          <w:spacing w:val="7"/>
        </w:rPr>
        <w:t> </w:t>
      </w:r>
      <w:r>
        <w:rPr>
          <w:color w:val="6E6158"/>
        </w:rPr>
        <w:t>Tech</w:t>
      </w:r>
      <w:r>
        <w:rPr>
          <w:color w:val="6E6158"/>
          <w:spacing w:val="8"/>
        </w:rPr>
        <w:t> </w:t>
      </w:r>
      <w:r>
        <w:rPr>
          <w:color w:val="6E6158"/>
        </w:rPr>
        <w:t>for</w:t>
      </w:r>
      <w:r>
        <w:rPr>
          <w:color w:val="6E6158"/>
          <w:spacing w:val="7"/>
        </w:rPr>
        <w:t> </w:t>
      </w:r>
      <w:r>
        <w:rPr>
          <w:color w:val="6E6158"/>
        </w:rPr>
        <w:t>In</w:t>
      </w:r>
      <w:r>
        <w:rPr>
          <w:color w:val="6E6158"/>
          <w:spacing w:val="7"/>
        </w:rPr>
        <w:t> </w:t>
      </w:r>
      <w:r>
        <w:rPr>
          <w:color w:val="6E6158"/>
        </w:rPr>
        <w:t>House</w:t>
      </w:r>
      <w:r>
        <w:rPr>
          <w:color w:val="6E6158"/>
          <w:spacing w:val="8"/>
        </w:rPr>
        <w:t> </w:t>
      </w:r>
      <w:r>
        <w:rPr>
          <w:color w:val="6E6158"/>
        </w:rPr>
        <w:t>Counsel,”</w:t>
      </w:r>
      <w:r>
        <w:rPr>
          <w:color w:val="6E6158"/>
          <w:spacing w:val="7"/>
        </w:rPr>
        <w:t> </w:t>
      </w:r>
      <w:r>
        <w:rPr>
          <w:color w:val="6E6158"/>
        </w:rPr>
        <w:t>March</w:t>
      </w:r>
      <w:r>
        <w:rPr>
          <w:color w:val="6E6158"/>
          <w:spacing w:val="7"/>
        </w:rPr>
        <w:t> </w:t>
      </w:r>
      <w:r>
        <w:rPr>
          <w:color w:val="6E6158"/>
        </w:rPr>
        <w:t>19,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420" w:lineRule="auto" w:before="174"/>
        <w:ind w:right="772"/>
      </w:pPr>
      <w:r>
        <w:rPr>
          <w:color w:val="6E6158"/>
        </w:rPr>
        <w:t>Presenter, “CLE: Litigation update: Name, Image and Likeness &amp; NCAA,” March 7, 2024 Presenter, “Digital Assets, AI And Technology solutions for Trusts and Estates,” January 16, 2024</w:t>
      </w:r>
    </w:p>
    <w:p>
      <w:pPr>
        <w:pStyle w:val="BodyText"/>
        <w:spacing w:line="292" w:lineRule="auto" w:before="6"/>
      </w:pPr>
      <w:r>
        <w:rPr>
          <w:color w:val="6E6158"/>
        </w:rPr>
        <w:t>Author, “Corporate Transparency Act takes aim at financial crime,” Capitol Times, January </w:t>
      </w:r>
      <w:r>
        <w:rPr>
          <w:color w:val="6E6158"/>
        </w:rPr>
        <w:t>12,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24"/>
      </w:pPr>
      <w:r>
        <w:rPr>
          <w:color w:val="6E6158"/>
        </w:rPr>
        <w:t>Author, “Considerations for Business and Student Athletes – Negotiating Name Image </w:t>
      </w:r>
      <w:r>
        <w:rPr>
          <w:color w:val="6E6158"/>
        </w:rPr>
        <w:t>and Likeness Deals,” NIL Deals, January 4, 2024</w:t>
      </w:r>
    </w:p>
    <w:p>
      <w:pPr>
        <w:pStyle w:val="BodyText"/>
        <w:spacing w:line="292" w:lineRule="auto" w:before="112"/>
      </w:pPr>
      <w:r>
        <w:rPr>
          <w:color w:val="6E6158"/>
        </w:rPr>
        <w:t>Author, “What You Need to Know About Corporate Transparency Act,” Phoenix Business Journal and Horizon, January 2, 2024</w:t>
      </w:r>
    </w:p>
    <w:p>
      <w:pPr>
        <w:pStyle w:val="BodyText"/>
        <w:spacing w:line="302" w:lineRule="auto" w:before="124"/>
      </w:pPr>
      <w:r>
        <w:rPr>
          <w:color w:val="6E6158"/>
        </w:rPr>
        <w:t>Author, “Corporate Transparency Act to Enhance Economic Transparency in Business,” </w:t>
      </w:r>
      <w:r>
        <w:rPr>
          <w:color w:val="6E6158"/>
        </w:rPr>
        <w:t>Arizona PBS, January 2, 2024</w:t>
      </w:r>
    </w:p>
    <w:p>
      <w:pPr>
        <w:pStyle w:val="BodyText"/>
        <w:spacing w:line="292" w:lineRule="auto" w:before="112"/>
      </w:pPr>
      <w:r>
        <w:rPr>
          <w:color w:val="6E6158"/>
        </w:rPr>
        <w:t>Author, “Fennemore exec down new Corporate Transparency Act requirements,” </w:t>
      </w:r>
      <w:r>
        <w:rPr>
          <w:color w:val="6E6158"/>
        </w:rPr>
        <w:t>Phoenix Business Journal, January 2, 2024</w:t>
      </w:r>
    </w:p>
    <w:p>
      <w:pPr>
        <w:pStyle w:val="BodyText"/>
        <w:spacing w:line="302" w:lineRule="auto" w:before="124"/>
      </w:pPr>
      <w:r>
        <w:rPr>
          <w:color w:val="6E6158"/>
        </w:rPr>
        <w:t>Author, “How to prepare for implementation of the Corporate Transparency Act on Jan. 1,” AZ Big Media, December 20, 2023</w:t>
      </w:r>
    </w:p>
    <w:p>
      <w:pPr>
        <w:pStyle w:val="BodyText"/>
        <w:spacing w:before="112"/>
        <w:ind w:right="0"/>
      </w:pPr>
      <w:r>
        <w:rPr>
          <w:color w:val="6E6158"/>
        </w:rPr>
        <w:t>Featuring,</w:t>
      </w:r>
      <w:r>
        <w:rPr>
          <w:color w:val="6E6158"/>
          <w:spacing w:val="11"/>
        </w:rPr>
        <w:t> </w:t>
      </w:r>
      <w:r>
        <w:rPr>
          <w:color w:val="6E6158"/>
        </w:rPr>
        <w:t>“Student</w:t>
      </w:r>
      <w:r>
        <w:rPr>
          <w:color w:val="6E6158"/>
          <w:spacing w:val="11"/>
        </w:rPr>
        <w:t> </w:t>
      </w:r>
      <w:r>
        <w:rPr>
          <w:color w:val="6E6158"/>
        </w:rPr>
        <w:t>Athletes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Getting</w:t>
      </w:r>
      <w:r>
        <w:rPr>
          <w:color w:val="6E6158"/>
          <w:spacing w:val="11"/>
        </w:rPr>
        <w:t> </w:t>
      </w:r>
      <w:r>
        <w:rPr>
          <w:color w:val="6E6158"/>
        </w:rPr>
        <w:t>Paid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Their</w:t>
      </w:r>
      <w:r>
        <w:rPr>
          <w:color w:val="6E6158"/>
          <w:spacing w:val="11"/>
        </w:rPr>
        <w:t> </w:t>
      </w:r>
      <w:r>
        <w:rPr>
          <w:color w:val="6E6158"/>
        </w:rPr>
        <w:t>Name,”</w:t>
      </w:r>
      <w:r>
        <w:rPr>
          <w:color w:val="6E6158"/>
          <w:spacing w:val="12"/>
        </w:rPr>
        <w:t> </w:t>
      </w:r>
      <w:r>
        <w:rPr>
          <w:color w:val="6E6158"/>
        </w:rPr>
        <w:t>New</w:t>
      </w:r>
      <w:r>
        <w:rPr>
          <w:color w:val="6E6158"/>
          <w:spacing w:val="11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3,</w:t>
      </w:r>
      <w:r>
        <w:rPr>
          <w:color w:val="6E6158"/>
          <w:spacing w:val="12"/>
        </w:rPr>
        <w:t> </w:t>
      </w:r>
      <w:r>
        <w:rPr>
          <w:color w:val="6E6158"/>
        </w:rPr>
        <w:t>November</w:t>
      </w:r>
      <w:r>
        <w:rPr>
          <w:color w:val="6E6158"/>
          <w:spacing w:val="11"/>
        </w:rPr>
        <w:t> </w:t>
      </w:r>
      <w:r>
        <w:rPr>
          <w:color w:val="6E6158"/>
        </w:rPr>
        <w:t>9,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74"/>
      </w:pPr>
      <w:r>
        <w:rPr>
          <w:color w:val="6E6158"/>
        </w:rPr>
        <w:t>Featuring, “Blockchain Beyond Business: A Look at ASU’S Relationship with </w:t>
      </w:r>
      <w:r>
        <w:rPr>
          <w:color w:val="6E6158"/>
        </w:rPr>
        <w:t>Cybersecurity Technology,” The State Press, March 21, 2023</w:t>
      </w:r>
    </w:p>
    <w:p>
      <w:pPr>
        <w:pStyle w:val="BodyText"/>
        <w:spacing w:line="292" w:lineRule="auto" w:before="132"/>
        <w:ind w:right="628"/>
      </w:pPr>
      <w:r>
        <w:rPr>
          <w:color w:val="6E6158"/>
        </w:rPr>
        <w:t>Author, “Legacy Businesses: Setting up baby boomers for success,” Lovin’ Life After 50, </w:t>
      </w:r>
      <w:r>
        <w:rPr>
          <w:color w:val="6E6158"/>
        </w:rPr>
        <w:t>November 14, 2022</w:t>
      </w:r>
    </w:p>
    <w:p>
      <w:pPr>
        <w:pStyle w:val="BodyText"/>
        <w:ind w:right="0"/>
      </w:pPr>
      <w:r>
        <w:rPr>
          <w:color w:val="6E6158"/>
        </w:rPr>
        <w:t>Featuring,</w:t>
      </w:r>
      <w:r>
        <w:rPr>
          <w:color w:val="6E6158"/>
          <w:spacing w:val="12"/>
        </w:rPr>
        <w:t> </w:t>
      </w:r>
      <w:r>
        <w:rPr>
          <w:color w:val="6E6158"/>
        </w:rPr>
        <w:t>”</w:t>
      </w:r>
      <w:r>
        <w:rPr>
          <w:color w:val="6E6158"/>
          <w:spacing w:val="12"/>
        </w:rPr>
        <w:t> </w:t>
      </w:r>
      <w:r>
        <w:rPr>
          <w:color w:val="6E6158"/>
        </w:rPr>
        <w:t>Legacy</w:t>
      </w:r>
      <w:r>
        <w:rPr>
          <w:color w:val="6E6158"/>
          <w:spacing w:val="13"/>
        </w:rPr>
        <w:t> </w:t>
      </w:r>
      <w:r>
        <w:rPr>
          <w:color w:val="6E6158"/>
        </w:rPr>
        <w:t>Businesses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55+,”</w:t>
      </w:r>
      <w:r>
        <w:rPr>
          <w:color w:val="6E6158"/>
          <w:spacing w:val="13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PBS,</w:t>
      </w:r>
      <w:r>
        <w:rPr>
          <w:color w:val="6E6158"/>
          <w:spacing w:val="12"/>
        </w:rPr>
        <w:t> </w:t>
      </w:r>
      <w:r>
        <w:rPr>
          <w:color w:val="6E6158"/>
        </w:rPr>
        <w:t>September</w:t>
      </w:r>
      <w:r>
        <w:rPr>
          <w:color w:val="6E6158"/>
          <w:spacing w:val="13"/>
        </w:rPr>
        <w:t> </w:t>
      </w:r>
      <w:r>
        <w:rPr>
          <w:color w:val="6E6158"/>
        </w:rPr>
        <w:t>27,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400" w:lineRule="atLeast" w:before="15"/>
      </w:pPr>
      <w:r>
        <w:rPr>
          <w:color w:val="6E6158"/>
        </w:rPr>
        <w:t>Featuring, “The Importance of a Proper Business Exit Strategy,” Next Avenue, September 13, 2022</w:t>
      </w:r>
      <w:r>
        <w:rPr>
          <w:color w:val="6E6158"/>
          <w:spacing w:val="40"/>
        </w:rPr>
        <w:t> </w:t>
      </w:r>
      <w:r>
        <w:rPr>
          <w:color w:val="6E6158"/>
        </w:rPr>
        <w:t>Author, “How Baby Boomers can set up success in the sale of legacy businesses,” Daily</w:t>
      </w:r>
    </w:p>
    <w:p>
      <w:pPr>
        <w:pStyle w:val="BodyText"/>
        <w:spacing w:before="59"/>
        <w:ind w:right="0"/>
      </w:pPr>
      <w:r>
        <w:rPr>
          <w:color w:val="6E6158"/>
        </w:rPr>
        <w:t>Independent,</w:t>
      </w:r>
      <w:r>
        <w:rPr>
          <w:color w:val="6E6158"/>
          <w:spacing w:val="15"/>
        </w:rPr>
        <w:t> </w:t>
      </w:r>
      <w:r>
        <w:rPr>
          <w:color w:val="6E6158"/>
        </w:rPr>
        <w:t>August</w:t>
      </w:r>
      <w:r>
        <w:rPr>
          <w:color w:val="6E6158"/>
          <w:spacing w:val="15"/>
        </w:rPr>
        <w:t> </w:t>
      </w:r>
      <w:r>
        <w:rPr>
          <w:color w:val="6E6158"/>
        </w:rPr>
        <w:t>26,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302" w:lineRule="auto" w:before="174"/>
        <w:ind w:right="919"/>
      </w:pPr>
      <w:r>
        <w:rPr>
          <w:color w:val="6E6158"/>
        </w:rPr>
        <w:t>Author, “Setting Baby Boomers up for success in the sale of legacy businesses,” Arizona Digital Free Press, August 2022</w:t>
      </w:r>
    </w:p>
    <w:p>
      <w:pPr>
        <w:pStyle w:val="BodyText"/>
        <w:spacing w:line="292" w:lineRule="auto" w:before="112"/>
        <w:ind w:right="772"/>
      </w:pPr>
      <w:r>
        <w:rPr>
          <w:color w:val="6E6158"/>
        </w:rPr>
        <w:t>Author, “Setting Baby Boomers Up for Success in the Sale of Legacy Businesses,” </w:t>
      </w:r>
      <w:r>
        <w:rPr>
          <w:color w:val="6E6158"/>
        </w:rPr>
        <w:t>inBusiness, August 2022</w:t>
      </w:r>
    </w:p>
    <w:p>
      <w:pPr>
        <w:pStyle w:val="BodyText"/>
        <w:spacing w:line="427" w:lineRule="auto" w:before="124"/>
        <w:ind w:right="628"/>
      </w:pPr>
      <w:r>
        <w:rPr>
          <w:color w:val="6E6158"/>
        </w:rPr>
        <w:t>Co-Author, “Experts: Is it OK to pay your employees in Bitcoin?” Daily Independent, June 2, 2022</w:t>
      </w:r>
      <w:r>
        <w:rPr>
          <w:color w:val="6E6158"/>
          <w:spacing w:val="40"/>
        </w:rPr>
        <w:t> </w:t>
      </w:r>
      <w:r>
        <w:rPr>
          <w:color w:val="6E6158"/>
        </w:rPr>
        <w:t>Co-Author, ” Is it OK to pay employees in Bitcoin?” AZ Big Media, May 26, 2022</w:t>
      </w:r>
    </w:p>
    <w:p>
      <w:pPr>
        <w:pStyle w:val="BodyText"/>
        <w:spacing w:after="0" w:line="427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772"/>
      </w:pPr>
      <w:r>
        <w:rPr>
          <w:color w:val="6E6158"/>
        </w:rPr>
        <w:t>Co-Author, “Is it time to start paying your employees in cryptocurrency?” Phoenix </w:t>
      </w:r>
      <w:r>
        <w:rPr>
          <w:color w:val="6E6158"/>
        </w:rPr>
        <w:t>Business Journal, May 24, 2022</w:t>
      </w:r>
    </w:p>
    <w:p>
      <w:pPr>
        <w:pStyle w:val="BodyText"/>
        <w:spacing w:line="292" w:lineRule="auto" w:before="132"/>
      </w:pPr>
      <w:r>
        <w:rPr>
          <w:color w:val="6E6158"/>
        </w:rPr>
        <w:t>Author, “My View: Purchasing NFT art and sports memorabilia is the rage — but buyer beware,” Phoenix Business Journal, April 20, 2022</w:t>
      </w:r>
    </w:p>
    <w:p>
      <w:pPr>
        <w:pStyle w:val="BodyText"/>
        <w:spacing w:line="420" w:lineRule="auto"/>
      </w:pPr>
      <w:r>
        <w:rPr>
          <w:color w:val="6E6158"/>
        </w:rPr>
        <w:t>Quoted, “So, you want to take your paycheck in bitcoin?” Morning Brew, March 31, 2022</w:t>
      </w:r>
      <w:r>
        <w:rPr>
          <w:color w:val="6E6158"/>
          <w:spacing w:val="40"/>
        </w:rPr>
        <w:t> </w:t>
      </w:r>
      <w:r>
        <w:rPr>
          <w:color w:val="6E6158"/>
        </w:rPr>
        <w:t>Interview,</w:t>
      </w:r>
      <w:r>
        <w:rPr>
          <w:color w:val="6E6158"/>
          <w:spacing w:val="32"/>
        </w:rPr>
        <w:t> </w:t>
      </w:r>
      <w:r>
        <w:rPr>
          <w:color w:val="6E6158"/>
        </w:rPr>
        <w:t>“Britney</w:t>
      </w:r>
      <w:r>
        <w:rPr>
          <w:color w:val="6E6158"/>
          <w:spacing w:val="32"/>
        </w:rPr>
        <w:t> </w:t>
      </w:r>
      <w:r>
        <w:rPr>
          <w:color w:val="6E6158"/>
        </w:rPr>
        <w:t>Spears</w:t>
      </w:r>
      <w:r>
        <w:rPr>
          <w:color w:val="6E6158"/>
          <w:spacing w:val="32"/>
        </w:rPr>
        <w:t> </w:t>
      </w:r>
      <w:r>
        <w:rPr>
          <w:color w:val="6E6158"/>
        </w:rPr>
        <w:t>Conservatorship</w:t>
      </w:r>
      <w:r>
        <w:rPr>
          <w:color w:val="6E6158"/>
          <w:spacing w:val="32"/>
        </w:rPr>
        <w:t> </w:t>
      </w:r>
      <w:r>
        <w:rPr>
          <w:color w:val="6E6158"/>
        </w:rPr>
        <w:t>Hearing,”</w:t>
      </w:r>
      <w:r>
        <w:rPr>
          <w:color w:val="6E6158"/>
          <w:spacing w:val="32"/>
        </w:rPr>
        <w:t> </w:t>
      </w:r>
      <w:r>
        <w:rPr>
          <w:color w:val="6E6158"/>
        </w:rPr>
        <w:t>Fox</w:t>
      </w:r>
      <w:r>
        <w:rPr>
          <w:color w:val="6E6158"/>
          <w:spacing w:val="32"/>
        </w:rPr>
        <w:t> </w:t>
      </w:r>
      <w:r>
        <w:rPr>
          <w:color w:val="6E6158"/>
        </w:rPr>
        <w:t>10</w:t>
      </w:r>
      <w:r>
        <w:rPr>
          <w:color w:val="6E6158"/>
          <w:spacing w:val="32"/>
        </w:rPr>
        <w:t> </w:t>
      </w:r>
      <w:r>
        <w:rPr>
          <w:color w:val="6E6158"/>
        </w:rPr>
        <w:t>Phoenix,</w:t>
      </w:r>
      <w:r>
        <w:rPr>
          <w:color w:val="6E6158"/>
          <w:spacing w:val="32"/>
        </w:rPr>
        <w:t> </w:t>
      </w:r>
      <w:r>
        <w:rPr>
          <w:color w:val="6E6158"/>
        </w:rPr>
        <w:t>November</w:t>
      </w:r>
      <w:r>
        <w:rPr>
          <w:color w:val="6E6158"/>
          <w:spacing w:val="32"/>
        </w:rPr>
        <w:t> </w:t>
      </w:r>
      <w:r>
        <w:rPr>
          <w:color w:val="6E6158"/>
        </w:rPr>
        <w:t>18,</w:t>
      </w:r>
      <w:r>
        <w:rPr>
          <w:color w:val="6E6158"/>
          <w:spacing w:val="32"/>
        </w:rPr>
        <w:t> </w:t>
      </w:r>
      <w:r>
        <w:rPr>
          <w:color w:val="6E6158"/>
        </w:rPr>
        <w:t>2021</w:t>
      </w:r>
    </w:p>
    <w:p>
      <w:pPr>
        <w:pStyle w:val="BodyText"/>
        <w:spacing w:line="292" w:lineRule="auto" w:before="7"/>
        <w:ind w:right="772"/>
      </w:pPr>
      <w:r>
        <w:rPr>
          <w:color w:val="6E6158"/>
        </w:rPr>
        <w:t>Author, “My View: Why Bitcoin is gaining critical legitimacy as new asset class,” November 9, </w:t>
      </w:r>
      <w:r>
        <w:rPr>
          <w:color w:val="6E6158"/>
          <w:spacing w:val="-4"/>
        </w:rPr>
        <w:t>2021</w:t>
      </w:r>
    </w:p>
    <w:p>
      <w:pPr>
        <w:pStyle w:val="BodyText"/>
        <w:spacing w:line="420" w:lineRule="auto"/>
        <w:ind w:right="1837"/>
      </w:pPr>
      <w:r>
        <w:rPr>
          <w:color w:val="6E6158"/>
        </w:rPr>
        <w:t>Interview, “Britney Conservatorship Hearing,” Fox 10 Phoenix, August 19, </w:t>
      </w:r>
      <w:r>
        <w:rPr>
          <w:color w:val="6E6158"/>
        </w:rPr>
        <w:t>2021 Quoted, “Britney Conservatorship Hearing,” Fox 10 Phoenix, June 23, 2021</w:t>
      </w:r>
    </w:p>
    <w:p>
      <w:pPr>
        <w:pStyle w:val="BodyText"/>
        <w:spacing w:line="292" w:lineRule="auto" w:before="6"/>
        <w:ind w:right="772"/>
      </w:pPr>
      <w:hyperlink r:id="rId37">
        <w:r>
          <w:rPr>
            <w:color w:val="FF8100"/>
          </w:rPr>
          <w:t>Podcast, “Lessons Learned from the Rich and Famous with David McCarville,” </w:t>
        </w:r>
        <w:r>
          <w:rPr>
            <w:color w:val="FF8100"/>
          </w:rPr>
          <w:t>Fenn.Talks</w:t>
        </w:r>
      </w:hyperlink>
      <w:r>
        <w:rPr>
          <w:color w:val="FF8100"/>
        </w:rPr>
        <w:t> </w:t>
      </w:r>
      <w:hyperlink r:id="rId37">
        <w:r>
          <w:rPr>
            <w:color w:val="FF8100"/>
          </w:rPr>
          <w:t>Podcast, June 17, 2021</w:t>
        </w:r>
      </w:hyperlink>
    </w:p>
    <w:p>
      <w:pPr>
        <w:pStyle w:val="BodyText"/>
        <w:spacing w:before="124"/>
        <w:ind w:right="0"/>
      </w:pPr>
      <w:hyperlink r:id="rId38">
        <w:r>
          <w:rPr>
            <w:color w:val="FF8100"/>
          </w:rPr>
          <w:t>Interview,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“At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the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Center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of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a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Paradigm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Shift,”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Blog,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June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10,</w:t>
        </w:r>
        <w:r>
          <w:rPr>
            <w:color w:val="FF8100"/>
            <w:spacing w:val="11"/>
          </w:rPr>
          <w:t> </w:t>
        </w:r>
        <w:r>
          <w:rPr>
            <w:color w:val="FF8100"/>
            <w:spacing w:val="-4"/>
          </w:rPr>
          <w:t>2021</w:t>
        </w:r>
      </w:hyperlink>
    </w:p>
    <w:p>
      <w:pPr>
        <w:pStyle w:val="BodyText"/>
        <w:spacing w:line="302" w:lineRule="auto" w:before="174"/>
      </w:pPr>
      <w:r>
        <w:rPr>
          <w:color w:val="6E6158"/>
        </w:rPr>
        <w:t>Interview, “Attorney David McCarville speaks about the importance of designating a power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attorney,” Arizona PBS, May 26, 2021</w:t>
      </w:r>
    </w:p>
    <w:p>
      <w:pPr>
        <w:pStyle w:val="BodyText"/>
        <w:spacing w:line="292" w:lineRule="auto" w:before="112"/>
      </w:pPr>
      <w:r>
        <w:rPr>
          <w:color w:val="6E6158"/>
        </w:rPr>
        <w:t>Quoted, “Will Bitcoin Ever Be Accepted Widely as a Form of Payment?” GO Banking Rates, April</w:t>
      </w:r>
      <w:r>
        <w:rPr>
          <w:color w:val="6E6158"/>
          <w:spacing w:val="40"/>
        </w:rPr>
        <w:t> </w:t>
      </w:r>
      <w:r>
        <w:rPr>
          <w:color w:val="6E6158"/>
        </w:rPr>
        <w:t>29, 2021</w:t>
      </w:r>
    </w:p>
    <w:p>
      <w:pPr>
        <w:pStyle w:val="BodyText"/>
        <w:spacing w:line="283" w:lineRule="auto" w:before="132"/>
      </w:pPr>
      <w:r>
        <w:rPr>
          <w:color w:val="6E6158"/>
        </w:rPr>
        <w:t>Quoted, “Twitter CEO Jack Dorsey’s first tweet sold for $2.9 million on Sunday. The buyer said it’s</w:t>
      </w:r>
      <w:r>
        <w:rPr>
          <w:color w:val="6E6158"/>
          <w:spacing w:val="40"/>
        </w:rPr>
        <w:t> </w:t>
      </w:r>
      <w:r>
        <w:rPr>
          <w:color w:val="6E6158"/>
        </w:rPr>
        <w:t>the Mona Lisa of tweets,” </w:t>
      </w:r>
      <w:r>
        <w:rPr>
          <w:i/>
          <w:color w:val="6E6158"/>
          <w:sz w:val="20"/>
        </w:rPr>
        <w:t>Insider, </w:t>
      </w:r>
      <w:r>
        <w:rPr>
          <w:color w:val="6E6158"/>
        </w:rPr>
        <w:t>March 24, 2021</w:t>
      </w:r>
    </w:p>
    <w:p>
      <w:pPr>
        <w:pStyle w:val="BodyText"/>
        <w:spacing w:line="292" w:lineRule="auto" w:before="127"/>
        <w:ind w:right="0"/>
      </w:pPr>
      <w:hyperlink r:id="rId39">
        <w:r>
          <w:rPr>
            <w:color w:val="FF8100"/>
          </w:rPr>
          <w:t>Author, “Hospitals Required to Provide Patients With Transparent Pricing,” Fennemore Client </w:t>
        </w:r>
        <w:r>
          <w:rPr>
            <w:color w:val="FF8100"/>
          </w:rPr>
          <w:t>Alert,</w:t>
        </w:r>
      </w:hyperlink>
      <w:r>
        <w:rPr>
          <w:color w:val="FF8100"/>
        </w:rPr>
        <w:t> </w:t>
      </w:r>
      <w:hyperlink r:id="rId39">
        <w:r>
          <w:rPr>
            <w:color w:val="FF8100"/>
          </w:rPr>
          <w:t>September 2, 2020</w:t>
        </w:r>
      </w:hyperlink>
    </w:p>
    <w:p>
      <w:pPr>
        <w:pStyle w:val="BodyText"/>
        <w:spacing w:before="122"/>
        <w:ind w:right="0"/>
      </w:pPr>
      <w:r>
        <w:rPr>
          <w:color w:val="6E6158"/>
        </w:rPr>
        <w:t>Quoted,</w:t>
      </w:r>
      <w:r>
        <w:rPr>
          <w:color w:val="6E6158"/>
          <w:spacing w:val="7"/>
        </w:rPr>
        <w:t> </w:t>
      </w:r>
      <w:r>
        <w:rPr>
          <w:color w:val="6E6158"/>
        </w:rPr>
        <w:t>“Why</w:t>
      </w:r>
      <w:r>
        <w:rPr>
          <w:color w:val="6E6158"/>
          <w:spacing w:val="8"/>
        </w:rPr>
        <w:t> </w:t>
      </w:r>
      <w:r>
        <w:rPr>
          <w:color w:val="6E6158"/>
        </w:rPr>
        <w:t>Do</w:t>
      </w:r>
      <w:r>
        <w:rPr>
          <w:color w:val="6E6158"/>
          <w:spacing w:val="8"/>
        </w:rPr>
        <w:t> </w:t>
      </w:r>
      <w:r>
        <w:rPr>
          <w:color w:val="6E6158"/>
        </w:rPr>
        <w:t>Enterprise</w:t>
      </w:r>
      <w:r>
        <w:rPr>
          <w:color w:val="6E6158"/>
          <w:spacing w:val="8"/>
        </w:rPr>
        <w:t> </w:t>
      </w:r>
      <w:r>
        <w:rPr>
          <w:color w:val="6E6158"/>
        </w:rPr>
        <w:t>Blockchain</w:t>
      </w:r>
      <w:r>
        <w:rPr>
          <w:color w:val="6E6158"/>
          <w:spacing w:val="8"/>
        </w:rPr>
        <w:t> </w:t>
      </w:r>
      <w:r>
        <w:rPr>
          <w:color w:val="6E6158"/>
        </w:rPr>
        <w:t>Systems</w:t>
      </w:r>
      <w:r>
        <w:rPr>
          <w:color w:val="6E6158"/>
          <w:spacing w:val="8"/>
        </w:rPr>
        <w:t> </w:t>
      </w:r>
      <w:r>
        <w:rPr>
          <w:color w:val="6E6158"/>
        </w:rPr>
        <w:t>Fail?</w:t>
      </w:r>
      <w:r>
        <w:rPr>
          <w:color w:val="6E6158"/>
          <w:spacing w:val="8"/>
        </w:rPr>
        <w:t> </w:t>
      </w:r>
      <w:r>
        <w:rPr>
          <w:color w:val="6E6158"/>
        </w:rPr>
        <w:t>(Exclusive),”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E-Crypto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News,</w:t>
      </w:r>
      <w:r>
        <w:rPr>
          <w:i/>
          <w:color w:val="6E6158"/>
          <w:spacing w:val="5"/>
          <w:sz w:val="20"/>
        </w:rPr>
        <w:t> </w:t>
      </w:r>
      <w:r>
        <w:rPr>
          <w:color w:val="6E6158"/>
        </w:rPr>
        <w:t>June</w:t>
      </w:r>
      <w:r>
        <w:rPr>
          <w:color w:val="6E6158"/>
          <w:spacing w:val="8"/>
        </w:rPr>
        <w:t> </w:t>
      </w:r>
      <w:r>
        <w:rPr>
          <w:color w:val="6E6158"/>
        </w:rPr>
        <w:t>9,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before="171"/>
        <w:ind w:right="0"/>
      </w:pPr>
      <w:r>
        <w:rPr>
          <w:color w:val="6E6158"/>
        </w:rPr>
        <w:t>Quoted,</w:t>
      </w:r>
      <w:r>
        <w:rPr>
          <w:color w:val="6E6158"/>
          <w:spacing w:val="16"/>
        </w:rPr>
        <w:t> </w:t>
      </w:r>
      <w:r>
        <w:rPr>
          <w:color w:val="6E6158"/>
        </w:rPr>
        <w:t>“Demystifying</w:t>
      </w:r>
      <w:r>
        <w:rPr>
          <w:color w:val="6E6158"/>
          <w:spacing w:val="16"/>
        </w:rPr>
        <w:t> </w:t>
      </w:r>
      <w:r>
        <w:rPr>
          <w:color w:val="6E6158"/>
        </w:rPr>
        <w:t>Cryptocurrencies:</w:t>
      </w:r>
      <w:r>
        <w:rPr>
          <w:color w:val="6E6158"/>
          <w:spacing w:val="16"/>
        </w:rPr>
        <w:t> </w:t>
      </w:r>
      <w:r>
        <w:rPr>
          <w:color w:val="6E6158"/>
        </w:rPr>
        <w:t>Promise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Potential</w:t>
      </w:r>
      <w:r>
        <w:rPr>
          <w:color w:val="6E6158"/>
          <w:spacing w:val="16"/>
        </w:rPr>
        <w:t> </w:t>
      </w:r>
      <w:r>
        <w:rPr>
          <w:color w:val="6E6158"/>
        </w:rPr>
        <w:t>Lead</w:t>
      </w:r>
      <w:r>
        <w:rPr>
          <w:color w:val="6E6158"/>
          <w:spacing w:val="16"/>
        </w:rPr>
        <w:t> </w:t>
      </w:r>
      <w:r>
        <w:rPr>
          <w:color w:val="6E6158"/>
        </w:rPr>
        <w:t>to</w:t>
      </w:r>
      <w:r>
        <w:rPr>
          <w:color w:val="6E6158"/>
          <w:spacing w:val="16"/>
        </w:rPr>
        <w:t> </w:t>
      </w:r>
      <w:r>
        <w:rPr>
          <w:color w:val="6E6158"/>
        </w:rPr>
        <w:t>Growing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Appeal,”</w:t>
      </w:r>
    </w:p>
    <w:p>
      <w:pPr>
        <w:spacing w:before="4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Destination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CRM,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May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29,</w:t>
      </w:r>
      <w:r>
        <w:rPr>
          <w:color w:val="6E6158"/>
          <w:spacing w:val="-7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line="302" w:lineRule="auto" w:before="172"/>
      </w:pPr>
      <w:r>
        <w:rPr>
          <w:color w:val="6E6158"/>
        </w:rPr>
        <w:t>Presenter, “Key Blockchain Concepts for Corporate Counsel,” Association of Corporate </w:t>
      </w:r>
      <w:r>
        <w:rPr>
          <w:color w:val="6E6158"/>
        </w:rPr>
        <w:t>Counsel, March 12, 2020</w:t>
      </w:r>
    </w:p>
    <w:p>
      <w:pPr>
        <w:pStyle w:val="BodyText"/>
        <w:spacing w:line="292" w:lineRule="auto" w:before="113"/>
      </w:pPr>
      <w:r>
        <w:rPr>
          <w:color w:val="6E6158"/>
        </w:rPr>
        <w:t>Presenter, “The Future of the Practice of Law and Blockchain Technology,” ASU Law School: Blockchain and Cryptocurrency Law and Policy, December 2, 2019</w:t>
      </w:r>
    </w:p>
    <w:p>
      <w:pPr>
        <w:pStyle w:val="BodyText"/>
        <w:ind w:right="0"/>
      </w:pPr>
      <w:r>
        <w:rPr>
          <w:color w:val="6E6158"/>
        </w:rPr>
        <w:t>Presenter,</w:t>
      </w:r>
      <w:r>
        <w:rPr>
          <w:color w:val="6E6158"/>
          <w:spacing w:val="8"/>
        </w:rPr>
        <w:t> </w:t>
      </w:r>
      <w:r>
        <w:rPr>
          <w:color w:val="6E6158"/>
        </w:rPr>
        <w:t>“Blockchain</w:t>
      </w:r>
      <w:r>
        <w:rPr>
          <w:color w:val="6E6158"/>
          <w:spacing w:val="8"/>
        </w:rPr>
        <w:t> </w:t>
      </w:r>
      <w:r>
        <w:rPr>
          <w:color w:val="6E6158"/>
        </w:rPr>
        <w:t>Technology</w:t>
      </w:r>
      <w:r>
        <w:rPr>
          <w:color w:val="6E6158"/>
          <w:spacing w:val="9"/>
        </w:rPr>
        <w:t> </w:t>
      </w:r>
      <w:r>
        <w:rPr>
          <w:color w:val="6E6158"/>
        </w:rPr>
        <w:t>as</w:t>
      </w:r>
      <w:r>
        <w:rPr>
          <w:color w:val="6E6158"/>
          <w:spacing w:val="8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Legal</w:t>
      </w:r>
      <w:r>
        <w:rPr>
          <w:color w:val="6E6158"/>
          <w:spacing w:val="8"/>
        </w:rPr>
        <w:t> </w:t>
      </w:r>
      <w:r>
        <w:rPr>
          <w:color w:val="6E6158"/>
        </w:rPr>
        <w:t>Tool,”</w:t>
      </w:r>
      <w:r>
        <w:rPr>
          <w:color w:val="6E6158"/>
          <w:spacing w:val="9"/>
        </w:rPr>
        <w:t> </w:t>
      </w:r>
      <w:r>
        <w:rPr>
          <w:color w:val="6E6158"/>
        </w:rPr>
        <w:t>Valley</w:t>
      </w:r>
      <w:r>
        <w:rPr>
          <w:color w:val="6E6158"/>
          <w:spacing w:val="8"/>
        </w:rPr>
        <w:t> </w:t>
      </w:r>
      <w:r>
        <w:rPr>
          <w:color w:val="6E6158"/>
        </w:rPr>
        <w:t>Estate</w:t>
      </w:r>
      <w:r>
        <w:rPr>
          <w:color w:val="6E6158"/>
          <w:spacing w:val="9"/>
        </w:rPr>
        <w:t> </w:t>
      </w:r>
      <w:r>
        <w:rPr>
          <w:color w:val="6E6158"/>
        </w:rPr>
        <w:t>Planners,</w:t>
      </w:r>
      <w:r>
        <w:rPr>
          <w:color w:val="6E6158"/>
          <w:spacing w:val="8"/>
        </w:rPr>
        <w:t> </w:t>
      </w:r>
      <w:r>
        <w:rPr>
          <w:color w:val="6E6158"/>
        </w:rPr>
        <w:t>November</w:t>
      </w:r>
      <w:r>
        <w:rPr>
          <w:color w:val="6E6158"/>
          <w:spacing w:val="9"/>
        </w:rPr>
        <w:t> </w:t>
      </w:r>
      <w:r>
        <w:rPr>
          <w:color w:val="6E6158"/>
        </w:rPr>
        <w:t>21,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82"/>
        <w:ind w:right="437"/>
      </w:pPr>
      <w:r>
        <w:rPr>
          <w:color w:val="6E6158"/>
        </w:rPr>
        <w:t>Presenter, “Blockchain for Lawyers,” Lawyers Networking Group Continuing Legal </w:t>
      </w:r>
      <w:r>
        <w:rPr>
          <w:color w:val="6E6158"/>
        </w:rPr>
        <w:t>Education, October 23, 2019</w:t>
      </w:r>
    </w:p>
    <w:p>
      <w:pPr>
        <w:pStyle w:val="BodyText"/>
        <w:spacing w:line="302" w:lineRule="auto"/>
      </w:pPr>
      <w:r>
        <w:rPr>
          <w:color w:val="6E6158"/>
        </w:rPr>
        <w:t>Presenter, “Supply Chain and Real Estate Applications,” ASU Law School: Blockchain </w:t>
      </w:r>
      <w:r>
        <w:rPr>
          <w:color w:val="6E6158"/>
        </w:rPr>
        <w:t>and Cryptocurrency Law and Policy, October 21, 2019</w:t>
      </w:r>
    </w:p>
    <w:p>
      <w:pPr>
        <w:pStyle w:val="BodyText"/>
        <w:spacing w:line="292" w:lineRule="auto" w:before="113"/>
        <w:ind w:right="0"/>
      </w:pPr>
      <w:r>
        <w:rPr>
          <w:color w:val="6E6158"/>
        </w:rPr>
        <w:t>Presenter, “Smart Contracts,” ASU Law School: Blockchain and Cryptocurrency Law and </w:t>
      </w:r>
      <w:r>
        <w:rPr>
          <w:color w:val="6E6158"/>
        </w:rPr>
        <w:t>Policy, September 23, 2019</w:t>
      </w:r>
    </w:p>
    <w:p>
      <w:pPr>
        <w:pStyle w:val="BodyText"/>
        <w:spacing w:line="302" w:lineRule="auto"/>
      </w:pPr>
      <w:r>
        <w:rPr>
          <w:color w:val="6E6158"/>
        </w:rPr>
        <w:t>Presenter, “Bitcoin: A Case Study,” ASU Law School: Blockchain and Cryptocurrency Law </w:t>
      </w:r>
      <w:r>
        <w:rPr>
          <w:color w:val="6E6158"/>
        </w:rPr>
        <w:t>and Policy, August 26, 2019</w:t>
      </w:r>
    </w:p>
    <w:p>
      <w:pPr>
        <w:pStyle w:val="BodyText"/>
        <w:spacing w:line="292" w:lineRule="auto" w:before="113"/>
      </w:pPr>
      <w:r>
        <w:rPr>
          <w:color w:val="6E6158"/>
        </w:rPr>
        <w:t>Presenter, “Course Overview,” ASU Law School: Blockchain and Cryptocurrency Law and </w:t>
      </w:r>
      <w:r>
        <w:rPr>
          <w:color w:val="6E6158"/>
        </w:rPr>
        <w:t>Policy, August 21, 2019</w:t>
      </w:r>
    </w:p>
    <w:p>
      <w:pPr>
        <w:pStyle w:val="BodyText"/>
        <w:spacing w:line="427" w:lineRule="auto"/>
      </w:pPr>
      <w:r>
        <w:rPr>
          <w:color w:val="6E6158"/>
        </w:rPr>
        <w:t>Presenter, “Estate Planning Mistakes of the Rich and Famous,” Comerica Bank, August 20, 2019</w:t>
      </w:r>
      <w:r>
        <w:rPr>
          <w:color w:val="6E6158"/>
          <w:spacing w:val="40"/>
        </w:rPr>
        <w:t> </w:t>
      </w:r>
      <w:r>
        <w:rPr>
          <w:color w:val="6E6158"/>
        </w:rPr>
        <w:t>Presenter, “Blockchain and Cryptocurrencies,” Great West Financial, July 10, 2019</w:t>
      </w:r>
    </w:p>
    <w:p>
      <w:pPr>
        <w:pStyle w:val="BodyText"/>
        <w:spacing w:after="0" w:line="427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0"/>
      </w:pPr>
      <w:r>
        <w:rPr>
          <w:color w:val="6E6158"/>
        </w:rPr>
        <w:t>Presenter, “Blockchain: From Digital Currency to Smart Contracts and Beyond,” Arizona State Bar</w:t>
      </w:r>
      <w:r>
        <w:rPr>
          <w:color w:val="6E6158"/>
          <w:spacing w:val="40"/>
        </w:rPr>
        <w:t> </w:t>
      </w:r>
      <w:r>
        <w:rPr>
          <w:color w:val="6E6158"/>
        </w:rPr>
        <w:t>Convention, June 27, 2019</w:t>
      </w:r>
    </w:p>
    <w:p>
      <w:pPr>
        <w:pStyle w:val="BodyText"/>
        <w:spacing w:line="292" w:lineRule="auto" w:before="132"/>
      </w:pPr>
      <w:r>
        <w:rPr>
          <w:color w:val="6E6158"/>
        </w:rPr>
        <w:t>Presenter, “Industrial Hemp Market and Regulatory Overview,” Commerce Bank of Arizona, </w:t>
      </w:r>
      <w:r>
        <w:rPr>
          <w:color w:val="6E6158"/>
        </w:rPr>
        <w:t>June 25, 2019</w:t>
      </w:r>
    </w:p>
    <w:p>
      <w:pPr>
        <w:pStyle w:val="BodyText"/>
        <w:spacing w:line="292" w:lineRule="auto"/>
      </w:pPr>
      <w:r>
        <w:rPr>
          <w:color w:val="6E6158"/>
        </w:rPr>
        <w:t>Presenter, “Estate Planning Mistakes of the Rich and Famous,” Pinnacle Peak Luxury Home Tour, June 7, 2019</w:t>
      </w:r>
    </w:p>
    <w:p>
      <w:pPr>
        <w:pStyle w:val="BodyText"/>
        <w:spacing w:line="292" w:lineRule="auto" w:before="131"/>
        <w:ind w:right="628"/>
      </w:pPr>
      <w:r>
        <w:rPr>
          <w:color w:val="6E6158"/>
        </w:rPr>
        <w:t>Presenter, “Estate Planning Mistakes of the Rich and Famous,” Walt Danley Christie’s </w:t>
      </w:r>
      <w:r>
        <w:rPr>
          <w:color w:val="6E6158"/>
        </w:rPr>
        <w:t>International Real Estate, April 24, 2019</w:t>
      </w:r>
    </w:p>
    <w:p>
      <w:pPr>
        <w:pStyle w:val="BodyText"/>
        <w:spacing w:before="124"/>
        <w:ind w:right="0"/>
      </w:pPr>
      <w:r>
        <w:rPr>
          <w:color w:val="6E6158"/>
        </w:rPr>
        <w:t>Presenter,</w:t>
      </w:r>
      <w:r>
        <w:rPr>
          <w:color w:val="6E6158"/>
          <w:spacing w:val="7"/>
        </w:rPr>
        <w:t> </w:t>
      </w:r>
      <w:r>
        <w:rPr>
          <w:color w:val="6E6158"/>
        </w:rPr>
        <w:t>“Pitfalls</w:t>
      </w:r>
      <w:r>
        <w:rPr>
          <w:color w:val="6E6158"/>
          <w:spacing w:val="7"/>
        </w:rPr>
        <w:t> </w:t>
      </w:r>
      <w:r>
        <w:rPr>
          <w:color w:val="6E6158"/>
        </w:rPr>
        <w:t>to</w:t>
      </w:r>
      <w:r>
        <w:rPr>
          <w:color w:val="6E6158"/>
          <w:spacing w:val="8"/>
        </w:rPr>
        <w:t> </w:t>
      </w:r>
      <w:r>
        <w:rPr>
          <w:color w:val="6E6158"/>
        </w:rPr>
        <w:t>Avoid</w:t>
      </w:r>
      <w:r>
        <w:rPr>
          <w:color w:val="6E6158"/>
          <w:spacing w:val="7"/>
        </w:rPr>
        <w:t> </w:t>
      </w:r>
      <w:r>
        <w:rPr>
          <w:color w:val="6E6158"/>
        </w:rPr>
        <w:t>in</w:t>
      </w:r>
      <w:r>
        <w:rPr>
          <w:color w:val="6E6158"/>
          <w:spacing w:val="7"/>
        </w:rPr>
        <w:t> </w:t>
      </w:r>
      <w:r>
        <w:rPr>
          <w:color w:val="6E6158"/>
        </w:rPr>
        <w:t>Estate</w:t>
      </w:r>
      <w:r>
        <w:rPr>
          <w:color w:val="6E6158"/>
          <w:spacing w:val="8"/>
        </w:rPr>
        <w:t> </w:t>
      </w:r>
      <w:r>
        <w:rPr>
          <w:color w:val="6E6158"/>
        </w:rPr>
        <w:t>Planning,”</w:t>
      </w:r>
      <w:r>
        <w:rPr>
          <w:color w:val="6E6158"/>
          <w:spacing w:val="7"/>
        </w:rPr>
        <w:t> </w:t>
      </w:r>
      <w:r>
        <w:rPr>
          <w:color w:val="6E6158"/>
        </w:rPr>
        <w:t>Merrill</w:t>
      </w:r>
      <w:r>
        <w:rPr>
          <w:color w:val="6E6158"/>
          <w:spacing w:val="8"/>
        </w:rPr>
        <w:t> </w:t>
      </w:r>
      <w:r>
        <w:rPr>
          <w:color w:val="6E6158"/>
        </w:rPr>
        <w:t>Lynch,</w:t>
      </w:r>
      <w:r>
        <w:rPr>
          <w:color w:val="6E6158"/>
          <w:spacing w:val="7"/>
        </w:rPr>
        <w:t> </w:t>
      </w:r>
      <w:r>
        <w:rPr>
          <w:color w:val="6E6158"/>
        </w:rPr>
        <w:t>April</w:t>
      </w:r>
      <w:r>
        <w:rPr>
          <w:color w:val="6E6158"/>
          <w:spacing w:val="7"/>
        </w:rPr>
        <w:t> </w:t>
      </w:r>
      <w:r>
        <w:rPr>
          <w:color w:val="6E6158"/>
        </w:rPr>
        <w:t>9,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302" w:lineRule="auto" w:before="174"/>
        <w:ind w:right="0"/>
      </w:pPr>
      <w:r>
        <w:rPr>
          <w:color w:val="6E6158"/>
        </w:rPr>
        <w:t>Presenter, “Legal Blockchain for Bright Beginners,” ASU Arkfield e-Discovery and Digital </w:t>
      </w:r>
      <w:r>
        <w:rPr>
          <w:color w:val="6E6158"/>
        </w:rPr>
        <w:t>Evidence Conference, March 6, 2019</w:t>
      </w:r>
    </w:p>
    <w:p>
      <w:pPr>
        <w:pStyle w:val="BodyText"/>
        <w:spacing w:line="292" w:lineRule="auto" w:before="112"/>
      </w:pPr>
      <w:r>
        <w:rPr>
          <w:color w:val="6E6158"/>
        </w:rPr>
        <w:t>Panelist, “Smart Contracts and Blockchain Subcommittee,” American Bar </w:t>
      </w:r>
      <w:r>
        <w:rPr>
          <w:color w:val="6E6158"/>
        </w:rPr>
        <w:t>Association Cyberspace Law Institute and Winter Working Meeting, January 24, 2019</w:t>
      </w:r>
    </w:p>
    <w:p>
      <w:pPr>
        <w:pStyle w:val="BodyText"/>
        <w:spacing w:line="302" w:lineRule="auto" w:before="124"/>
        <w:ind w:right="0"/>
      </w:pPr>
      <w:r>
        <w:rPr>
          <w:color w:val="6E6158"/>
        </w:rPr>
        <w:t>Panelist, “Smart Contracts, Logistics, International Implications, and Future Applications,” </w:t>
      </w:r>
      <w:r>
        <w:rPr>
          <w:color w:val="6E6158"/>
        </w:rPr>
        <w:t>Arizona</w:t>
      </w:r>
      <w:r>
        <w:rPr>
          <w:color w:val="6E6158"/>
          <w:spacing w:val="40"/>
        </w:rPr>
        <w:t> </w:t>
      </w:r>
      <w:r>
        <w:rPr>
          <w:color w:val="6E6158"/>
        </w:rPr>
        <w:t>Technology</w:t>
      </w:r>
      <w:r>
        <w:rPr>
          <w:color w:val="6E6158"/>
          <w:spacing w:val="37"/>
        </w:rPr>
        <w:t> </w:t>
      </w:r>
      <w:r>
        <w:rPr>
          <w:color w:val="6E6158"/>
        </w:rPr>
        <w:t>Council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Arizona</w:t>
      </w:r>
      <w:r>
        <w:rPr>
          <w:color w:val="6E6158"/>
          <w:spacing w:val="37"/>
        </w:rPr>
        <w:t> </w:t>
      </w:r>
      <w:r>
        <w:rPr>
          <w:color w:val="6E6158"/>
        </w:rPr>
        <w:t>Cyber</w:t>
      </w:r>
      <w:r>
        <w:rPr>
          <w:color w:val="6E6158"/>
          <w:spacing w:val="37"/>
        </w:rPr>
        <w:t> </w:t>
      </w:r>
      <w:r>
        <w:rPr>
          <w:color w:val="6E6158"/>
        </w:rPr>
        <w:t>Threat</w:t>
      </w:r>
      <w:r>
        <w:rPr>
          <w:color w:val="6E6158"/>
          <w:spacing w:val="37"/>
        </w:rPr>
        <w:t> </w:t>
      </w:r>
      <w:r>
        <w:rPr>
          <w:color w:val="6E6158"/>
        </w:rPr>
        <w:t>Response</w:t>
      </w:r>
      <w:r>
        <w:rPr>
          <w:color w:val="6E6158"/>
          <w:spacing w:val="37"/>
        </w:rPr>
        <w:t> </w:t>
      </w:r>
      <w:r>
        <w:rPr>
          <w:color w:val="6E6158"/>
        </w:rPr>
        <w:t>Alliance</w:t>
      </w:r>
      <w:r>
        <w:rPr>
          <w:color w:val="6E6158"/>
          <w:spacing w:val="37"/>
        </w:rPr>
        <w:t> </w:t>
      </w:r>
      <w:r>
        <w:rPr>
          <w:color w:val="6E6158"/>
        </w:rPr>
        <w:t>2018</w:t>
      </w:r>
      <w:r>
        <w:rPr>
          <w:color w:val="6E6158"/>
          <w:spacing w:val="37"/>
        </w:rPr>
        <w:t> </w:t>
      </w:r>
      <w:r>
        <w:rPr>
          <w:color w:val="6E6158"/>
        </w:rPr>
        <w:t>Cybersecurity</w:t>
      </w:r>
      <w:r>
        <w:rPr>
          <w:color w:val="6E6158"/>
          <w:spacing w:val="37"/>
        </w:rPr>
        <w:t> </w:t>
      </w:r>
      <w:r>
        <w:rPr>
          <w:color w:val="6E6158"/>
        </w:rPr>
        <w:t>Lunch</w:t>
      </w:r>
    </w:p>
    <w:p>
      <w:pPr>
        <w:pStyle w:val="BodyText"/>
        <w:spacing w:line="224" w:lineRule="exact" w:before="0"/>
        <w:ind w:right="0"/>
      </w:pPr>
      <w:r>
        <w:rPr>
          <w:color w:val="6E6158"/>
        </w:rPr>
        <w:t>Forum,</w:t>
      </w:r>
      <w:r>
        <w:rPr>
          <w:color w:val="6E6158"/>
          <w:spacing w:val="13"/>
        </w:rPr>
        <w:t> </w:t>
      </w:r>
      <w:r>
        <w:rPr>
          <w:color w:val="6E6158"/>
        </w:rPr>
        <w:t>December</w:t>
      </w:r>
      <w:r>
        <w:rPr>
          <w:color w:val="6E6158"/>
          <w:spacing w:val="14"/>
        </w:rPr>
        <w:t> </w:t>
      </w:r>
      <w:r>
        <w:rPr>
          <w:color w:val="6E6158"/>
        </w:rPr>
        <w:t>12,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302" w:lineRule="auto" w:before="174"/>
      </w:pPr>
      <w:r>
        <w:rPr>
          <w:color w:val="6E6158"/>
        </w:rPr>
        <w:t>Presenter, “The Future of Blockchain,” ASU Law School: Blockchain and Cryptocurrency Law </w:t>
      </w:r>
      <w:r>
        <w:rPr>
          <w:color w:val="6E6158"/>
        </w:rPr>
        <w:t>and Policy, November 20, 2018</w:t>
      </w:r>
    </w:p>
    <w:p>
      <w:pPr>
        <w:pStyle w:val="BodyText"/>
        <w:spacing w:line="292" w:lineRule="auto" w:before="112"/>
      </w:pPr>
      <w:r>
        <w:rPr>
          <w:color w:val="6E6158"/>
        </w:rPr>
        <w:t>Presenter, “International Use Cases for Blockchain and Cryptocurrencies,” ASU Law </w:t>
      </w:r>
      <w:r>
        <w:rPr>
          <w:color w:val="6E6158"/>
        </w:rPr>
        <w:t>School: Blockchain and Cryptocurrency Law and Policy, November 6, 2018</w:t>
      </w:r>
    </w:p>
    <w:p>
      <w:pPr>
        <w:pStyle w:val="BodyText"/>
        <w:spacing w:line="302" w:lineRule="auto" w:before="124"/>
        <w:ind w:right="0"/>
      </w:pPr>
      <w:r>
        <w:rPr>
          <w:color w:val="6E6158"/>
        </w:rPr>
        <w:t>Presenter, “Blockchain Technology in Real Estate and Supply Chain/Logistics,” ASU Law </w:t>
      </w:r>
      <w:r>
        <w:rPr>
          <w:color w:val="6E6158"/>
        </w:rPr>
        <w:t>School: Blockchain and Cryptocurrency Law and Policy, October 16, 2018</w:t>
      </w:r>
    </w:p>
    <w:p>
      <w:pPr>
        <w:pStyle w:val="BodyText"/>
        <w:spacing w:before="112"/>
        <w:ind w:right="0"/>
      </w:pPr>
      <w:r>
        <w:rPr>
          <w:color w:val="6E6158"/>
        </w:rPr>
        <w:t>Presenter,</w:t>
      </w:r>
      <w:r>
        <w:rPr>
          <w:color w:val="6E6158"/>
          <w:spacing w:val="8"/>
        </w:rPr>
        <w:t> </w:t>
      </w:r>
      <w:r>
        <w:rPr>
          <w:color w:val="6E6158"/>
        </w:rPr>
        <w:t>“Pitfalls</w:t>
      </w:r>
      <w:r>
        <w:rPr>
          <w:color w:val="6E6158"/>
          <w:spacing w:val="8"/>
        </w:rPr>
        <w:t> </w:t>
      </w:r>
      <w:r>
        <w:rPr>
          <w:color w:val="6E6158"/>
        </w:rPr>
        <w:t>to</w:t>
      </w:r>
      <w:r>
        <w:rPr>
          <w:color w:val="6E6158"/>
          <w:spacing w:val="8"/>
        </w:rPr>
        <w:t> </w:t>
      </w:r>
      <w:r>
        <w:rPr>
          <w:color w:val="6E6158"/>
        </w:rPr>
        <w:t>Avoid</w:t>
      </w:r>
      <w:r>
        <w:rPr>
          <w:color w:val="6E6158"/>
          <w:spacing w:val="8"/>
        </w:rPr>
        <w:t> </w:t>
      </w:r>
      <w:r>
        <w:rPr>
          <w:color w:val="6E6158"/>
        </w:rPr>
        <w:t>in</w:t>
      </w:r>
      <w:r>
        <w:rPr>
          <w:color w:val="6E6158"/>
          <w:spacing w:val="8"/>
        </w:rPr>
        <w:t> </w:t>
      </w:r>
      <w:r>
        <w:rPr>
          <w:color w:val="6E6158"/>
        </w:rPr>
        <w:t>Estate</w:t>
      </w:r>
      <w:r>
        <w:rPr>
          <w:color w:val="6E6158"/>
          <w:spacing w:val="8"/>
        </w:rPr>
        <w:t> </w:t>
      </w:r>
      <w:r>
        <w:rPr>
          <w:color w:val="6E6158"/>
        </w:rPr>
        <w:t>Planning,”</w:t>
      </w:r>
      <w:r>
        <w:rPr>
          <w:color w:val="6E6158"/>
          <w:spacing w:val="8"/>
        </w:rPr>
        <w:t> </w:t>
      </w:r>
      <w:r>
        <w:rPr>
          <w:color w:val="6E6158"/>
        </w:rPr>
        <w:t>Merrill</w:t>
      </w:r>
      <w:r>
        <w:rPr>
          <w:color w:val="6E6158"/>
          <w:spacing w:val="8"/>
        </w:rPr>
        <w:t> </w:t>
      </w:r>
      <w:r>
        <w:rPr>
          <w:color w:val="6E6158"/>
        </w:rPr>
        <w:t>Lynch,</w:t>
      </w:r>
      <w:r>
        <w:rPr>
          <w:color w:val="6E6158"/>
          <w:spacing w:val="8"/>
        </w:rPr>
        <w:t> </w:t>
      </w:r>
      <w:r>
        <w:rPr>
          <w:color w:val="6E6158"/>
        </w:rPr>
        <w:t>October</w:t>
      </w:r>
      <w:r>
        <w:rPr>
          <w:color w:val="6E6158"/>
          <w:spacing w:val="8"/>
        </w:rPr>
        <w:t> </w:t>
      </w:r>
      <w:r>
        <w:rPr>
          <w:color w:val="6E6158"/>
        </w:rPr>
        <w:t>3,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292" w:lineRule="auto" w:before="174"/>
        <w:ind w:right="437"/>
      </w:pPr>
      <w:r>
        <w:rPr>
          <w:color w:val="6E6158"/>
        </w:rPr>
        <w:t>Presenter, “The Legal Impacts of Blockchain Technology,” Arizona State Bar Intellectual </w:t>
      </w:r>
      <w:r>
        <w:rPr>
          <w:color w:val="6E6158"/>
        </w:rPr>
        <w:t>Property Section, October 16, 2018</w:t>
      </w:r>
    </w:p>
    <w:p>
      <w:pPr>
        <w:pStyle w:val="BodyText"/>
        <w:spacing w:line="292" w:lineRule="auto" w:before="132"/>
        <w:ind w:right="0"/>
      </w:pPr>
      <w:r>
        <w:rPr>
          <w:color w:val="6E6158"/>
        </w:rPr>
        <w:t>Presenter, “Smart Contracts,” ASU Law School: Blockchain and Cryptocurrency Law and </w:t>
      </w:r>
      <w:r>
        <w:rPr>
          <w:color w:val="6E6158"/>
        </w:rPr>
        <w:t>Policy, September 25, 2018</w:t>
      </w:r>
    </w:p>
    <w:p>
      <w:pPr>
        <w:pStyle w:val="BodyText"/>
        <w:spacing w:line="292" w:lineRule="auto"/>
      </w:pPr>
      <w:r>
        <w:rPr>
          <w:color w:val="6E6158"/>
        </w:rPr>
        <w:t>Presenter, “Legal Implications of Blockchain Technology,” Scottsdale Estate Planners, </w:t>
      </w:r>
      <w:r>
        <w:rPr>
          <w:color w:val="6E6158"/>
        </w:rPr>
        <w:t>September 13, 2018</w:t>
      </w:r>
    </w:p>
    <w:p>
      <w:pPr>
        <w:pStyle w:val="BodyText"/>
        <w:spacing w:line="292" w:lineRule="auto" w:before="131"/>
      </w:pPr>
      <w:r>
        <w:rPr>
          <w:color w:val="6E6158"/>
        </w:rPr>
        <w:t>Presenter, “Bitcoin: A Case Study,” ASU Law School: Blockchain and Cryptocurrency Law </w:t>
      </w:r>
      <w:r>
        <w:rPr>
          <w:color w:val="6E6158"/>
        </w:rPr>
        <w:t>and Policy, August 28, 2018</w:t>
      </w:r>
    </w:p>
    <w:p>
      <w:pPr>
        <w:pStyle w:val="BodyText"/>
        <w:spacing w:line="302" w:lineRule="auto" w:before="124"/>
      </w:pPr>
      <w:r>
        <w:rPr>
          <w:color w:val="6E6158"/>
        </w:rPr>
        <w:t>Presenter, “Course Overview,” ASU Law School: Blockchain and Cryptocurrency Law and </w:t>
      </w:r>
      <w:r>
        <w:rPr>
          <w:color w:val="6E6158"/>
        </w:rPr>
        <w:t>Policy, August 21, 2018</w:t>
      </w:r>
    </w:p>
    <w:p>
      <w:pPr>
        <w:pStyle w:val="BodyText"/>
        <w:spacing w:line="292" w:lineRule="auto" w:before="113"/>
        <w:ind w:right="919"/>
      </w:pPr>
      <w:r>
        <w:rPr>
          <w:color w:val="6E6158"/>
        </w:rPr>
        <w:t>Presenter, “Legal Implications of Blockchain Technology,” Maricopa Country Bar </w:t>
      </w:r>
      <w:r>
        <w:rPr>
          <w:color w:val="6E6158"/>
        </w:rPr>
        <w:t>Association, June 1, 2018</w:t>
      </w:r>
    </w:p>
    <w:p>
      <w:pPr>
        <w:pStyle w:val="BodyText"/>
        <w:ind w:right="0"/>
      </w:pPr>
      <w:r>
        <w:rPr>
          <w:color w:val="6E6158"/>
        </w:rPr>
        <w:t>Presenter,</w:t>
      </w:r>
      <w:r>
        <w:rPr>
          <w:color w:val="6E6158"/>
          <w:spacing w:val="12"/>
        </w:rPr>
        <w:t> </w:t>
      </w:r>
      <w:r>
        <w:rPr>
          <w:color w:val="6E6158"/>
        </w:rPr>
        <w:t>“Blockchain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Cryptocurrencies,”</w:t>
      </w:r>
      <w:r>
        <w:rPr>
          <w:color w:val="6E6158"/>
          <w:spacing w:val="12"/>
        </w:rPr>
        <w:t> </w:t>
      </w:r>
      <w:r>
        <w:rPr>
          <w:color w:val="6E6158"/>
        </w:rPr>
        <w:t>Finemark</w:t>
      </w:r>
      <w:r>
        <w:rPr>
          <w:color w:val="6E6158"/>
          <w:spacing w:val="12"/>
        </w:rPr>
        <w:t> </w:t>
      </w:r>
      <w:r>
        <w:rPr>
          <w:color w:val="6E6158"/>
        </w:rPr>
        <w:t>National</w:t>
      </w:r>
      <w:r>
        <w:rPr>
          <w:color w:val="6E6158"/>
          <w:spacing w:val="12"/>
        </w:rPr>
        <w:t> </w:t>
      </w:r>
      <w:r>
        <w:rPr>
          <w:color w:val="6E6158"/>
        </w:rPr>
        <w:t>Bank</w:t>
      </w:r>
      <w:r>
        <w:rPr>
          <w:color w:val="6E6158"/>
          <w:spacing w:val="12"/>
        </w:rPr>
        <w:t> </w:t>
      </w:r>
      <w:r>
        <w:rPr>
          <w:color w:val="6E6158"/>
        </w:rPr>
        <w:t>&amp;</w:t>
      </w:r>
      <w:r>
        <w:rPr>
          <w:color w:val="6E6158"/>
          <w:spacing w:val="12"/>
        </w:rPr>
        <w:t> </w:t>
      </w:r>
      <w:r>
        <w:rPr>
          <w:color w:val="6E6158"/>
        </w:rPr>
        <w:t>Trust,</w:t>
      </w:r>
      <w:r>
        <w:rPr>
          <w:color w:val="6E6158"/>
          <w:spacing w:val="12"/>
        </w:rPr>
        <w:t> </w:t>
      </w:r>
      <w:r>
        <w:rPr>
          <w:color w:val="6E6158"/>
        </w:rPr>
        <w:t>March</w:t>
      </w:r>
      <w:r>
        <w:rPr>
          <w:color w:val="6E6158"/>
          <w:spacing w:val="12"/>
        </w:rPr>
        <w:t> </w:t>
      </w:r>
      <w:r>
        <w:rPr>
          <w:color w:val="6E6158"/>
        </w:rPr>
        <w:t>15,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before="171"/>
        <w:ind w:left="0" w:righ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 w:right="0"/>
        <w:rPr>
          <w:b/>
        </w:rPr>
      </w:pPr>
    </w:p>
    <w:p>
      <w:pPr>
        <w:pStyle w:val="BodyText"/>
        <w:spacing w:line="420" w:lineRule="auto" w:before="1"/>
        <w:ind w:right="5556"/>
      </w:pPr>
      <w:r>
        <w:rPr>
          <w:color w:val="6E6158"/>
        </w:rPr>
        <w:t>Member, TLTF Summit Advisory Board, </w:t>
      </w:r>
      <w:r>
        <w:rPr>
          <w:color w:val="6E6158"/>
        </w:rPr>
        <w:t>2025 Member, American Bar Association Member, State Bar of Arizona</w:t>
      </w:r>
    </w:p>
    <w:p>
      <w:pPr>
        <w:pStyle w:val="BodyText"/>
        <w:spacing w:after="0" w:line="420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420" w:lineRule="auto" w:before="83"/>
        <w:ind w:right="1837"/>
      </w:pPr>
      <w:r>
        <w:rPr>
          <w:color w:val="6E6158"/>
        </w:rPr>
        <w:t>Adjunct Professor, Sandra Day O’Connor College of Law, Arizona State </w:t>
      </w:r>
      <w:r>
        <w:rPr>
          <w:color w:val="6E6158"/>
        </w:rPr>
        <w:t>University Member, Advisory Board, The Legal Tech Fund Summit</w:t>
      </w:r>
    </w:p>
    <w:p>
      <w:pPr>
        <w:pStyle w:val="BodyText"/>
        <w:spacing w:line="420" w:lineRule="auto" w:before="7"/>
        <w:ind w:right="5797"/>
      </w:pPr>
      <w:r>
        <w:rPr>
          <w:color w:val="6E6158"/>
        </w:rPr>
        <w:t>Volunteer, Society of St. Vincent </w:t>
      </w:r>
      <w:r>
        <w:rPr>
          <w:color w:val="6E6158"/>
        </w:rPr>
        <w:t>DePaul Volunteer, St. Mary’s Food Bank Volunteer, Tempe Junior Crew</w:t>
      </w:r>
    </w:p>
    <w:p>
      <w:pPr>
        <w:pStyle w:val="BodyText"/>
        <w:spacing w:line="231" w:lineRule="exact" w:before="0"/>
        <w:ind w:right="0"/>
      </w:pPr>
      <w:r>
        <w:rPr>
          <w:color w:val="6E6158"/>
        </w:rPr>
        <w:t>Past</w:t>
      </w:r>
      <w:r>
        <w:rPr>
          <w:color w:val="6E6158"/>
          <w:spacing w:val="12"/>
        </w:rPr>
        <w:t> </w: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Feeding</w:t>
      </w:r>
      <w:r>
        <w:rPr>
          <w:color w:val="6E6158"/>
          <w:spacing w:val="13"/>
        </w:rPr>
        <w:t> </w:t>
      </w:r>
      <w:r>
        <w:rPr>
          <w:color w:val="6E6158"/>
        </w:rPr>
        <w:t>Matters</w:t>
      </w:r>
      <w:r>
        <w:rPr>
          <w:color w:val="6E6158"/>
          <w:spacing w:val="12"/>
        </w:rPr>
        <w:t> </w:t>
      </w:r>
      <w:r>
        <w:rPr>
          <w:color w:val="6E6158"/>
        </w:rPr>
        <w:t>Professional</w:t>
      </w:r>
      <w:r>
        <w:rPr>
          <w:color w:val="6E6158"/>
          <w:spacing w:val="12"/>
        </w:rPr>
        <w:t> </w:t>
      </w:r>
      <w:r>
        <w:rPr>
          <w:color w:val="6E6158"/>
        </w:rPr>
        <w:t>Advisory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Board</w:t>
      </w:r>
    </w:p>
    <w:p>
      <w:pPr>
        <w:pStyle w:val="BodyText"/>
        <w:spacing w:before="182"/>
        <w:ind w:right="0"/>
      </w:pPr>
      <w:r>
        <w:rPr>
          <w:color w:val="6E6158"/>
        </w:rPr>
        <w:t>Volunteer,</w:t>
      </w:r>
      <w:r>
        <w:rPr>
          <w:color w:val="6E6158"/>
          <w:spacing w:val="9"/>
        </w:rPr>
        <w:t> </w:t>
      </w:r>
      <w:r>
        <w:rPr>
          <w:color w:val="6E6158"/>
        </w:rPr>
        <w:t>St.</w:t>
      </w:r>
      <w:r>
        <w:rPr>
          <w:color w:val="6E6158"/>
          <w:spacing w:val="9"/>
        </w:rPr>
        <w:t> </w:t>
      </w:r>
      <w:r>
        <w:rPr>
          <w:color w:val="6E6158"/>
        </w:rPr>
        <w:t>Francis</w:t>
      </w:r>
      <w:r>
        <w:rPr>
          <w:color w:val="6E6158"/>
          <w:spacing w:val="9"/>
        </w:rPr>
        <w:t> </w:t>
      </w:r>
      <w:r>
        <w:rPr>
          <w:color w:val="6E6158"/>
        </w:rPr>
        <w:t>Xavier</w:t>
      </w:r>
      <w:r>
        <w:rPr>
          <w:color w:val="6E6158"/>
          <w:spacing w:val="9"/>
        </w:rPr>
        <w:t> </w:t>
      </w:r>
      <w:r>
        <w:rPr>
          <w:color w:val="6E6158"/>
        </w:rPr>
        <w:t>Athletic</w:t>
      </w:r>
      <w:r>
        <w:rPr>
          <w:color w:val="6E6158"/>
          <w:spacing w:val="9"/>
        </w:rPr>
        <w:t> </w:t>
      </w:r>
      <w:r>
        <w:rPr>
          <w:color w:val="6E6158"/>
        </w:rPr>
        <w:t>Association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St.</w:t>
      </w:r>
      <w:r>
        <w:rPr>
          <w:color w:val="6E6158"/>
          <w:spacing w:val="9"/>
        </w:rPr>
        <w:t> </w:t>
      </w:r>
      <w:r>
        <w:rPr>
          <w:color w:val="6E6158"/>
        </w:rPr>
        <w:t>Francis</w:t>
      </w:r>
      <w:r>
        <w:rPr>
          <w:color w:val="6E6158"/>
          <w:spacing w:val="9"/>
        </w:rPr>
        <w:t> </w:t>
      </w:r>
      <w:r>
        <w:rPr>
          <w:color w:val="6E6158"/>
        </w:rPr>
        <w:t>Xavier</w:t>
      </w:r>
      <w:r>
        <w:rPr>
          <w:color w:val="6E6158"/>
          <w:spacing w:val="10"/>
        </w:rPr>
        <w:t> </w:t>
      </w:r>
      <w:r>
        <w:rPr>
          <w:color w:val="6E6158"/>
        </w:rPr>
        <w:t>Grade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before="163"/>
        <w:ind w:left="0" w:righ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 w:right="0"/>
        <w:rPr>
          <w:b/>
        </w:rPr>
      </w:pPr>
    </w:p>
    <w:p>
      <w:pPr>
        <w:pStyle w:val="BodyText"/>
        <w:spacing w:line="420" w:lineRule="auto" w:before="1"/>
        <w:ind w:right="7658"/>
      </w:pPr>
      <w:r>
        <w:rPr>
          <w:color w:val="6E6158"/>
          <w:spacing w:val="-2"/>
        </w:rPr>
        <w:t>Arizona Massachusetts</w:t>
      </w:r>
    </w:p>
    <w:p>
      <w:pPr>
        <w:pStyle w:val="BodyText"/>
        <w:spacing w:line="231" w:lineRule="exact" w:before="0"/>
        <w:ind w:right="0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3"/>
      <w:ind w:left="99" w:right="69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dmccarville@fennemorelaw.com" TargetMode="External"/><Relationship Id="rId11" Type="http://schemas.openxmlformats.org/officeDocument/2006/relationships/hyperlink" Target="https://www.sportsbusinessjournal.com/Articles/2026/03/16/march-madness-nil-and-ambush-marketing-what-brands-should-include-in-their-deals-with-collegiate-basketball-stars/" TargetMode="External"/><Relationship Id="rId12" Type="http://schemas.openxmlformats.org/officeDocument/2006/relationships/hyperlink" Target="https://www.azattorneymag-digital.com/azattorneymag/library/item/202512/4308933/" TargetMode="External"/><Relationship Id="rId13" Type="http://schemas.openxmlformats.org/officeDocument/2006/relationships/hyperlink" Target="https://www.azattorneymag-digital.com/azattorneymag/library/page/202512/29/" TargetMode="External"/><Relationship Id="rId14" Type="http://schemas.openxmlformats.org/officeDocument/2006/relationships/hyperlink" Target="https://inbusinessphx.com/banking-finance/genius-act-sets-rules-for-stablecoins-promising-quicker-lower-cost-payments-for-smbs" TargetMode="External"/><Relationship Id="rId15" Type="http://schemas.openxmlformats.org/officeDocument/2006/relationships/hyperlink" Target="https://www.youtube.com/watch?v=Jxtny0lvR8A" TargetMode="External"/><Relationship Id="rId16" Type="http://schemas.openxmlformats.org/officeDocument/2006/relationships/hyperlink" Target="https://www.fennemorelaw.com/for-smbs-faster-cheaper-payments-ahead-with-the-genius-act-and-stablecoins/" TargetMode="External"/><Relationship Id="rId17" Type="http://schemas.openxmlformats.org/officeDocument/2006/relationships/hyperlink" Target="https://www.youtube.com/watch?v=JXyPW8JRflY" TargetMode="External"/><Relationship Id="rId18" Type="http://schemas.openxmlformats.org/officeDocument/2006/relationships/hyperlink" Target="https://www.fennemorelaw.com/business-contracts-in-2025-straightforward-answers-for-nuanced-situations/" TargetMode="External"/><Relationship Id="rId19" Type="http://schemas.openxmlformats.org/officeDocument/2006/relationships/hyperlink" Target="https://www.fennemorelaw.com/ai-agents-are-revolutionizing-the-legal-profession-and-expanding-access-to-justice/" TargetMode="External"/><Relationship Id="rId20" Type="http://schemas.openxmlformats.org/officeDocument/2006/relationships/hyperlink" Target="https://www.yourvalley.net/tempe-independent/stories/ncaa-settlement-arizonas-sb-1615-reshaping-student-athlete-compensation-heres-how%2C596882" TargetMode="External"/><Relationship Id="rId21" Type="http://schemas.openxmlformats.org/officeDocument/2006/relationships/hyperlink" Target="https://azcapitoltimes.com/news/2025/07/02/a-new-chapter-in-college-athletics/" TargetMode="External"/><Relationship Id="rId22" Type="http://schemas.openxmlformats.org/officeDocument/2006/relationships/hyperlink" Target="https://www.azcentral.com/story/opinion/op-ed/2025/07/02/nil-deal-college-money-arizona-confusing/84342994007/" TargetMode="External"/><Relationship Id="rId23" Type="http://schemas.openxmlformats.org/officeDocument/2006/relationships/hyperlink" Target="https://attorneyatlawmagazine.com/legal-technology/ai/from-novelty-to-necessity-how-legal-ai-became-mainstream" TargetMode="External"/><Relationship Id="rId24" Type="http://schemas.openxmlformats.org/officeDocument/2006/relationships/hyperlink" Target="https://www.scgglobalspin.com/post/aglobalperspectiveontoday-slegaltechnology-whattoknownow-howtobe-andstay-competitivenomatterfirmsize" TargetMode="External"/><Relationship Id="rId25" Type="http://schemas.openxmlformats.org/officeDocument/2006/relationships/hyperlink" Target="https://inbusinessphx.com/government-compliance/treasury-suspends-enforcement-of-corporate-transparency-act-proposes-narrowed-scope" TargetMode="External"/><Relationship Id="rId26" Type="http://schemas.openxmlformats.org/officeDocument/2006/relationships/hyperlink" Target="https://www.fennemorelaw.com/treasury-suspends-enforcement-of-corporate-transparency-act-proposes-narrowed-scope/" TargetMode="External"/><Relationship Id="rId27" Type="http://schemas.openxmlformats.org/officeDocument/2006/relationships/hyperlink" Target="https://www.fennemorelaw.com/nil-agents-the-good-the-bad-and-the-unregulated/" TargetMode="External"/><Relationship Id="rId28" Type="http://schemas.openxmlformats.org/officeDocument/2006/relationships/hyperlink" Target="https://www.bizjournals.com/phoenix/news/2025/03/01/considerations-arizona-businesses-ai-digital-asset.html" TargetMode="External"/><Relationship Id="rId29" Type="http://schemas.openxmlformats.org/officeDocument/2006/relationships/hyperlink" Target="https://www.bizjournals.com/phoenix/news/2025/03/01/name-image-likeness-regulations-student-athletes.html" TargetMode="External"/><Relationship Id="rId30" Type="http://schemas.openxmlformats.org/officeDocument/2006/relationships/hyperlink" Target="https://www.fennemorelaw.com/client-alert-corporate-transparency-act-compliance-new-filing-deadline-compliance-tool/" TargetMode="External"/><Relationship Id="rId31" Type="http://schemas.openxmlformats.org/officeDocument/2006/relationships/hyperlink" Target="https://www.fennemorelaw.com/lessons-from-developing-a-cta-compliance-application/" TargetMode="External"/><Relationship Id="rId32" Type="http://schemas.openxmlformats.org/officeDocument/2006/relationships/hyperlink" Target="https://www.yourvalley.net/stories/what-arizona-businesses-should-know-about-the-incoming-administrations-impact-on-ai-and-digital%2C556662" TargetMode="External"/><Relationship Id="rId33" Type="http://schemas.openxmlformats.org/officeDocument/2006/relationships/hyperlink" Target="https://www.azcentral.com/story/money/business/2024/12/20/small-businesses-file-new-form-by-deadline-or-face-fine/77052388007/" TargetMode="External"/><Relationship Id="rId34" Type="http://schemas.openxmlformats.org/officeDocument/2006/relationships/hyperlink" Target="https://www.fennemorelaw.com/nationwide-injunction-temporarily-halts-corporate-transparency-act-boir-filing-requirementswhat-you-need-to-know/" TargetMode="External"/><Relationship Id="rId35" Type="http://schemas.openxmlformats.org/officeDocument/2006/relationships/hyperlink" Target="https://www.bizjournals.com/phoenix/news/2024/04/04/march-madness-athletes-nil-deals-legal-risks.html" TargetMode="External"/><Relationship Id="rId36" Type="http://schemas.openxmlformats.org/officeDocument/2006/relationships/hyperlink" Target="https://www.azattorneymag-digital.com/azattorneymag/library/item/202404/4184989/" TargetMode="External"/><Relationship Id="rId37" Type="http://schemas.openxmlformats.org/officeDocument/2006/relationships/hyperlink" Target="https://www.youtube.com/watch?v=eI9tAyKuJOk" TargetMode="External"/><Relationship Id="rId38" Type="http://schemas.openxmlformats.org/officeDocument/2006/relationships/hyperlink" Target="https://www.fennemorelaw.com/insights/blogs/2021/at-the-center-of-a-paradigm-shift" TargetMode="External"/><Relationship Id="rId39" Type="http://schemas.openxmlformats.org/officeDocument/2006/relationships/hyperlink" Target="https://www.fennemorelaw.com/insights/newsletters/2020/hospitals-required-to-provide-patients-with-transparent-pricin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A. McCarville - Fennemore</dc:title>
  <dcterms:created xsi:type="dcterms:W3CDTF">2026-06-12T10:22:32Z</dcterms:created>
  <dcterms:modified xsi:type="dcterms:W3CDTF">2026-06-12T10:22:32Z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