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vot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EVAN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KLOUSE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eklouse@fennemorelaw.com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vot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EVAN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KLOUSE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775.786.1177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eklouse@fennemorelaw.com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EVAN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KLOUSE</w:t>
      </w:r>
    </w:p>
    <w:p>
      <w:pPr>
        <w:pStyle w:val="BodyText"/>
        <w:spacing w:line="297" w:lineRule="auto" w:before="147"/>
        <w:ind w:right="767"/>
      </w:pPr>
      <w:r>
        <w:rPr>
          <w:color w:val="6E6158"/>
        </w:rPr>
        <w:t>Evan focuses on natural resources and environmental law, where he applies his engineering</w:t>
      </w:r>
      <w:r>
        <w:rPr>
          <w:color w:val="6E6158"/>
          <w:spacing w:val="40"/>
        </w:rPr>
        <w:t> </w:t>
      </w:r>
      <w:r>
        <w:rPr>
          <w:color w:val="6E6158"/>
        </w:rPr>
        <w:t>knowledge to address the complex legal challenges faced by clients in these sectors. His</w:t>
      </w:r>
      <w:r>
        <w:rPr>
          <w:color w:val="6E6158"/>
          <w:spacing w:val="40"/>
        </w:rPr>
        <w:t> </w:t>
      </w:r>
      <w:r>
        <w:rPr>
          <w:color w:val="6E6158"/>
        </w:rPr>
        <w:t>analytical</w:t>
      </w:r>
      <w:r>
        <w:rPr>
          <w:color w:val="6E6158"/>
          <w:spacing w:val="31"/>
        </w:rPr>
        <w:t> </w:t>
      </w:r>
      <w:r>
        <w:rPr>
          <w:color w:val="6E6158"/>
        </w:rPr>
        <w:t>skills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approach</w:t>
      </w:r>
      <w:r>
        <w:rPr>
          <w:color w:val="6E6158"/>
          <w:spacing w:val="31"/>
        </w:rPr>
        <w:t> </w:t>
      </w:r>
      <w:r>
        <w:rPr>
          <w:color w:val="6E6158"/>
        </w:rPr>
        <w:t>make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vital</w:t>
      </w:r>
      <w:r>
        <w:rPr>
          <w:color w:val="6E6158"/>
          <w:spacing w:val="31"/>
        </w:rPr>
        <w:t> </w:t>
      </w:r>
      <w:r>
        <w:rPr>
          <w:color w:val="6E6158"/>
        </w:rPr>
        <w:t>resource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navigating</w:t>
      </w:r>
    </w:p>
    <w:p>
      <w:pPr>
        <w:pStyle w:val="BodyText"/>
        <w:spacing w:line="229" w:lineRule="exact"/>
      </w:pPr>
      <w:r>
        <w:rPr>
          <w:color w:val="6E6158"/>
        </w:rPr>
        <w:t>regulatory,</w:t>
      </w:r>
      <w:r>
        <w:rPr>
          <w:color w:val="6E6158"/>
          <w:spacing w:val="19"/>
        </w:rPr>
        <w:t> </w:t>
      </w:r>
      <w:r>
        <w:rPr>
          <w:color w:val="6E6158"/>
        </w:rPr>
        <w:t>environmental,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767"/>
      </w:pPr>
      <w:r>
        <w:rPr>
          <w:color w:val="6E6158"/>
        </w:rPr>
        <w:t>Evan’s prior experience includes roles in underground mine engineering and public works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engineering . These positions have provided him with a deep understanding of the technical</w:t>
      </w:r>
      <w:r>
        <w:rPr>
          <w:color w:val="6E6158"/>
          <w:spacing w:val="40"/>
        </w:rPr>
        <w:t> </w:t>
      </w:r>
      <w:r>
        <w:rPr>
          <w:color w:val="6E6158"/>
        </w:rPr>
        <w:t>and operational aspects of the natural resources sector, which he now leverages in his legal </w:t>
      </w:r>
      <w:r>
        <w:rPr>
          <w:color w:val="6E6158"/>
          <w:spacing w:val="-2"/>
        </w:rPr>
        <w:t>career.</w:t>
      </w:r>
    </w:p>
    <w:p>
      <w:pPr>
        <w:pStyle w:val="BodyText"/>
        <w:spacing w:line="292" w:lineRule="auto" w:before="206"/>
        <w:ind w:right="767"/>
      </w:pPr>
      <w:r>
        <w:rPr>
          <w:color w:val="6E6158"/>
        </w:rPr>
        <w:t>In addition to his professional pursuits, Evan is passionate about outdoor activities such as </w:t>
      </w:r>
      <w:r>
        <w:rPr>
          <w:color w:val="6E6158"/>
        </w:rPr>
        <w:t>hiking,</w:t>
      </w:r>
      <w:r>
        <w:rPr>
          <w:color w:val="6E6158"/>
          <w:spacing w:val="40"/>
        </w:rPr>
        <w:t> </w:t>
      </w:r>
      <w:r>
        <w:rPr>
          <w:color w:val="6E6158"/>
        </w:rPr>
        <w:t>running,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swimming.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enjoys</w:t>
      </w:r>
      <w:r>
        <w:rPr>
          <w:color w:val="6E6158"/>
          <w:spacing w:val="29"/>
        </w:rPr>
        <w:t> </w:t>
      </w:r>
      <w:r>
        <w:rPr>
          <w:color w:val="6E6158"/>
        </w:rPr>
        <w:t>playing</w:t>
      </w:r>
      <w:r>
        <w:rPr>
          <w:color w:val="6E6158"/>
          <w:spacing w:val="29"/>
        </w:rPr>
        <w:t> </w:t>
      </w:r>
      <w:r>
        <w:rPr>
          <w:color w:val="6E6158"/>
        </w:rPr>
        <w:t>guitar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spending</w:t>
      </w:r>
      <w:r>
        <w:rPr>
          <w:color w:val="6E6158"/>
          <w:spacing w:val="29"/>
        </w:rPr>
        <w:t> </w:t>
      </w:r>
      <w:r>
        <w:rPr>
          <w:color w:val="6E6158"/>
        </w:rPr>
        <w:t>time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family.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6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7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Reno,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0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860"/>
        <w:jc w:val="both"/>
      </w:pPr>
      <w:r>
        <w:rPr>
          <w:color w:val="6E6158"/>
        </w:rPr>
        <w:t>Business &amp; </w:t>
      </w:r>
      <w:r>
        <w:rPr>
          <w:color w:val="6E6158"/>
        </w:rPr>
        <w:t>Finance Natural Resources Mining Law</w:t>
      </w:r>
    </w:p>
    <w:p>
      <w:pPr>
        <w:pStyle w:val="BodyText"/>
        <w:spacing w:before="6"/>
        <w:jc w:val="both"/>
      </w:pP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80"/>
      </w:pPr>
      <w:r>
        <w:rPr>
          <w:color w:val="6E6158"/>
        </w:rPr>
        <w:t>Co-Author, “Assembly Bill 104: Nevada Adopts Water Rights Retirement Program,” Western Water Law and Policy Reporter, June 2025</w:t>
      </w:r>
    </w:p>
    <w:p>
      <w:pPr>
        <w:pStyle w:val="BodyText"/>
        <w:spacing w:line="292" w:lineRule="auto" w:before="131"/>
        <w:ind w:right="767"/>
      </w:pPr>
      <w:r>
        <w:rPr>
          <w:color w:val="6E6158"/>
        </w:rPr>
        <w:t>Co-Author, “Lower Colorado States Call for Improvements to Glen Canyon Dam,” </w:t>
      </w:r>
      <w:r>
        <w:rPr>
          <w:color w:val="6E6158"/>
        </w:rPr>
        <w:t>California Water Law &amp; Policy Reporter, June 2025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380"/>
      </w:pPr>
      <w:r>
        <w:rPr>
          <w:color w:val="6E6158"/>
        </w:rPr>
        <w:t>Co-Author, “Lower Colorado States Call for Improvements to Glen Canyon Dam,” Western Water Law &amp; Policy Reporter, May 2025</w:t>
      </w:r>
    </w:p>
    <w:p>
      <w:pPr>
        <w:pStyle w:val="BodyText"/>
        <w:spacing w:line="292" w:lineRule="auto" w:before="132"/>
        <w:ind w:right="914"/>
      </w:pPr>
      <w:r>
        <w:rPr>
          <w:color w:val="6E6158"/>
        </w:rPr>
        <w:t>Co-Author, “Additional Funding from the US Bureau of Reclamation Announced for </w:t>
      </w:r>
      <w:r>
        <w:rPr>
          <w:color w:val="6E6158"/>
        </w:rPr>
        <w:t>Southern Nevada Water Authority Conservation Initiatives,” Western Water Law and Policy Reporter, March 2025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8221"/>
      </w:pPr>
      <w:r>
        <w:rPr>
          <w:color w:val="6E6158"/>
          <w:spacing w:val="-2"/>
        </w:rPr>
        <w:t>Arizona Nevada</w:t>
      </w:r>
    </w:p>
    <w:p>
      <w:pPr>
        <w:pStyle w:val="BodyText"/>
        <w:spacing w:line="226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eklous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 Klouse - Fennemore</dc:title>
  <dcterms:created xsi:type="dcterms:W3CDTF">2026-06-12T09:48:14Z</dcterms:created>
  <dcterms:modified xsi:type="dcterms:W3CDTF">2026-06-12T09:48:14Z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