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6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Gregory Borgel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656115" y="763308"/>
                            <a:ext cx="180784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GREGORY BORGEL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Land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Use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Professional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Government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Relations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Regulatory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05339" y="2133494"/>
                            <a:ext cx="5099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Las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Vegas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702.791.8219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702.692.8076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14445" y="2500373"/>
                            <a:ext cx="149161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gborgel@fennemorelaw.com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Gregory Borgel Bio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093;top:-3887;width:2847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GREGORY BORGEL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Land</w:t>
                        </w:r>
                        <w:r>
                          <w:rPr>
                            <w:color w:val="FFFFFF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Use</w:t>
                        </w:r>
                        <w:r>
                          <w:rPr>
                            <w:color w:val="FFFFFF"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Professional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Government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Relations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Regulatory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16;top:-1729;width:803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Las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Vegas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702.791.8219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702.692.8076</w:t>
                        </w:r>
                      </w:p>
                    </w:txbxContent>
                  </v:textbox>
                  <w10:wrap type="none"/>
                </v:shape>
                <v:shape style="position:absolute;left:7343;top:-1151;width:2349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gborgel@fennemorelaw.com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02E6B"/>
        </w:rPr>
        <w:t>GREGORY</w:t>
      </w:r>
      <w:r>
        <w:rPr>
          <w:color w:val="002E6B"/>
          <w:spacing w:val="12"/>
        </w:rPr>
        <w:t> </w:t>
      </w:r>
      <w:r>
        <w:rPr>
          <w:color w:val="002E6B"/>
          <w:spacing w:val="-2"/>
        </w:rPr>
        <w:t>BORGEL</w:t>
      </w:r>
    </w:p>
    <w:p>
      <w:pPr>
        <w:pStyle w:val="BodyText"/>
        <w:spacing w:line="295" w:lineRule="auto" w:before="146"/>
        <w:ind w:left="99" w:right="294"/>
      </w:pPr>
      <w:r>
        <w:rPr>
          <w:color w:val="6E6158"/>
        </w:rPr>
        <w:t>Gregory is a land use consultant with our government relations and regulatory group. He brings</w:t>
      </w:r>
      <w:r>
        <w:rPr>
          <w:color w:val="6E6158"/>
          <w:spacing w:val="40"/>
        </w:rPr>
        <w:t> </w:t>
      </w:r>
      <w:r>
        <w:rPr>
          <w:color w:val="6E6158"/>
        </w:rPr>
        <w:t>specialized knowledge from his prior employment with the Clark County Planning Department</w:t>
      </w:r>
      <w:r>
        <w:rPr>
          <w:color w:val="6E6158"/>
          <w:spacing w:val="40"/>
        </w:rPr>
        <w:t> </w:t>
      </w:r>
      <w:r>
        <w:rPr>
          <w:color w:val="6E6158"/>
        </w:rPr>
        <w:t>and service as the Zoning Administrator and head of the Zoning Division to assist clients in the</w:t>
      </w:r>
      <w:r>
        <w:rPr>
          <w:color w:val="6E6158"/>
          <w:spacing w:val="40"/>
        </w:rPr>
        <w:t> </w:t>
      </w:r>
      <w:r>
        <w:rPr>
          <w:color w:val="6E6158"/>
        </w:rPr>
        <w:t>complicated procedures of land use. He represents clients in the areas of home building,</w:t>
      </w:r>
      <w:r>
        <w:rPr>
          <w:color w:val="6E6158"/>
          <w:spacing w:val="40"/>
        </w:rPr>
        <w:t> </w:t>
      </w:r>
      <w:r>
        <w:rPr>
          <w:color w:val="6E6158"/>
        </w:rPr>
        <w:t>commercial</w:t>
      </w:r>
      <w:r>
        <w:rPr>
          <w:color w:val="6E6158"/>
          <w:spacing w:val="40"/>
        </w:rPr>
        <w:t> </w:t>
      </w:r>
      <w:r>
        <w:rPr>
          <w:color w:val="6E6158"/>
        </w:rPr>
        <w:t>development,</w:t>
      </w:r>
      <w:r>
        <w:rPr>
          <w:color w:val="6E6158"/>
          <w:spacing w:val="40"/>
        </w:rPr>
        <w:t> </w:t>
      </w:r>
      <w:r>
        <w:rPr>
          <w:color w:val="6E6158"/>
        </w:rPr>
        <w:t>health</w:t>
      </w:r>
      <w:r>
        <w:rPr>
          <w:color w:val="6E6158"/>
          <w:spacing w:val="40"/>
        </w:rPr>
        <w:t> </w:t>
      </w:r>
      <w:r>
        <w:rPr>
          <w:color w:val="6E6158"/>
        </w:rPr>
        <w:t>care,</w:t>
      </w:r>
      <w:r>
        <w:rPr>
          <w:color w:val="6E6158"/>
          <w:spacing w:val="40"/>
        </w:rPr>
        <w:t> </w:t>
      </w:r>
      <w:r>
        <w:rPr>
          <w:color w:val="6E6158"/>
        </w:rPr>
        <w:t>resort</w:t>
      </w:r>
      <w:r>
        <w:rPr>
          <w:color w:val="6E6158"/>
          <w:spacing w:val="40"/>
        </w:rPr>
        <w:t> </w:t>
      </w:r>
      <w:r>
        <w:rPr>
          <w:color w:val="6E6158"/>
        </w:rPr>
        <w:t>casinos,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high</w:t>
      </w:r>
      <w:r>
        <w:rPr>
          <w:color w:val="6E6158"/>
          <w:spacing w:val="40"/>
        </w:rPr>
        <w:t> </w:t>
      </w:r>
      <w:r>
        <w:rPr>
          <w:color w:val="6E6158"/>
        </w:rPr>
        <w:t>rise</w:t>
      </w:r>
      <w:r>
        <w:rPr>
          <w:color w:val="6E6158"/>
          <w:spacing w:val="40"/>
        </w:rPr>
        <w:t> </w:t>
      </w:r>
      <w:r>
        <w:rPr>
          <w:color w:val="6E6158"/>
        </w:rPr>
        <w:t>development.</w:t>
      </w:r>
    </w:p>
    <w:p>
      <w:pPr>
        <w:pStyle w:val="Heading1"/>
        <w:spacing w:before="169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0" w:lineRule="auto"/>
        <w:ind w:left="99" w:right="5192"/>
      </w:pPr>
      <w:r>
        <w:rPr>
          <w:color w:val="6E6158"/>
        </w:rPr>
        <w:t>M.B.A., University of Nevada, Las Vegas M.A., University of California, Los </w:t>
      </w:r>
      <w:r>
        <w:rPr>
          <w:color w:val="6E6158"/>
        </w:rPr>
        <w:t>Angeles</w:t>
      </w:r>
    </w:p>
    <w:p>
      <w:pPr>
        <w:spacing w:line="234" w:lineRule="exact" w:before="0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B.A.,</w:t>
      </w:r>
      <w:r>
        <w:rPr>
          <w:color w:val="6E6158"/>
          <w:spacing w:val="1"/>
          <w:sz w:val="19"/>
        </w:rPr>
        <w:t> </w:t>
      </w:r>
      <w:r>
        <w:rPr>
          <w:i/>
          <w:color w:val="6E6158"/>
          <w:sz w:val="20"/>
        </w:rPr>
        <w:t>summa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laude</w:t>
      </w:r>
      <w:r>
        <w:rPr>
          <w:color w:val="6E6158"/>
          <w:sz w:val="19"/>
        </w:rPr>
        <w:t>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California,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Los</w:t>
      </w:r>
      <w:r>
        <w:rPr>
          <w:color w:val="6E6158"/>
          <w:spacing w:val="2"/>
          <w:sz w:val="19"/>
        </w:rPr>
        <w:t> </w:t>
      </w:r>
      <w:r>
        <w:rPr>
          <w:color w:val="6E6158"/>
          <w:spacing w:val="-2"/>
          <w:sz w:val="19"/>
        </w:rPr>
        <w:t>Angeles</w:t>
      </w:r>
    </w:p>
    <w:p>
      <w:pPr>
        <w:pStyle w:val="BodyText"/>
        <w:spacing w:before="169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spacing w:before="136"/>
        <w:ind w:left="99" w:right="0" w:firstLine="0"/>
        <w:jc w:val="left"/>
        <w:rPr>
          <w:i/>
          <w:sz w:val="20"/>
        </w:rPr>
      </w:pPr>
      <w:r>
        <w:rPr>
          <w:i/>
          <w:color w:val="6E6158"/>
          <w:spacing w:val="-2"/>
          <w:sz w:val="20"/>
        </w:rPr>
        <w:t>*Not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licensed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to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practice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5"/>
          <w:sz w:val="20"/>
        </w:rPr>
        <w:t>law</w:t>
      </w:r>
    </w:p>
    <w:p>
      <w:pPr>
        <w:pStyle w:val="BodyText"/>
        <w:rPr>
          <w:i/>
          <w:sz w:val="20"/>
        </w:rPr>
      </w:pPr>
    </w:p>
    <w:p>
      <w:pPr>
        <w:pStyle w:val="BodyText"/>
        <w:ind w:left="99"/>
      </w:pPr>
      <w:r>
        <w:rPr>
          <w:color w:val="6E6158"/>
        </w:rPr>
        <w:t>Government</w:t>
      </w:r>
      <w:r>
        <w:rPr>
          <w:color w:val="6E6158"/>
          <w:spacing w:val="16"/>
        </w:rPr>
        <w:t> </w:t>
      </w:r>
      <w:r>
        <w:rPr>
          <w:color w:val="6E6158"/>
        </w:rPr>
        <w:t>Relations</w:t>
      </w:r>
      <w:r>
        <w:rPr>
          <w:color w:val="6E6158"/>
          <w:spacing w:val="17"/>
        </w:rPr>
        <w:t> </w:t>
      </w:r>
      <w:r>
        <w:rPr>
          <w:color w:val="6E6158"/>
        </w:rPr>
        <w:t>&amp;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Regulatory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0" w:lineRule="auto"/>
        <w:ind w:left="99" w:right="495"/>
      </w:pPr>
      <w:r>
        <w:rPr>
          <w:color w:val="6E6158"/>
        </w:rPr>
        <w:t>Member, and past Vice Chair and Chair, Clark County Affordable Housing Committee Member, Las Vegas City Technology Center Committee, 1991</w:t>
      </w:r>
    </w:p>
    <w:p>
      <w:pPr>
        <w:pStyle w:val="BodyText"/>
        <w:spacing w:line="420" w:lineRule="auto" w:before="6"/>
        <w:ind w:left="99" w:right="3369"/>
      </w:pPr>
      <w:r>
        <w:rPr>
          <w:color w:val="6E6158"/>
        </w:rPr>
        <w:t>Member, Code Update Committee, City Title 19A, 1997 Member, Code Update Committee, County Title 30, 1999-</w:t>
      </w:r>
      <w:r>
        <w:rPr>
          <w:color w:val="6E6158"/>
        </w:rPr>
        <w:t>2000</w:t>
      </w:r>
    </w:p>
    <w:p>
      <w:pPr>
        <w:pStyle w:val="Heading1"/>
        <w:spacing w:before="282"/>
      </w:pPr>
      <w:r>
        <w:rPr>
          <w:color w:val="FF8100"/>
          <w:spacing w:val="-2"/>
        </w:rPr>
        <w:t>ADMISSIONS</w:t>
      </w:r>
    </w:p>
    <w:p>
      <w:pPr>
        <w:pStyle w:val="BodyText"/>
        <w:spacing w:before="5"/>
        <w:rPr>
          <w:b/>
          <w:sz w:val="20"/>
        </w:rPr>
      </w:pPr>
    </w:p>
    <w:p>
      <w:pPr>
        <w:spacing w:before="0"/>
        <w:ind w:left="99" w:right="0" w:firstLine="0"/>
        <w:jc w:val="left"/>
        <w:rPr>
          <w:i/>
          <w:sz w:val="20"/>
        </w:rPr>
      </w:pPr>
      <w:r>
        <w:rPr>
          <w:i/>
          <w:color w:val="6E6158"/>
          <w:spacing w:val="-2"/>
          <w:sz w:val="20"/>
        </w:rPr>
        <w:t>*Not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licensed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to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practice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5"/>
          <w:sz w:val="20"/>
        </w:rPr>
        <w:t>law</w:t>
      </w:r>
    </w:p>
    <w:sectPr>
      <w:type w:val="continuous"/>
      <w:pgSz w:w="12240" w:h="15840"/>
      <w:pgMar w:top="56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government-relations-and-regulatory-law/" TargetMode="External"/><Relationship Id="rId9" Type="http://schemas.openxmlformats.org/officeDocument/2006/relationships/hyperlink" Target="https://www.fennemorelaw.com/contact-us/las-vegas/" TargetMode="External"/><Relationship Id="rId10" Type="http://schemas.openxmlformats.org/officeDocument/2006/relationships/hyperlink" Target="mailto:gborgel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Gregory Borgel - Fennemore</dc:title>
  <dcterms:created xsi:type="dcterms:W3CDTF">2026-06-12T11:12:44Z</dcterms:created>
  <dcterms:modified xsi:type="dcterms:W3CDTF">2026-06-12T11:12:44Z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