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413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848486</wp:posOffset>
                </wp:positionH>
                <wp:positionV relativeFrom="paragraph">
                  <wp:posOffset>-878787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9.1959pt;width:478.1pt;height:329.6pt;mso-position-horizontal-relative:page;mso-position-vertical-relative:paragraph;z-index:-15819264" id="docshapegroup1" coordorigin="1336,-1384" coordsize="9562,6592">
                <v:rect style="position:absolute;left:1336;top:2928;width:9562;height:2279" id="docshape2" filled="true" fillcolor="#002e6d" stroked="false">
                  <v:fill type="solid"/>
                </v:rect>
                <v:shape style="position:absolute;left:1336;top:-1384;width:2165;height:424" type="#_x0000_t75" id="docshape3" alt="Fennemore" href="https://www.fennemorelaw.com/" stroked="false">
                  <v:imagedata r:id="rId5" o:title=""/>
                </v:shape>
                <v:shape style="position:absolute;left:1336;top:-961;width:9562;height:3890" type="#_x0000_t75" id="docshape4" stroked="false">
                  <v:imagedata r:id="rId7" o:title=""/>
                </v:shape>
                <v:rect style="position:absolute;left:1336;top:-961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Health Care Litigation &amp; </w:t>
      </w:r>
      <w:r>
        <w:rPr>
          <w:color w:val="FFFFFF"/>
          <w:spacing w:val="-2"/>
        </w:rPr>
        <w:t>Regulation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2" w:lineRule="auto" w:before="1"/>
        <w:ind w:left="425" w:right="429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health care attorneys serve a range of clients within the ever-expanding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realm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healthcare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law.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offer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comprehensive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suite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 services that touches on every aspect of the healthcare industry.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348" w:lineRule="auto" w:before="0"/>
        <w:ind w:left="1069" w:right="1068" w:hanging="1"/>
        <w:jc w:val="center"/>
        <w:rPr>
          <w:sz w:val="16"/>
        </w:rPr>
      </w:pPr>
      <w:r>
        <w:rPr>
          <w:color w:val="FFFFFF"/>
          <w:spacing w:val="-4"/>
          <w:sz w:val="16"/>
        </w:rPr>
        <w:t>For physicians, practice groups and hospitals, the regulatory landscape changes quickly and can </w:t>
      </w:r>
      <w:r>
        <w:rPr>
          <w:color w:val="FFFFFF"/>
          <w:spacing w:val="-2"/>
          <w:sz w:val="16"/>
        </w:rPr>
        <w:t>impact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your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ability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focus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practice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medicine.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offer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guidance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meet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requirements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will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things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awry,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back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caring </w:t>
      </w:r>
      <w:r>
        <w:rPr>
          <w:color w:val="FFFFFF"/>
          <w:sz w:val="16"/>
        </w:rPr>
        <w:t>for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patients.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1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549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-21467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HEALTH</w:t>
        </w:r>
        <w:r>
          <w:rPr>
            <w:spacing w:val="-3"/>
            <w:sz w:val="16"/>
          </w:rPr>
          <w:t> </w:t>
        </w:r>
        <w:r>
          <w:rPr>
            <w:spacing w:val="-4"/>
            <w:sz w:val="16"/>
          </w:rPr>
          <w:t>CARE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5496" w:right="241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Heather</w:t>
        </w:r>
        <w:r>
          <w:rPr>
            <w:b/>
            <w:spacing w:val="6"/>
            <w:sz w:val="16"/>
          </w:rPr>
          <w:t> </w:t>
        </w:r>
        <w:r>
          <w:rPr>
            <w:b/>
            <w:spacing w:val="-2"/>
            <w:sz w:val="16"/>
          </w:rPr>
          <w:t>Macre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602.916.5396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602.916.5596</w:t>
      </w:r>
    </w:p>
    <w:p>
      <w:pPr>
        <w:spacing w:line="266" w:lineRule="auto" w:before="15"/>
        <w:ind w:left="5496" w:right="241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hmacre@fennemorela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6"/>
        <w:ind w:right="341"/>
      </w:pPr>
      <w:r>
        <w:rPr>
          <w:color w:val="6E6158"/>
        </w:rPr>
        <w:t>As the practice of health care continuously evolves with new laws, regulations, technologies,</w:t>
      </w:r>
      <w:r>
        <w:rPr>
          <w:color w:val="6E6158"/>
          <w:spacing w:val="40"/>
        </w:rPr>
        <w:t> </w:t>
      </w:r>
      <w:r>
        <w:rPr>
          <w:color w:val="6E6158"/>
        </w:rPr>
        <w:t>practices and breakthroughs, health care law continues to shift. Our experienced health care</w:t>
      </w:r>
      <w:r>
        <w:rPr>
          <w:color w:val="6E6158"/>
          <w:spacing w:val="40"/>
        </w:rPr>
        <w:t> </w:t>
      </w:r>
      <w:r>
        <w:rPr>
          <w:color w:val="6E6158"/>
        </w:rPr>
        <w:t>group offers innovative, responsive and practical solutions for legal problems arising from the</w:t>
      </w:r>
      <w:r>
        <w:rPr>
          <w:color w:val="6E6158"/>
          <w:spacing w:val="40"/>
        </w:rPr>
        <w:t> </w:t>
      </w:r>
      <w:r>
        <w:rPr>
          <w:color w:val="6E6158"/>
        </w:rPr>
        <w:t>heavily regulated and extremely intricate health care industry. We focus on resolving issues and</w:t>
      </w:r>
      <w:r>
        <w:rPr>
          <w:color w:val="6E6158"/>
          <w:spacing w:val="40"/>
        </w:rPr>
        <w:t> </w:t>
      </w:r>
      <w:r>
        <w:rPr>
          <w:color w:val="6E6158"/>
        </w:rPr>
        <w:t>garnering</w:t>
      </w:r>
      <w:r>
        <w:rPr>
          <w:color w:val="6E6158"/>
          <w:spacing w:val="31"/>
        </w:rPr>
        <w:t> </w:t>
      </w:r>
      <w:r>
        <w:rPr>
          <w:color w:val="6E6158"/>
        </w:rPr>
        <w:t>results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flexible</w:t>
      </w:r>
      <w:r>
        <w:rPr>
          <w:color w:val="6E6158"/>
          <w:spacing w:val="31"/>
        </w:rPr>
        <w:t> </w:t>
      </w:r>
      <w:r>
        <w:rPr>
          <w:color w:val="6E6158"/>
        </w:rPr>
        <w:t>solutions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built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work</w:t>
      </w:r>
      <w:r>
        <w:rPr>
          <w:color w:val="6E6158"/>
          <w:spacing w:val="31"/>
        </w:rPr>
        <w:t> </w:t>
      </w:r>
      <w:r>
        <w:rPr>
          <w:color w:val="6E6158"/>
        </w:rPr>
        <w:t>long-term.</w:t>
      </w:r>
    </w:p>
    <w:p>
      <w:pPr>
        <w:pStyle w:val="BodyText"/>
        <w:spacing w:line="292" w:lineRule="auto" w:before="203"/>
        <w:ind w:right="454"/>
      </w:pPr>
      <w:r>
        <w:rPr>
          <w:color w:val="6E6158"/>
        </w:rPr>
        <w:t>Our group assists clients with all aspects of health care and hospital law, including, but not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17"/>
        </w:rPr>
        <w:t> </w:t>
      </w:r>
      <w:r>
        <w:rPr>
          <w:color w:val="6E6158"/>
        </w:rPr>
        <w:t>to,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fraud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abuse,</w:t>
      </w:r>
      <w:r>
        <w:rPr>
          <w:color w:val="6E6158"/>
          <w:spacing w:val="17"/>
        </w:rPr>
        <w:t> </w:t>
      </w:r>
      <w:r>
        <w:rPr>
          <w:color w:val="6E6158"/>
        </w:rPr>
        <w:t>HIPAA,</w:t>
      </w:r>
      <w:r>
        <w:rPr>
          <w:color w:val="6E6158"/>
          <w:spacing w:val="17"/>
        </w:rPr>
        <w:t> </w:t>
      </w:r>
      <w:r>
        <w:rPr>
          <w:color w:val="6E6158"/>
        </w:rPr>
        <w:t>licensing,</w:t>
      </w:r>
      <w:r>
        <w:rPr>
          <w:color w:val="6E6158"/>
          <w:spacing w:val="17"/>
        </w:rPr>
        <w:t> </w:t>
      </w:r>
      <w:r>
        <w:rPr>
          <w:color w:val="6E6158"/>
        </w:rPr>
        <w:t>insurance</w:t>
      </w:r>
      <w:r>
        <w:rPr>
          <w:color w:val="6E6158"/>
          <w:spacing w:val="17"/>
        </w:rPr>
        <w:t> </w:t>
      </w:r>
      <w:r>
        <w:rPr>
          <w:color w:val="6E6158"/>
        </w:rPr>
        <w:t>issues,</w:t>
      </w:r>
      <w:r>
        <w:rPr>
          <w:color w:val="6E6158"/>
          <w:spacing w:val="17"/>
        </w:rPr>
        <w:t> </w:t>
      </w:r>
      <w:r>
        <w:rPr>
          <w:color w:val="6E6158"/>
        </w:rPr>
        <w:t>hospital-physician</w:t>
      </w:r>
      <w:r>
        <w:rPr>
          <w:color w:val="6E6158"/>
          <w:spacing w:val="32"/>
        </w:rPr>
        <w:t> </w:t>
      </w:r>
      <w:r>
        <w:rPr>
          <w:color w:val="6E6158"/>
        </w:rPr>
        <w:t>relations,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germane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  <w:r>
        <w:rPr>
          <w:color w:val="6E6158"/>
          <w:spacing w:val="32"/>
        </w:rPr>
        <w:t> </w:t>
      </w:r>
      <w:r>
        <w:rPr>
          <w:color w:val="6E6158"/>
        </w:rPr>
        <w:t>living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nursing</w:t>
      </w:r>
      <w:r>
        <w:rPr>
          <w:color w:val="6E6158"/>
          <w:spacing w:val="32"/>
        </w:rPr>
        <w:t> </w:t>
      </w:r>
      <w:r>
        <w:rPr>
          <w:color w:val="6E6158"/>
        </w:rPr>
        <w:t>home</w:t>
      </w:r>
      <w:r>
        <w:rPr>
          <w:color w:val="6E6158"/>
          <w:spacing w:val="32"/>
        </w:rPr>
        <w:t> </w:t>
      </w:r>
      <w:r>
        <w:rPr>
          <w:color w:val="6E6158"/>
        </w:rPr>
        <w:t>settings,</w:t>
      </w:r>
      <w:r>
        <w:rPr>
          <w:color w:val="6E6158"/>
          <w:spacing w:val="32"/>
        </w:rPr>
        <w:t> </w:t>
      </w:r>
      <w:r>
        <w:rPr>
          <w:color w:val="6E6158"/>
        </w:rPr>
        <w:t>health</w:t>
      </w:r>
      <w:r>
        <w:rPr>
          <w:color w:val="6E6158"/>
          <w:spacing w:val="32"/>
        </w:rPr>
        <w:t> </w:t>
      </w:r>
      <w:r>
        <w:rPr>
          <w:color w:val="6E6158"/>
        </w:rPr>
        <w:t>care</w:t>
      </w:r>
    </w:p>
    <w:p>
      <w:pPr>
        <w:pStyle w:val="BodyText"/>
        <w:spacing w:line="292" w:lineRule="auto" w:before="10"/>
        <w:ind w:right="341"/>
      </w:pPr>
      <w:r>
        <w:rPr>
          <w:color w:val="6E6158"/>
        </w:rPr>
        <w:t>employment and labor law, health care litigation, and government relations. Our experienced</w:t>
      </w:r>
      <w:r>
        <w:rPr>
          <w:color w:val="6E6158"/>
          <w:spacing w:val="40"/>
        </w:rPr>
        <w:t> </w:t>
      </w:r>
      <w:r>
        <w:rPr>
          <w:color w:val="6E6158"/>
        </w:rPr>
        <w:t>health care attorneys are also experienced in defending physicians, as well as other health care</w:t>
      </w:r>
      <w:r>
        <w:rPr>
          <w:color w:val="6E6158"/>
          <w:spacing w:val="40"/>
        </w:rPr>
        <w:t> </w:t>
      </w:r>
      <w:r>
        <w:rPr>
          <w:color w:val="6E6158"/>
        </w:rPr>
        <w:t>professionals, in actions brought against professionals by licensing entities such as the Medical</w:t>
      </w:r>
      <w:r>
        <w:rPr>
          <w:color w:val="6E6158"/>
          <w:spacing w:val="40"/>
        </w:rPr>
        <w:t> </w:t>
      </w:r>
      <w:r>
        <w:rPr>
          <w:color w:val="6E6158"/>
        </w:rPr>
        <w:t>Boards of Arizona, California, Colorado, Nevada and other similar agencies.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right="107"/>
      </w:pPr>
      <w:r>
        <w:rPr>
          <w:color w:val="6E6158"/>
        </w:rPr>
        <w:t>The laws governing health care become more complex as new regulations are enacted by both</w:t>
      </w:r>
      <w:r>
        <w:rPr>
          <w:color w:val="6E6158"/>
          <w:spacing w:val="40"/>
        </w:rPr>
        <w:t> </w:t>
      </w:r>
      <w:r>
        <w:rPr>
          <w:color w:val="6E6158"/>
        </w:rPr>
        <w:t>states and the Federal Government. Navigating through the system requires the knowledge of</w:t>
      </w:r>
      <w:r>
        <w:rPr>
          <w:color w:val="6E6158"/>
          <w:spacing w:val="80"/>
        </w:rPr>
        <w:t> </w:t>
      </w:r>
      <w:r>
        <w:rPr>
          <w:color w:val="6E6158"/>
        </w:rPr>
        <w:t>well-read advisors to make certain no detail is overlooked. Our health care practice group works</w:t>
      </w:r>
      <w:r>
        <w:rPr>
          <w:color w:val="6E6158"/>
          <w:spacing w:val="40"/>
        </w:rPr>
        <w:t> </w:t>
      </w:r>
      <w:r>
        <w:rPr>
          <w:color w:val="6E6158"/>
        </w:rPr>
        <w:t>relentlessly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remain</w:t>
      </w:r>
      <w:r>
        <w:rPr>
          <w:color w:val="6E6158"/>
          <w:spacing w:val="31"/>
        </w:rPr>
        <w:t> </w:t>
      </w:r>
      <w:r>
        <w:rPr>
          <w:color w:val="6E6158"/>
        </w:rPr>
        <w:t>updated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informed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industry</w:t>
      </w:r>
      <w:r>
        <w:rPr>
          <w:color w:val="6E6158"/>
          <w:spacing w:val="31"/>
        </w:rPr>
        <w:t> </w:t>
      </w:r>
      <w:r>
        <w:rPr>
          <w:color w:val="6E6158"/>
        </w:rPr>
        <w:t>evolves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trends</w:t>
      </w:r>
      <w:r>
        <w:rPr>
          <w:color w:val="6E6158"/>
          <w:spacing w:val="31"/>
        </w:rPr>
        <w:t> </w:t>
      </w:r>
      <w:r>
        <w:rPr>
          <w:color w:val="6E6158"/>
        </w:rPr>
        <w:t>emerge,</w:t>
      </w:r>
      <w:r>
        <w:rPr>
          <w:color w:val="6E6158"/>
        </w:rPr>
        <w:t> ensuring adherence to the most current laws as they apply to each client.</w:t>
      </w:r>
    </w:p>
    <w:p>
      <w:pPr>
        <w:pStyle w:val="Heading2"/>
        <w:spacing w:before="161"/>
      </w:pPr>
      <w:r>
        <w:rPr>
          <w:color w:val="FF8100"/>
        </w:rPr>
        <w:t>HOW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</w:rPr>
        <w:t>CAN</w:t>
      </w:r>
      <w:r>
        <w:rPr>
          <w:color w:val="FF8100"/>
          <w:spacing w:val="6"/>
        </w:rPr>
        <w:t> </w:t>
      </w:r>
      <w:r>
        <w:rPr>
          <w:color w:val="FF8100"/>
        </w:rPr>
        <w:t>HELP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YOU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comprehensive</w:t>
      </w:r>
      <w:r>
        <w:rPr>
          <w:color w:val="6E6158"/>
          <w:spacing w:val="14"/>
        </w:rPr>
        <w:t> </w:t>
      </w:r>
      <w:r>
        <w:rPr>
          <w:color w:val="6E6158"/>
        </w:rPr>
        <w:t>list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healthcare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22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30"/>
        </w:rPr>
        <w:t> </w:t>
      </w:r>
      <w:r>
        <w:rPr>
          <w:color w:val="6E6158"/>
        </w:rPr>
        <w:t>REGULATION/GENERAL</w:t>
      </w:r>
      <w:r>
        <w:rPr>
          <w:color w:val="6E6158"/>
          <w:spacing w:val="30"/>
        </w:rPr>
        <w:t> </w:t>
      </w:r>
      <w:r>
        <w:rPr>
          <w:color w:val="6E6158"/>
        </w:rPr>
        <w:t>HEALTHCARE</w:t>
      </w:r>
      <w:r>
        <w:rPr>
          <w:color w:val="6E6158"/>
          <w:spacing w:val="3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574"/>
      </w:pPr>
      <w:r>
        <w:rPr>
          <w:color w:val="6E6158"/>
        </w:rPr>
        <w:t>We work on matters concerning compliance with federal and state fraud and abuse </w:t>
      </w:r>
      <w:r>
        <w:rPr>
          <w:color w:val="6E6158"/>
        </w:rPr>
        <w:t>laws, including Stark Law, Anti-Kickback Statute, and Beneficiary Inducement Statute as well as</w:t>
      </w:r>
      <w:r>
        <w:rPr>
          <w:color w:val="6E6158"/>
          <w:spacing w:val="40"/>
        </w:rPr>
        <w:t> </w:t>
      </w:r>
      <w:r>
        <w:rPr>
          <w:color w:val="6E6158"/>
        </w:rPr>
        <w:t>related investigative matters.</w:t>
      </w:r>
    </w:p>
    <w:p>
      <w:pPr>
        <w:pStyle w:val="BodyText"/>
        <w:spacing w:line="292" w:lineRule="auto" w:before="132"/>
        <w:ind w:right="341"/>
      </w:pPr>
      <w:r>
        <w:rPr>
          <w:color w:val="6E6158"/>
        </w:rPr>
        <w:t>We draft, review, and negotiate health care contracts, including professional </w:t>
      </w:r>
      <w:r>
        <w:rPr>
          <w:color w:val="6E6158"/>
        </w:rPr>
        <w:t>services arrangements, leases, and physician employment agreements.</w:t>
      </w:r>
    </w:p>
    <w:p>
      <w:pPr>
        <w:pStyle w:val="BodyText"/>
        <w:spacing w:line="302" w:lineRule="auto" w:before="124"/>
        <w:ind w:right="341"/>
      </w:pPr>
      <w:r>
        <w:rPr>
          <w:color w:val="6E6158"/>
        </w:rPr>
        <w:t>We can assist with licensing, accreditation, and certification of health care facilities and health</w:t>
      </w:r>
      <w:r>
        <w:rPr>
          <w:color w:val="6E6158"/>
          <w:spacing w:val="40"/>
        </w:rPr>
        <w:t> </w:t>
      </w:r>
      <w:r>
        <w:rPr>
          <w:color w:val="6E6158"/>
        </w:rPr>
        <w:t>care professionals.</w:t>
      </w:r>
    </w:p>
    <w:p>
      <w:pPr>
        <w:pStyle w:val="BodyText"/>
        <w:spacing w:line="292" w:lineRule="auto" w:before="112"/>
        <w:ind w:right="341"/>
      </w:pPr>
      <w:r>
        <w:rPr>
          <w:color w:val="6E6158"/>
        </w:rPr>
        <w:t>We advise clients in the senior living industry, including but not limited to assisted living facilities,</w:t>
      </w:r>
      <w:r>
        <w:rPr>
          <w:color w:val="6E6158"/>
          <w:spacing w:val="40"/>
        </w:rPr>
        <w:t> </w:t>
      </w:r>
      <w:r>
        <w:rPr>
          <w:color w:val="6E6158"/>
        </w:rPr>
        <w:t>nursing care homes and skilled nursing facilities. We represent health care professionals in disciplinary proceedings.</w:t>
      </w:r>
    </w:p>
    <w:p>
      <w:pPr>
        <w:pStyle w:val="BodyText"/>
        <w:spacing w:line="292" w:lineRule="auto" w:before="132"/>
      </w:pPr>
      <w:r>
        <w:rPr>
          <w:color w:val="6E6158"/>
        </w:rPr>
        <w:t>We can draft and implement a host of healthcare agreements, including but not limited to</w:t>
      </w:r>
      <w:r>
        <w:rPr>
          <w:color w:val="6E6158"/>
          <w:spacing w:val="40"/>
        </w:rPr>
        <w:t> </w:t>
      </w:r>
      <w:r>
        <w:rPr>
          <w:color w:val="6E6158"/>
        </w:rPr>
        <w:t>recruitment</w:t>
      </w:r>
      <w:r>
        <w:rPr>
          <w:color w:val="6E6158"/>
          <w:spacing w:val="19"/>
        </w:rPr>
        <w:t> </w:t>
      </w:r>
      <w:r>
        <w:rPr>
          <w:color w:val="6E6158"/>
        </w:rPr>
        <w:t>agreements,</w:t>
      </w:r>
      <w:r>
        <w:rPr>
          <w:color w:val="6E6158"/>
          <w:spacing w:val="20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</w:rPr>
        <w:t>agreements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non-competes,</w:t>
      </w:r>
      <w:r>
        <w:rPr>
          <w:color w:val="6E6158"/>
          <w:spacing w:val="20"/>
        </w:rPr>
        <w:t> </w:t>
      </w:r>
      <w:r>
        <w:rPr>
          <w:color w:val="6E6158"/>
        </w:rPr>
        <w:t>office</w:t>
      </w:r>
      <w:r>
        <w:rPr>
          <w:color w:val="6E6158"/>
          <w:spacing w:val="19"/>
        </w:rPr>
        <w:t> </w:t>
      </w:r>
      <w:r>
        <w:rPr>
          <w:color w:val="6E6158"/>
        </w:rPr>
        <w:t>sharing,</w:t>
      </w:r>
      <w:r>
        <w:rPr>
          <w:color w:val="6E6158"/>
          <w:spacing w:val="20"/>
        </w:rPr>
        <w:t> </w:t>
      </w:r>
      <w:r>
        <w:rPr>
          <w:color w:val="6E6158"/>
          <w:spacing w:val="-4"/>
        </w:rPr>
        <w:t>etc.</w:t>
      </w:r>
    </w:p>
    <w:p>
      <w:pPr>
        <w:pStyle w:val="BodyText"/>
        <w:spacing w:line="420" w:lineRule="auto" w:before="124"/>
        <w:ind w:right="574"/>
      </w:pPr>
      <w:r>
        <w:rPr>
          <w:color w:val="6E6158"/>
        </w:rPr>
        <w:t>We can assist with Healthcare licensing and credentialing, both for facilities and individuals.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can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telemedicine/telehealth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technology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healthcare.</w:t>
      </w:r>
    </w:p>
    <w:p>
      <w:pPr>
        <w:pStyle w:val="BodyText"/>
        <w:spacing w:before="6"/>
      </w:pP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can</w:t>
      </w:r>
      <w:r>
        <w:rPr>
          <w:color w:val="6E6158"/>
          <w:spacing w:val="14"/>
        </w:rPr>
        <w:t> </w:t>
      </w:r>
      <w:r>
        <w:rPr>
          <w:color w:val="6E6158"/>
        </w:rPr>
        <w:t>represent</w:t>
      </w:r>
      <w:r>
        <w:rPr>
          <w:color w:val="6E6158"/>
          <w:spacing w:val="14"/>
        </w:rPr>
        <w:t> </w:t>
      </w:r>
      <w:r>
        <w:rPr>
          <w:color w:val="6E6158"/>
        </w:rPr>
        <w:t>you</w:t>
      </w:r>
      <w:r>
        <w:rPr>
          <w:color w:val="6E6158"/>
          <w:spacing w:val="14"/>
        </w:rPr>
        <w:t> </w:t>
      </w:r>
      <w:r>
        <w:rPr>
          <w:color w:val="6E6158"/>
        </w:rPr>
        <w:t>regarding</w:t>
      </w:r>
      <w:r>
        <w:rPr>
          <w:color w:val="6E6158"/>
          <w:spacing w:val="14"/>
        </w:rPr>
        <w:t> </w:t>
      </w:r>
      <w:r>
        <w:rPr>
          <w:color w:val="6E6158"/>
        </w:rPr>
        <w:t>AHCCCS,</w:t>
      </w:r>
      <w:r>
        <w:rPr>
          <w:color w:val="6E6158"/>
          <w:spacing w:val="14"/>
        </w:rPr>
        <w:t> </w:t>
      </w:r>
      <w:r>
        <w:rPr>
          <w:color w:val="6E6158"/>
        </w:rPr>
        <w:t>Medicare,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reimbursement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63"/>
        <w:ind w:left="0"/>
      </w:pPr>
    </w:p>
    <w:p>
      <w:pPr>
        <w:pStyle w:val="Heading4"/>
      </w:pPr>
      <w:r>
        <w:rPr>
          <w:color w:val="6E6158"/>
        </w:rPr>
        <w:t>DATA</w:t>
      </w:r>
      <w:r>
        <w:rPr>
          <w:color w:val="6E6158"/>
          <w:spacing w:val="14"/>
        </w:rPr>
        <w:t> </w:t>
      </w:r>
      <w:r>
        <w:rPr>
          <w:color w:val="6E6158"/>
        </w:rPr>
        <w:t>SECURITY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EMERGING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TECHNOLOGIES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454"/>
      </w:pPr>
      <w:r>
        <w:rPr>
          <w:color w:val="6E6158"/>
        </w:rPr>
        <w:t>We can advise you enact data security programs and advise on the use of protected health</w:t>
      </w:r>
      <w:r>
        <w:rPr>
          <w:color w:val="6E6158"/>
          <w:spacing w:val="40"/>
        </w:rPr>
        <w:t> </w:t>
      </w:r>
      <w:r>
        <w:rPr>
          <w:color w:val="6E6158"/>
        </w:rPr>
        <w:t>information</w:t>
      </w:r>
      <w:r>
        <w:rPr>
          <w:color w:val="6E6158"/>
          <w:spacing w:val="36"/>
        </w:rPr>
        <w:t> </w:t>
      </w:r>
      <w:r>
        <w:rPr>
          <w:color w:val="6E6158"/>
        </w:rPr>
        <w:t>(PHI)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well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privacy</w:t>
      </w:r>
      <w:r>
        <w:rPr>
          <w:color w:val="6E6158"/>
          <w:spacing w:val="36"/>
        </w:rPr>
        <w:t> </w:t>
      </w:r>
      <w:r>
        <w:rPr>
          <w:color w:val="6E6158"/>
        </w:rPr>
        <w:t>regulations,</w:t>
      </w:r>
      <w:r>
        <w:rPr>
          <w:color w:val="6E6158"/>
          <w:spacing w:val="36"/>
        </w:rPr>
        <w:t> </w:t>
      </w:r>
      <w:r>
        <w:rPr>
          <w:color w:val="6E6158"/>
        </w:rPr>
        <w:t>privacy</w:t>
      </w:r>
      <w:r>
        <w:rPr>
          <w:color w:val="6E6158"/>
          <w:spacing w:val="36"/>
        </w:rPr>
        <w:t> </w:t>
      </w:r>
      <w:r>
        <w:rPr>
          <w:color w:val="6E6158"/>
        </w:rPr>
        <w:t>policies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agreements.</w:t>
      </w:r>
    </w:p>
    <w:p>
      <w:pPr>
        <w:pStyle w:val="BodyText"/>
        <w:spacing w:line="292" w:lineRule="auto" w:before="132"/>
        <w:ind w:right="454"/>
      </w:pPr>
      <w:r>
        <w:rPr>
          <w:color w:val="6E6158"/>
        </w:rPr>
        <w:t>We can assist in negotiating, drafting and reviewing healthcare software license and service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302" w:lineRule="auto" w:before="123"/>
        <w:ind w:right="341"/>
      </w:pPr>
      <w:r>
        <w:rPr>
          <w:color w:val="6E6158"/>
        </w:rPr>
        <w:t>We can help protect and market Intellectual property rights, including issues pertaining to licensing, data ownership, patents, copyrights, trademarks, and trade secrets.</w:t>
      </w:r>
    </w:p>
    <w:p>
      <w:pPr>
        <w:pStyle w:val="BodyText"/>
        <w:spacing w:line="292" w:lineRule="auto" w:before="113"/>
      </w:pPr>
      <w:r>
        <w:rPr>
          <w:color w:val="6E6158"/>
        </w:rPr>
        <w:t>We help clients navigate HIPAA privacy and security rules and to draft HIPAA policies and </w:t>
      </w:r>
      <w:r>
        <w:rPr>
          <w:color w:val="6E6158"/>
          <w:spacing w:val="-2"/>
        </w:rPr>
        <w:t>procedures.</w:t>
      </w:r>
    </w:p>
    <w:p>
      <w:pPr>
        <w:pStyle w:val="BodyText"/>
        <w:spacing w:before="123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assist</w:t>
      </w:r>
      <w:r>
        <w:rPr>
          <w:color w:val="6E6158"/>
          <w:spacing w:val="9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</w:rPr>
        <w:t>when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breach</w:t>
      </w:r>
      <w:r>
        <w:rPr>
          <w:color w:val="6E6158"/>
          <w:spacing w:val="9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security</w:t>
      </w:r>
      <w:r>
        <w:rPr>
          <w:color w:val="6E6158"/>
          <w:spacing w:val="9"/>
        </w:rPr>
        <w:t> </w:t>
      </w:r>
      <w:r>
        <w:rPr>
          <w:color w:val="6E6158"/>
        </w:rPr>
        <w:t>incident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occurred.</w:t>
      </w:r>
    </w:p>
    <w:p>
      <w:pPr>
        <w:pStyle w:val="BodyText"/>
        <w:spacing w:line="292" w:lineRule="auto" w:before="182"/>
      </w:pPr>
      <w:r>
        <w:rPr>
          <w:color w:val="6E6158"/>
        </w:rPr>
        <w:t>We assist clients with other data privacy compliance matters, including GDPR, CCPA and other</w:t>
      </w:r>
      <w:r>
        <w:rPr>
          <w:color w:val="6E6158"/>
          <w:spacing w:val="40"/>
        </w:rPr>
        <w:t> </w:t>
      </w:r>
      <w:r>
        <w:rPr>
          <w:color w:val="6E6158"/>
        </w:rPr>
        <w:t>relevant federal and state privacy laws.</w:t>
      </w:r>
    </w:p>
    <w:p>
      <w:pPr>
        <w:pStyle w:val="BodyText"/>
        <w:spacing w:before="124"/>
      </w:pP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draft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negotiate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5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4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  <w:spacing w:val="-2"/>
        </w:rPr>
        <w:t>ISSUES</w:t>
      </w:r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Our labor and employment attorneys provide counsel in virtually all aspects of the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relationship.</w:t>
      </w:r>
    </w:p>
    <w:p>
      <w:pPr>
        <w:pStyle w:val="BodyText"/>
        <w:spacing w:line="292" w:lineRule="auto" w:before="132"/>
        <w:ind w:right="341"/>
      </w:pPr>
      <w:r>
        <w:rPr>
          <w:color w:val="6E6158"/>
        </w:rPr>
        <w:t>We work with clients to develop programs designed to improve and define employment relationships and reduce the likelihood that disputes will arise.</w:t>
      </w:r>
    </w:p>
    <w:p>
      <w:pPr>
        <w:pStyle w:val="BodyText"/>
        <w:spacing w:line="297" w:lineRule="auto" w:before="123"/>
        <w:ind w:right="341"/>
      </w:pP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event</w:t>
      </w:r>
      <w:r>
        <w:rPr>
          <w:color w:val="6E6158"/>
          <w:spacing w:val="26"/>
        </w:rPr>
        <w:t> </w:t>
      </w:r>
      <w:r>
        <w:rPr>
          <w:color w:val="6E6158"/>
        </w:rPr>
        <w:t>that</w:t>
      </w:r>
      <w:r>
        <w:rPr>
          <w:color w:val="6E6158"/>
          <w:spacing w:val="26"/>
        </w:rPr>
        <w:t> </w:t>
      </w:r>
      <w:r>
        <w:rPr>
          <w:color w:val="6E6158"/>
        </w:rPr>
        <w:t>disputes</w:t>
      </w:r>
      <w:r>
        <w:rPr>
          <w:color w:val="6E6158"/>
          <w:spacing w:val="26"/>
        </w:rPr>
        <w:t> </w:t>
      </w:r>
      <w:r>
        <w:rPr>
          <w:color w:val="6E6158"/>
        </w:rPr>
        <w:t>occur,</w:t>
      </w:r>
      <w:r>
        <w:rPr>
          <w:color w:val="6E6158"/>
          <w:spacing w:val="26"/>
        </w:rPr>
        <w:t> </w:t>
      </w: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represent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labor</w:t>
      </w:r>
      <w:r>
        <w:rPr>
          <w:color w:val="6E6158"/>
          <w:spacing w:val="26"/>
        </w:rPr>
        <w:t> </w:t>
      </w:r>
      <w:r>
        <w:rPr>
          <w:color w:val="6E6158"/>
        </w:rPr>
        <w:t>arbitrations,</w:t>
      </w:r>
      <w:r>
        <w:rPr>
          <w:color w:val="6E6158"/>
          <w:spacing w:val="26"/>
        </w:rPr>
        <w:t> </w:t>
      </w:r>
      <w:r>
        <w:rPr>
          <w:color w:val="6E6158"/>
        </w:rPr>
        <w:t>wage and hour issues, employment contract disputes, discrimination matters and in contested cases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courts.</w:t>
      </w:r>
    </w:p>
    <w:p>
      <w:pPr>
        <w:pStyle w:val="BodyText"/>
        <w:spacing w:before="118"/>
      </w:pP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help</w:t>
      </w:r>
      <w:r>
        <w:rPr>
          <w:color w:val="6E6158"/>
          <w:spacing w:val="11"/>
        </w:rPr>
        <w:t> </w:t>
      </w:r>
      <w:r>
        <w:rPr>
          <w:color w:val="6E6158"/>
        </w:rPr>
        <w:t>draft</w:t>
      </w:r>
      <w:r>
        <w:rPr>
          <w:color w:val="6E6158"/>
          <w:spacing w:val="12"/>
        </w:rPr>
        <w:t> </w:t>
      </w:r>
      <w:r>
        <w:rPr>
          <w:color w:val="6E6158"/>
        </w:rPr>
        <w:t>noncompete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nondisclosure</w:t>
      </w:r>
      <w:r>
        <w:rPr>
          <w:color w:val="6E6158"/>
          <w:spacing w:val="12"/>
        </w:rPr>
        <w:t> </w:t>
      </w:r>
      <w:r>
        <w:rPr>
          <w:color w:val="6E6158"/>
        </w:rPr>
        <w:t>agreements</w:t>
      </w:r>
      <w:r>
        <w:rPr>
          <w:color w:val="6E6158"/>
          <w:spacing w:val="12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litigate</w:t>
      </w:r>
      <w:r>
        <w:rPr>
          <w:color w:val="6E6158"/>
          <w:spacing w:val="12"/>
        </w:rPr>
        <w:t> </w:t>
      </w:r>
      <w:r>
        <w:rPr>
          <w:color w:val="6E6158"/>
        </w:rPr>
        <w:t>them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needed.</w:t>
      </w:r>
    </w:p>
    <w:p>
      <w:pPr>
        <w:pStyle w:val="BodyText"/>
        <w:spacing w:line="292" w:lineRule="auto" w:before="174"/>
      </w:pPr>
      <w:r>
        <w:rPr>
          <w:color w:val="6E6158"/>
        </w:rPr>
        <w:t>In addition, we appear frequently on behalf of clients before federal and state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4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41"/>
      </w:pPr>
      <w:r>
        <w:rPr>
          <w:color w:val="6E6158"/>
        </w:rPr>
        <w:t>We represent clients in quality of care and risk management issues, staff privilege matters, product liability, and business tort actions.</w:t>
      </w:r>
    </w:p>
    <w:p>
      <w:pPr>
        <w:pStyle w:val="BodyText"/>
        <w:spacing w:line="292" w:lineRule="auto" w:before="131"/>
        <w:ind w:right="574"/>
      </w:pPr>
      <w:r>
        <w:rPr>
          <w:color w:val="6E6158"/>
        </w:rPr>
        <w:t>We specialize in practice break-ups and other business-related lawsuits, such as </w:t>
      </w:r>
      <w:r>
        <w:rPr>
          <w:color w:val="6E6158"/>
        </w:rPr>
        <w:t>those concerning contracts.</w:t>
      </w:r>
    </w:p>
    <w:p>
      <w:pPr>
        <w:pStyle w:val="BodyText"/>
        <w:spacing w:before="124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attorneys</w:t>
      </w:r>
      <w:r>
        <w:rPr>
          <w:color w:val="6E6158"/>
          <w:spacing w:val="12"/>
        </w:rPr>
        <w:t> </w:t>
      </w:r>
      <w:r>
        <w:rPr>
          <w:color w:val="6E6158"/>
        </w:rPr>
        <w:t>focus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assisting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both</w:t>
      </w:r>
      <w:r>
        <w:rPr>
          <w:color w:val="6E6158"/>
          <w:spacing w:val="12"/>
        </w:rPr>
        <w:t> </w:t>
      </w:r>
      <w:r>
        <w:rPr>
          <w:color w:val="6E6158"/>
        </w:rPr>
        <w:t>pre-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post-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planning,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including</w:t>
      </w:r>
    </w:p>
    <w:p>
      <w:pPr>
        <w:pStyle w:val="BodyText"/>
        <w:spacing w:line="292" w:lineRule="auto" w:before="60"/>
        <w:ind w:right="199"/>
      </w:pPr>
      <w:r>
        <w:rPr>
          <w:color w:val="6E6158"/>
        </w:rPr>
        <w:t>document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records</w:t>
      </w:r>
      <w:r>
        <w:rPr>
          <w:color w:val="6E6158"/>
          <w:spacing w:val="15"/>
        </w:rPr>
        <w:t> </w:t>
      </w:r>
      <w:r>
        <w:rPr>
          <w:color w:val="6E6158"/>
        </w:rPr>
        <w:t>retention</w:t>
      </w:r>
      <w:r>
        <w:rPr>
          <w:color w:val="6E6158"/>
          <w:spacing w:val="15"/>
        </w:rPr>
        <w:t> </w:t>
      </w:r>
      <w:r>
        <w:rPr>
          <w:color w:val="6E6158"/>
        </w:rPr>
        <w:t>policies,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hold</w:t>
      </w:r>
      <w:r>
        <w:rPr>
          <w:color w:val="6E6158"/>
          <w:spacing w:val="15"/>
        </w:rPr>
        <w:t> </w:t>
      </w:r>
      <w:r>
        <w:rPr>
          <w:color w:val="6E6158"/>
        </w:rPr>
        <w:t>policies,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creation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in-house</w:t>
      </w:r>
      <w:r>
        <w:rPr>
          <w:color w:val="6E6158"/>
          <w:spacing w:val="15"/>
        </w:rPr>
        <w:t> </w:t>
      </w:r>
      <w:r>
        <w:rPr>
          <w:color w:val="6E6158"/>
        </w:rPr>
        <w:t>e-discovery</w:t>
      </w:r>
      <w:r>
        <w:rPr>
          <w:color w:val="6E6158"/>
          <w:spacing w:val="34"/>
        </w:rPr>
        <w:t> </w:t>
      </w:r>
      <w:r>
        <w:rPr>
          <w:color w:val="6E6158"/>
        </w:rPr>
        <w:t>teams,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well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assisting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development,</w:t>
      </w:r>
      <w:r>
        <w:rPr>
          <w:color w:val="6E6158"/>
          <w:spacing w:val="34"/>
        </w:rPr>
        <w:t> </w:t>
      </w:r>
      <w:r>
        <w:rPr>
          <w:color w:val="6E6158"/>
        </w:rPr>
        <w:t>implementation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"/>
        <w:ind w:right="341"/>
      </w:pPr>
      <w:r>
        <w:rPr>
          <w:color w:val="6E6158"/>
        </w:rPr>
        <w:t>management of a strategy for collecting, reviewing and producing electronically-</w:t>
      </w:r>
      <w:r>
        <w:rPr>
          <w:color w:val="6E6158"/>
        </w:rPr>
        <w:t>stored information through the discovery phase.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Heading4"/>
        <w:spacing w:before="1"/>
      </w:pPr>
      <w:r>
        <w:rPr>
          <w:color w:val="6E6158"/>
        </w:rPr>
        <w:t>INSURANCE,</w:t>
      </w:r>
      <w:r>
        <w:rPr>
          <w:color w:val="6E6158"/>
          <w:spacing w:val="20"/>
        </w:rPr>
        <w:t> </w:t>
      </w:r>
      <w:r>
        <w:rPr>
          <w:color w:val="6E6158"/>
        </w:rPr>
        <w:t>REIMBURSEMENT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ERISA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41"/>
      </w:pPr>
      <w:r>
        <w:rPr>
          <w:color w:val="6E6158"/>
        </w:rPr>
        <w:t>We help clients stay in compliance with government payor reimbursement rules </w:t>
      </w:r>
      <w:r>
        <w:rPr>
          <w:color w:val="6E6158"/>
        </w:rPr>
        <w:t>and requirements,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those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Medicare,</w:t>
      </w:r>
      <w:r>
        <w:rPr>
          <w:color w:val="6E6158"/>
          <w:spacing w:val="38"/>
        </w:rPr>
        <w:t> </w:t>
      </w:r>
      <w:r>
        <w:rPr>
          <w:color w:val="6E6158"/>
        </w:rPr>
        <w:t>Medicaid,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managed</w:t>
      </w:r>
      <w:r>
        <w:rPr>
          <w:color w:val="6E6158"/>
          <w:spacing w:val="38"/>
        </w:rPr>
        <w:t> </w:t>
      </w:r>
      <w:r>
        <w:rPr>
          <w:color w:val="6E6158"/>
        </w:rPr>
        <w:t>care</w:t>
      </w:r>
      <w:r>
        <w:rPr>
          <w:color w:val="6E6158"/>
          <w:spacing w:val="38"/>
        </w:rPr>
        <w:t> </w:t>
      </w:r>
      <w:r>
        <w:rPr>
          <w:color w:val="6E6158"/>
        </w:rPr>
        <w:t>payors.</w:t>
      </w:r>
    </w:p>
    <w:p>
      <w:pPr>
        <w:pStyle w:val="BodyText"/>
        <w:spacing w:before="131"/>
      </w:pP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assist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they</w:t>
      </w:r>
      <w:r>
        <w:rPr>
          <w:color w:val="6E6158"/>
          <w:spacing w:val="13"/>
        </w:rPr>
        <w:t> </w:t>
      </w:r>
      <w:r>
        <w:rPr>
          <w:color w:val="6E6158"/>
        </w:rPr>
        <w:t>navigate</w:t>
      </w:r>
      <w:r>
        <w:rPr>
          <w:color w:val="6E6158"/>
          <w:spacing w:val="14"/>
        </w:rPr>
        <w:t> </w:t>
      </w:r>
      <w:r>
        <w:rPr>
          <w:color w:val="6E6158"/>
        </w:rPr>
        <w:t>government</w:t>
      </w:r>
      <w:r>
        <w:rPr>
          <w:color w:val="6E6158"/>
          <w:spacing w:val="13"/>
        </w:rPr>
        <w:t> </w:t>
      </w:r>
      <w:r>
        <w:rPr>
          <w:color w:val="6E6158"/>
        </w:rPr>
        <w:t>reimbursement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audits.</w:t>
      </w:r>
    </w:p>
    <w:p>
      <w:pPr>
        <w:pStyle w:val="BodyText"/>
        <w:spacing w:line="292" w:lineRule="auto" w:before="174"/>
      </w:pPr>
      <w:r>
        <w:rPr>
          <w:color w:val="6E6158"/>
        </w:rPr>
        <w:t>We handle Medicare and Medicaid reimbursement cost reports (for Medicare) and </w:t>
      </w:r>
      <w:r>
        <w:rPr>
          <w:color w:val="6E6158"/>
        </w:rPr>
        <w:t>related administrative litigation.</w:t>
      </w:r>
    </w:p>
    <w:p>
      <w:pPr>
        <w:pStyle w:val="BodyText"/>
        <w:spacing w:before="123"/>
      </w:pP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assist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False</w:t>
      </w:r>
      <w:r>
        <w:rPr>
          <w:color w:val="6E6158"/>
          <w:spacing w:val="10"/>
        </w:rPr>
        <w:t> </w:t>
      </w:r>
      <w:r>
        <w:rPr>
          <w:color w:val="6E6158"/>
        </w:rPr>
        <w:t>Claims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overpayment</w:t>
      </w:r>
      <w:r>
        <w:rPr>
          <w:color w:val="6E6158"/>
          <w:spacing w:val="10"/>
        </w:rPr>
        <w:t> </w:t>
      </w:r>
      <w:r>
        <w:rPr>
          <w:color w:val="6E6158"/>
        </w:rPr>
        <w:t>rule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82"/>
      </w:pPr>
      <w:r>
        <w:rPr>
          <w:color w:val="6E6158"/>
        </w:rPr>
        <w:t>We assist health care providers in payor disputes related to compliance with the Affordable Care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Act.</w:t>
      </w:r>
    </w:p>
    <w:p>
      <w:pPr>
        <w:pStyle w:val="BodyText"/>
        <w:spacing w:before="124"/>
      </w:pPr>
      <w:r>
        <w:rPr>
          <w:color w:val="6E6158"/>
        </w:rPr>
        <w:t>We</w:t>
      </w:r>
      <w:r>
        <w:rPr>
          <w:color w:val="6E6158"/>
          <w:spacing w:val="12"/>
        </w:rPr>
        <w:t> </w:t>
      </w:r>
      <w:r>
        <w:rPr>
          <w:color w:val="6E6158"/>
        </w:rPr>
        <w:t>work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design,</w:t>
      </w:r>
      <w:r>
        <w:rPr>
          <w:color w:val="6E6158"/>
          <w:spacing w:val="13"/>
        </w:rPr>
        <w:t> </w:t>
      </w:r>
      <w:r>
        <w:rPr>
          <w:color w:val="6E6158"/>
        </w:rPr>
        <w:t>documentation,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requirements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for</w:t>
      </w:r>
    </w:p>
    <w:p>
      <w:pPr>
        <w:pStyle w:val="BodyText"/>
        <w:spacing w:line="292" w:lineRule="auto" w:before="60"/>
        <w:ind w:right="424"/>
      </w:pPr>
      <w:r>
        <w:rPr>
          <w:color w:val="6E6158"/>
        </w:rPr>
        <w:t>medical, dental, cafeteria, life insurance, and flexible benefit arrangements whether they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fully-insured or self-funded.</w:t>
      </w:r>
    </w:p>
    <w:p>
      <w:pPr>
        <w:pStyle w:val="BodyText"/>
        <w:spacing w:line="297" w:lineRule="auto" w:before="123"/>
        <w:ind w:right="341"/>
      </w:pPr>
      <w:r>
        <w:rPr>
          <w:color w:val="6E6158"/>
        </w:rPr>
        <w:t>We advise clients on Affordable Care Act (ACA) compliance requirements including coverage</w:t>
      </w:r>
      <w:r>
        <w:rPr>
          <w:color w:val="6E6158"/>
          <w:spacing w:val="40"/>
        </w:rPr>
        <w:t> </w:t>
      </w:r>
      <w:r>
        <w:rPr>
          <w:color w:val="6E6158"/>
        </w:rPr>
        <w:t>and reporting and on the provisions of ACA that impact small employers’ provision of benefits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means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stay</w:t>
      </w:r>
      <w:r>
        <w:rPr>
          <w:color w:val="6E6158"/>
          <w:spacing w:val="31"/>
        </w:rPr>
        <w:t> </w:t>
      </w:r>
      <w:r>
        <w:rPr>
          <w:color w:val="6E6158"/>
        </w:rPr>
        <w:t>compliant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negotiating</w:t>
      </w:r>
      <w:r>
        <w:rPr>
          <w:color w:val="6E6158"/>
          <w:spacing w:val="31"/>
        </w:rPr>
        <w:t> </w:t>
      </w:r>
      <w:r>
        <w:rPr>
          <w:color w:val="6E6158"/>
        </w:rPr>
        <w:t>resolutions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IRS</w:t>
      </w:r>
      <w:r>
        <w:rPr>
          <w:color w:val="6E6158"/>
          <w:spacing w:val="31"/>
        </w:rPr>
        <w:t> </w:t>
      </w:r>
      <w:r>
        <w:rPr>
          <w:color w:val="6E6158"/>
        </w:rPr>
        <w:t>Employer</w:t>
      </w:r>
      <w:r>
        <w:rPr>
          <w:color w:val="6E6158"/>
          <w:spacing w:val="31"/>
        </w:rPr>
        <w:t> </w:t>
      </w:r>
      <w:r>
        <w:rPr>
          <w:color w:val="6E6158"/>
        </w:rPr>
        <w:t>Mandate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assessments.</w:t>
      </w:r>
    </w:p>
    <w:p>
      <w:pPr>
        <w:pStyle w:val="BodyText"/>
        <w:spacing w:line="292" w:lineRule="auto" w:before="174"/>
      </w:pPr>
      <w:r>
        <w:rPr>
          <w:color w:val="6E6158"/>
        </w:rPr>
        <w:t>We advise clients on satisfying COBRA responsibilities and the proper handling and disclosure of</w:t>
      </w:r>
      <w:r>
        <w:rPr>
          <w:color w:val="6E6158"/>
          <w:spacing w:val="40"/>
        </w:rPr>
        <w:t> </w:t>
      </w:r>
      <w:r>
        <w:rPr>
          <w:color w:val="6E6158"/>
        </w:rPr>
        <w:t>protected health information (PHI) under HIPAA.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41"/>
      </w:pPr>
      <w:r>
        <w:rPr>
          <w:color w:val="6E6158"/>
        </w:rPr>
        <w:t>We assist employers who sponsor health plans when they are audited by the Department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Labor.</w:t>
      </w:r>
    </w:p>
    <w:p>
      <w:pPr>
        <w:pStyle w:val="BodyText"/>
        <w:spacing w:line="292" w:lineRule="auto" w:before="132"/>
        <w:ind w:right="341"/>
      </w:pPr>
      <w:r>
        <w:rPr>
          <w:color w:val="6E6158"/>
        </w:rPr>
        <w:t>We assist employers who sponsor health plans to comply with ERISA’s reporting and plan document requirements.</w:t>
      </w:r>
    </w:p>
    <w:p>
      <w:pPr>
        <w:pStyle w:val="BodyText"/>
        <w:spacing w:before="123"/>
      </w:pP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defend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benefit</w:t>
      </w:r>
      <w:r>
        <w:rPr>
          <w:color w:val="6E6158"/>
          <w:spacing w:val="13"/>
        </w:rPr>
        <w:t> </w:t>
      </w:r>
      <w:r>
        <w:rPr>
          <w:color w:val="6E6158"/>
        </w:rPr>
        <w:t>claim</w:t>
      </w:r>
      <w:r>
        <w:rPr>
          <w:color w:val="6E6158"/>
          <w:spacing w:val="13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long-term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short-term</w:t>
      </w:r>
      <w:r>
        <w:rPr>
          <w:color w:val="6E6158"/>
          <w:spacing w:val="13"/>
        </w:rPr>
        <w:t> </w:t>
      </w:r>
      <w:r>
        <w:rPr>
          <w:color w:val="6E6158"/>
        </w:rPr>
        <w:t>disability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5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6"/>
        </w:rPr>
        <w:t> </w:t>
      </w:r>
      <w:r>
        <w:rPr>
          <w:color w:val="6E6158"/>
        </w:rPr>
        <w:t>TRANSACTIONS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(BUSINESS/FINANCE/TAX)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 w:before="1"/>
      </w:pPr>
      <w:r>
        <w:rPr>
          <w:color w:val="6E6158"/>
        </w:rPr>
        <w:t>We help clients navigate health care regulatory matters involved in transactions, </w:t>
      </w:r>
      <w:r>
        <w:rPr>
          <w:color w:val="6E6158"/>
        </w:rPr>
        <w:t>including acquisitions, divestitures, and joint ventures.</w:t>
      </w:r>
    </w:p>
    <w:p>
      <w:pPr>
        <w:pStyle w:val="BodyText"/>
        <w:spacing w:before="123"/>
      </w:pP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can</w:t>
      </w:r>
      <w:r>
        <w:rPr>
          <w:color w:val="6E6158"/>
          <w:spacing w:val="8"/>
        </w:rPr>
        <w:t> </w:t>
      </w:r>
      <w:r>
        <w:rPr>
          <w:color w:val="6E6158"/>
        </w:rPr>
        <w:t>help</w:t>
      </w:r>
      <w:r>
        <w:rPr>
          <w:color w:val="6E6158"/>
          <w:spacing w:val="8"/>
        </w:rPr>
        <w:t> </w:t>
      </w:r>
      <w:r>
        <w:rPr>
          <w:color w:val="6E6158"/>
        </w:rPr>
        <w:t>you</w:t>
      </w:r>
      <w:r>
        <w:rPr>
          <w:color w:val="6E6158"/>
          <w:spacing w:val="8"/>
        </w:rPr>
        <w:t> </w:t>
      </w:r>
      <w:r>
        <w:rPr>
          <w:color w:val="6E6158"/>
        </w:rPr>
        <w:t>plan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set</w:t>
      </w:r>
      <w:r>
        <w:rPr>
          <w:color w:val="6E6158"/>
          <w:spacing w:val="8"/>
        </w:rPr>
        <w:t> </w:t>
      </w:r>
      <w:r>
        <w:rPr>
          <w:color w:val="6E6158"/>
        </w:rPr>
        <w:t>up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practice,</w:t>
      </w:r>
      <w:r>
        <w:rPr>
          <w:color w:val="6E6158"/>
          <w:spacing w:val="8"/>
        </w:rPr>
        <w:t> </w:t>
      </w:r>
      <w:r>
        <w:rPr>
          <w:color w:val="6E6158"/>
        </w:rPr>
        <w:t>or</w:t>
      </w:r>
      <w:r>
        <w:rPr>
          <w:color w:val="6E6158"/>
          <w:spacing w:val="8"/>
        </w:rPr>
        <w:t> </w:t>
      </w:r>
      <w:r>
        <w:rPr>
          <w:color w:val="6E6158"/>
        </w:rPr>
        <w:t>grow</w:t>
      </w:r>
      <w:r>
        <w:rPr>
          <w:color w:val="6E6158"/>
          <w:spacing w:val="8"/>
        </w:rPr>
        <w:t> </w:t>
      </w:r>
      <w:r>
        <w:rPr>
          <w:color w:val="6E6158"/>
        </w:rPr>
        <w:t>or</w:t>
      </w:r>
      <w:r>
        <w:rPr>
          <w:color w:val="6E6158"/>
          <w:spacing w:val="8"/>
        </w:rPr>
        <w:t> </w:t>
      </w:r>
      <w:r>
        <w:rPr>
          <w:color w:val="6E6158"/>
        </w:rPr>
        <w:t>restructure</w:t>
      </w:r>
      <w:r>
        <w:rPr>
          <w:color w:val="6E6158"/>
          <w:spacing w:val="8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existing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practice.</w:t>
      </w:r>
    </w:p>
    <w:p>
      <w:pPr>
        <w:pStyle w:val="BodyText"/>
        <w:spacing w:line="292" w:lineRule="auto" w:before="182"/>
        <w:ind w:right="341"/>
      </w:pPr>
      <w:r>
        <w:rPr>
          <w:color w:val="6E6158"/>
        </w:rPr>
        <w:t>We can assist with practice and healthcare company sales, practice group </w:t>
      </w:r>
      <w:r>
        <w:rPr>
          <w:color w:val="6E6158"/>
        </w:rPr>
        <w:t>arrangements and/or practice breakups.</w:t>
      </w:r>
    </w:p>
    <w:p>
      <w:pPr>
        <w:pStyle w:val="BodyText"/>
        <w:spacing w:line="292" w:lineRule="auto" w:before="123"/>
        <w:ind w:right="341"/>
      </w:pPr>
      <w:r>
        <w:rPr>
          <w:color w:val="6E6158"/>
        </w:rPr>
        <w:t>We can help you self and form the right type of entity and formulate ownership and management agreements.</w:t>
      </w:r>
    </w:p>
    <w:p>
      <w:pPr>
        <w:pStyle w:val="BodyText"/>
        <w:spacing w:before="132"/>
      </w:pP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healthcare</w:t>
      </w:r>
      <w:r>
        <w:rPr>
          <w:color w:val="6E6158"/>
          <w:spacing w:val="12"/>
        </w:rPr>
        <w:t> </w:t>
      </w:r>
      <w:r>
        <w:rPr>
          <w:color w:val="6E6158"/>
        </w:rPr>
        <w:t>supply</w:t>
      </w:r>
      <w:r>
        <w:rPr>
          <w:color w:val="6E6158"/>
          <w:spacing w:val="12"/>
        </w:rPr>
        <w:t> </w:t>
      </w:r>
      <w:r>
        <w:rPr>
          <w:color w:val="6E6158"/>
        </w:rPr>
        <w:t>contracts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distribution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341"/>
      </w:pPr>
      <w:r>
        <w:rPr>
          <w:color w:val="6E6158"/>
        </w:rPr>
        <w:t>Our real estate group regularly assists hospitals and individual or group healthcare providers with</w:t>
      </w:r>
      <w:r>
        <w:rPr>
          <w:color w:val="6E6158"/>
          <w:spacing w:val="40"/>
        </w:rPr>
        <w:t> </w:t>
      </w:r>
      <w:r>
        <w:rPr>
          <w:color w:val="6E6158"/>
        </w:rPr>
        <w:t>real estate needs taking into account the variety of laws, regulations and business issues</w:t>
      </w:r>
      <w:r>
        <w:rPr>
          <w:color w:val="6E6158"/>
          <w:spacing w:val="80"/>
        </w:rPr>
        <w:t> </w:t>
      </w:r>
      <w:r>
        <w:rPr>
          <w:color w:val="6E6158"/>
        </w:rPr>
        <w:t>impacting the health care industry. We have extensive experience in commercial, retail, manufacturing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industrial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sellers,</w:t>
      </w:r>
      <w:r>
        <w:rPr>
          <w:color w:val="6E6158"/>
          <w:spacing w:val="34"/>
        </w:rPr>
        <w:t> </w:t>
      </w:r>
      <w:r>
        <w:rPr>
          <w:color w:val="6E6158"/>
        </w:rPr>
        <w:t>buyers,</w:t>
      </w:r>
      <w:r>
        <w:rPr>
          <w:color w:val="6E6158"/>
          <w:spacing w:val="34"/>
        </w:rPr>
        <w:t> </w:t>
      </w:r>
      <w:r>
        <w:rPr>
          <w:color w:val="6E6158"/>
        </w:rPr>
        <w:t>users,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</w:p>
    <w:p>
      <w:pPr>
        <w:pStyle w:val="BodyText"/>
        <w:spacing w:line="295" w:lineRule="auto" w:before="11"/>
        <w:ind w:right="341"/>
      </w:pPr>
      <w:r>
        <w:rPr>
          <w:color w:val="6E6158"/>
        </w:rPr>
        <w:t>tenants, developers and redevelopers to achieve their individual goals and obtain a</w:t>
      </w:r>
      <w:r>
        <w:rPr>
          <w:color w:val="6E6158"/>
          <w:spacing w:val="40"/>
        </w:rPr>
        <w:t> </w:t>
      </w:r>
      <w:r>
        <w:rPr>
          <w:color w:val="6E6158"/>
        </w:rPr>
        <w:t>competitive advantage while lowering transaction costs. In addition, our real estate attorneys</w:t>
      </w:r>
      <w:r>
        <w:rPr>
          <w:color w:val="6E6158"/>
          <w:spacing w:val="40"/>
        </w:rPr>
        <w:t> </w:t>
      </w:r>
      <w:r>
        <w:rPr>
          <w:color w:val="6E6158"/>
        </w:rPr>
        <w:t>assist our clients at every stage, and have a great deal of experience with state and local</w:t>
      </w:r>
      <w:r>
        <w:rPr>
          <w:color w:val="6E6158"/>
          <w:spacing w:val="40"/>
        </w:rPr>
        <w:t> </w:t>
      </w:r>
      <w:r>
        <w:rPr>
          <w:color w:val="6E6158"/>
        </w:rPr>
        <w:t>government economic incentives and tax issues; land use and zoning; regulatory </w:t>
      </w:r>
      <w:r>
        <w:rPr>
          <w:color w:val="6E6158"/>
        </w:rPr>
        <w:t>entitlements;</w:t>
      </w:r>
      <w:r>
        <w:rPr>
          <w:color w:val="6E6158"/>
          <w:spacing w:val="40"/>
        </w:rPr>
        <w:t> </w:t>
      </w:r>
      <w:r>
        <w:rPr>
          <w:color w:val="6E6158"/>
        </w:rPr>
        <w:t>assemblage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acquisition;</w:t>
      </w:r>
      <w:r>
        <w:rPr>
          <w:color w:val="6E6158"/>
          <w:spacing w:val="38"/>
        </w:rPr>
        <w:t> </w:t>
      </w:r>
      <w:r>
        <w:rPr>
          <w:color w:val="6E6158"/>
        </w:rPr>
        <w:t>entity</w:t>
      </w:r>
      <w:r>
        <w:rPr>
          <w:color w:val="6E6158"/>
          <w:spacing w:val="38"/>
        </w:rPr>
        <w:t> </w:t>
      </w:r>
      <w:r>
        <w:rPr>
          <w:color w:val="6E6158"/>
        </w:rPr>
        <w:t>formation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ramifications;</w:t>
      </w:r>
      <w:r>
        <w:rPr>
          <w:color w:val="6E6158"/>
          <w:spacing w:val="38"/>
        </w:rPr>
        <w:t> </w:t>
      </w:r>
      <w:r>
        <w:rPr>
          <w:color w:val="6E6158"/>
        </w:rPr>
        <w:t>construction;</w:t>
      </w:r>
      <w:r>
        <w:rPr>
          <w:color w:val="6E6158"/>
          <w:spacing w:val="38"/>
        </w:rPr>
        <w:t> </w:t>
      </w:r>
      <w:r>
        <w:rPr>
          <w:color w:val="6E6158"/>
        </w:rPr>
        <w:t>permanent</w:t>
      </w:r>
    </w:p>
    <w:p>
      <w:pPr>
        <w:pStyle w:val="BodyText"/>
        <w:spacing w:line="232" w:lineRule="exact"/>
      </w:pPr>
      <w:r>
        <w:rPr>
          <w:color w:val="6E6158"/>
        </w:rPr>
        <w:t>financing;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leasing.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341"/>
      </w:pPr>
      <w:r>
        <w:rPr>
          <w:color w:val="6E6158"/>
        </w:rPr>
        <w:t>We couple our real estate industry expertise with our healthcare knowledge and experience to</w:t>
      </w:r>
      <w:r>
        <w:rPr>
          <w:color w:val="6E6158"/>
          <w:spacing w:val="40"/>
        </w:rPr>
        <w:t> </w:t>
      </w:r>
      <w:r>
        <w:rPr>
          <w:color w:val="6E6158"/>
        </w:rPr>
        <w:t>approach and resolve the particular issues facing healthcare clients. We have significant experience in construction of healthcare facilities and the various healthcare impacts upon the</w:t>
      </w:r>
      <w:r>
        <w:rPr>
          <w:color w:val="6E6158"/>
          <w:spacing w:val="40"/>
        </w:rPr>
        <w:t> </w:t>
      </w:r>
      <w:r>
        <w:rPr>
          <w:color w:val="6E6158"/>
        </w:rPr>
        <w:t>construction process. Our real estate attorneys develop and implement leasing procedures for</w:t>
      </w:r>
      <w:r>
        <w:rPr>
          <w:color w:val="6E6158"/>
          <w:spacing w:val="40"/>
        </w:rPr>
        <w:t> </w:t>
      </w:r>
      <w:r>
        <w:rPr>
          <w:color w:val="6E6158"/>
        </w:rPr>
        <w:t>office, healthcare, industrial, and retail properties, including the development of lease forms</w:t>
      </w:r>
      <w:r>
        <w:rPr>
          <w:color w:val="6E6158"/>
          <w:spacing w:val="40"/>
        </w:rPr>
        <w:t> </w:t>
      </w:r>
      <w:r>
        <w:rPr>
          <w:color w:val="6E6158"/>
        </w:rPr>
        <w:t>tailored to particular strategies, development of documents that encompass both the</w:t>
      </w:r>
      <w:r>
        <w:rPr>
          <w:color w:val="6E6158"/>
          <w:spacing w:val="40"/>
        </w:rPr>
        <w:t> </w:t>
      </w:r>
      <w:r>
        <w:rPr>
          <w:color w:val="6E6158"/>
        </w:rPr>
        <w:t>requirements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lenders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practicalities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property</w:t>
      </w:r>
      <w:r>
        <w:rPr>
          <w:color w:val="6E6158"/>
          <w:spacing w:val="37"/>
        </w:rPr>
        <w:t> </w:t>
      </w:r>
      <w:r>
        <w:rPr>
          <w:color w:val="6E6158"/>
        </w:rPr>
        <w:t>management,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facilitate negotiation and consummation of leases in a manner unique to the healthcare industry. In other</w:t>
      </w:r>
      <w:r>
        <w:rPr>
          <w:color w:val="6E6158"/>
          <w:spacing w:val="40"/>
        </w:rPr>
        <w:t> </w:t>
      </w:r>
      <w:r>
        <w:rPr>
          <w:color w:val="6E6158"/>
        </w:rPr>
        <w:t>cases, particularly for major national real estate advisors, asset managers, developers, and</w:t>
      </w:r>
      <w:r>
        <w:rPr>
          <w:color w:val="6E6158"/>
          <w:spacing w:val="40"/>
        </w:rPr>
        <w:t> </w:t>
      </w:r>
      <w:r>
        <w:rPr>
          <w:color w:val="6E6158"/>
        </w:rPr>
        <w:t>institutional</w:t>
      </w:r>
      <w:r>
        <w:rPr>
          <w:color w:val="6E6158"/>
          <w:spacing w:val="40"/>
        </w:rPr>
        <w:t> </w:t>
      </w:r>
      <w:r>
        <w:rPr>
          <w:color w:val="6E6158"/>
        </w:rPr>
        <w:t>investors,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within</w:t>
      </w:r>
      <w:r>
        <w:rPr>
          <w:color w:val="6E6158"/>
          <w:spacing w:val="40"/>
        </w:rPr>
        <w:t> </w:t>
      </w:r>
      <w:r>
        <w:rPr>
          <w:color w:val="6E6158"/>
        </w:rPr>
        <w:t>pre-established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40"/>
        </w:rPr>
        <w:t> </w:t>
      </w:r>
      <w:r>
        <w:rPr>
          <w:color w:val="6E6158"/>
        </w:rPr>
        <w:t>forms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procedures.</w:t>
      </w:r>
    </w:p>
    <w:p>
      <w:pPr>
        <w:pStyle w:val="BodyText"/>
        <w:spacing w:line="292" w:lineRule="auto" w:before="202"/>
        <w:ind w:right="341"/>
      </w:pPr>
      <w:r>
        <w:rPr>
          <w:color w:val="6E6158"/>
        </w:rPr>
        <w:t>We can help with loans and refinancing for assisted living, nursing care facilities, and similar</w:t>
      </w:r>
      <w:r>
        <w:rPr>
          <w:color w:val="6E6158"/>
          <w:spacing w:val="40"/>
        </w:rPr>
        <w:t> </w:t>
      </w:r>
      <w:r>
        <w:rPr>
          <w:color w:val="6E6158"/>
        </w:rPr>
        <w:t>facilities, including loans backed by HUD and Freddie Mac.</w:t>
      </w: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4"/>
      </w:pPr>
      <w:r>
        <w:rPr>
          <w:color w:val="6E6158"/>
        </w:rPr>
        <w:t>GOVERNMENT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RELATIONS</w:t>
      </w:r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</w:pPr>
      <w:r>
        <w:rPr>
          <w:color w:val="6E6158"/>
        </w:rPr>
        <w:t>Our government relations attorneys help insurers, healthcare providers, and healthcare </w:t>
      </w:r>
      <w:r>
        <w:rPr>
          <w:color w:val="6E6158"/>
        </w:rPr>
        <w:t>facilities:</w:t>
      </w:r>
      <w:r>
        <w:rPr>
          <w:color w:val="6E6158"/>
          <w:spacing w:val="40"/>
        </w:rPr>
        <w:t> </w:t>
      </w:r>
      <w:r>
        <w:rPr>
          <w:color w:val="6E6158"/>
        </w:rPr>
        <w:t>Develop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implement</w:t>
      </w:r>
      <w:r>
        <w:rPr>
          <w:color w:val="6E6158"/>
          <w:spacing w:val="35"/>
        </w:rPr>
        <w:t> </w:t>
      </w:r>
      <w:r>
        <w:rPr>
          <w:color w:val="6E6158"/>
        </w:rPr>
        <w:t>effective</w:t>
      </w:r>
      <w:r>
        <w:rPr>
          <w:color w:val="6E6158"/>
          <w:spacing w:val="35"/>
        </w:rPr>
        <w:t> </w:t>
      </w:r>
      <w:r>
        <w:rPr>
          <w:color w:val="6E6158"/>
        </w:rPr>
        <w:t>strategies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support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legislative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agendas.</w:t>
      </w:r>
    </w:p>
    <w:p>
      <w:pPr>
        <w:pStyle w:val="BodyText"/>
        <w:spacing w:line="420" w:lineRule="auto" w:before="7"/>
        <w:ind w:right="213"/>
      </w:pPr>
      <w:r>
        <w:rPr>
          <w:color w:val="6E6158"/>
        </w:rPr>
        <w:t>Understand how changes to state and local laws and regulations affect their businesses.</w:t>
      </w:r>
      <w:r>
        <w:rPr>
          <w:color w:val="6E6158"/>
          <w:spacing w:val="80"/>
        </w:rPr>
        <w:t> </w:t>
      </w:r>
      <w:r>
        <w:rPr>
          <w:color w:val="6E6158"/>
        </w:rPr>
        <w:t>Navigate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local</w:t>
      </w:r>
      <w:r>
        <w:rPr>
          <w:color w:val="6E6158"/>
          <w:spacing w:val="18"/>
        </w:rPr>
        <w:t> </w:t>
      </w:r>
      <w:r>
        <w:rPr>
          <w:color w:val="6E6158"/>
        </w:rPr>
        <w:t>licensing</w:t>
      </w:r>
      <w:r>
        <w:rPr>
          <w:color w:val="6E6158"/>
          <w:spacing w:val="18"/>
        </w:rPr>
        <w:t> </w:t>
      </w:r>
      <w:r>
        <w:rPr>
          <w:color w:val="6E6158"/>
        </w:rPr>
        <w:t>requirements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resolve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disciplinary</w:t>
      </w:r>
      <w:r>
        <w:rPr>
          <w:color w:val="6E6158"/>
          <w:spacing w:val="18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/>
        <w:ind w:right="341"/>
      </w:pPr>
      <w:r>
        <w:rPr>
          <w:color w:val="6E6158"/>
        </w:rPr>
        <w:t>Monitor and provide defensive government relations services to modify or</w:t>
      </w:r>
      <w:r>
        <w:rPr>
          <w:color w:val="6E6158"/>
          <w:spacing w:val="80"/>
        </w:rPr>
        <w:t> </w:t>
      </w:r>
      <w:r>
        <w:rPr>
          <w:color w:val="6E6158"/>
        </w:rPr>
        <w:t>prevent passage </w:t>
      </w:r>
      <w:r>
        <w:rPr>
          <w:color w:val="6E6158"/>
        </w:rPr>
        <w:t>of legislation that creates issues for clients in the healthcare industry. This includes advocating for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stakeholder</w:t>
      </w:r>
      <w:r>
        <w:rPr>
          <w:color w:val="6E6158"/>
          <w:spacing w:val="33"/>
        </w:rPr>
        <w:t> </w:t>
      </w:r>
      <w:r>
        <w:rPr>
          <w:color w:val="6E6158"/>
        </w:rPr>
        <w:t>process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creating</w:t>
      </w:r>
      <w:r>
        <w:rPr>
          <w:color w:val="6E6158"/>
          <w:spacing w:val="33"/>
        </w:rPr>
        <w:t> </w:t>
      </w:r>
      <w:r>
        <w:rPr>
          <w:color w:val="6E6158"/>
        </w:rPr>
        <w:t>coalitions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legislation</w:t>
      </w:r>
      <w:r>
        <w:rPr>
          <w:color w:val="6E6158"/>
          <w:spacing w:val="33"/>
        </w:rPr>
        <w:t> </w:t>
      </w:r>
      <w:r>
        <w:rPr>
          <w:color w:val="6E6158"/>
        </w:rPr>
        <w:t>is</w:t>
      </w:r>
      <w:r>
        <w:rPr>
          <w:color w:val="6E6158"/>
          <w:spacing w:val="33"/>
        </w:rPr>
        <w:t> </w:t>
      </w:r>
      <w:r>
        <w:rPr>
          <w:color w:val="6E6158"/>
        </w:rPr>
        <w:t>considered.</w:t>
      </w:r>
    </w:p>
    <w:p>
      <w:pPr>
        <w:pStyle w:val="BodyText"/>
        <w:spacing w:line="292" w:lineRule="auto" w:before="116"/>
        <w:ind w:right="235"/>
        <w:jc w:val="both"/>
      </w:pPr>
      <w:r>
        <w:rPr>
          <w:color w:val="6E6158"/>
        </w:rPr>
        <w:t>Oversee the introduction of legislation, including but not limited to identifying sponsors, </w:t>
      </w:r>
      <w:r>
        <w:rPr>
          <w:color w:val="6E6158"/>
        </w:rPr>
        <w:t>creating coalitions, developing and executing strategies to effectively advocate for the bill’s passage in each legislative chamber.</w:t>
      </w:r>
    </w:p>
    <w:p>
      <w:pPr>
        <w:pStyle w:val="BodyText"/>
        <w:spacing w:line="292" w:lineRule="auto" w:before="132"/>
        <w:ind w:right="574"/>
      </w:pPr>
      <w:r>
        <w:rPr>
          <w:color w:val="6E6158"/>
        </w:rPr>
        <w:t>Advocate for support of legislation with the Governor’s Office to promote the </w:t>
      </w:r>
      <w:r>
        <w:rPr>
          <w:color w:val="6E6158"/>
        </w:rPr>
        <w:t>successful passage or veto of legislation.</w:t>
      </w:r>
    </w:p>
    <w:p>
      <w:pPr>
        <w:pStyle w:val="BodyText"/>
        <w:spacing w:line="292" w:lineRule="auto" w:before="124"/>
      </w:pPr>
      <w:r>
        <w:rPr>
          <w:color w:val="6E6158"/>
        </w:rPr>
        <w:t>Arrange meeting at the agency level to address client issues. This includes working with division</w:t>
      </w:r>
      <w:r>
        <w:rPr>
          <w:color w:val="6E6158"/>
          <w:spacing w:val="40"/>
        </w:rPr>
        <w:t> </w:t>
      </w:r>
      <w:r>
        <w:rPr>
          <w:color w:val="6E6158"/>
        </w:rPr>
        <w:t>directors, the Agency Director and Deputy Director.</w:t>
      </w:r>
    </w:p>
    <w:p>
      <w:pPr>
        <w:pStyle w:val="BodyText"/>
        <w:spacing w:before="131"/>
      </w:pPr>
      <w:r>
        <w:rPr>
          <w:color w:val="6E6158"/>
        </w:rPr>
        <w:t>Meet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Governor’s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advance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actions.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health-care-litigation-and-regulation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heather-macr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hmacr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- Fennemore</dc:title>
  <dcterms:created xsi:type="dcterms:W3CDTF">2026-06-12T09:23:23Z</dcterms:created>
  <dcterms:modified xsi:type="dcterms:W3CDTF">2026-06-12T09:23:23Z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