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son Palm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7775" y="1369338"/>
                            <a:ext cx="18345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320675">
                                <a:moveTo>
                                  <a:pt x="1834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4400" y="320382"/>
                                </a:lnTo>
                                <a:lnTo>
                                  <a:pt x="1834400" y="315214"/>
                                </a:lnTo>
                                <a:close/>
                              </a:path>
                              <a:path w="1834514" h="320675">
                                <a:moveTo>
                                  <a:pt x="183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4400" y="5168"/>
                                </a:lnTo>
                                <a:lnTo>
                                  <a:pt x="183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JASON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PALMER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4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530.214.8700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jpalmer@fennemorelaw.com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son Palmer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28;top:2156;width:2889;height:505" id="docshape5" coordorigin="5729,2156" coordsize="2889,505" path="m8618,2653l5729,2653,5729,2661,8618,2661,8618,2653xm8618,2156l5729,2156,5729,2165,8618,2165,8618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JASON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PALMER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14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530.214.8700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jpalmer@fennemorelaw.com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JASON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PALMER</w:t>
      </w:r>
    </w:p>
    <w:p>
      <w:pPr>
        <w:pStyle w:val="BodyText"/>
        <w:spacing w:line="295" w:lineRule="auto" w:before="147"/>
        <w:ind w:right="480"/>
      </w:pPr>
      <w:r>
        <w:rPr>
          <w:color w:val="6E6158"/>
        </w:rPr>
        <w:t>Jason Palmer is a business law attorney in Fennemore’s Business &amp; Finance practice group. </w:t>
      </w:r>
      <w:r>
        <w:rPr>
          <w:color w:val="6E6158"/>
        </w:rPr>
        <w:t>Jason</w:t>
      </w:r>
      <w:r>
        <w:rPr>
          <w:color w:val="6E6158"/>
          <w:spacing w:val="40"/>
        </w:rPr>
        <w:t> </w:t>
      </w:r>
      <w:r>
        <w:rPr>
          <w:color w:val="6E6158"/>
        </w:rPr>
        <w:t>advises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broad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spanning</w:t>
      </w:r>
      <w:r>
        <w:rPr>
          <w:color w:val="6E6158"/>
          <w:spacing w:val="30"/>
        </w:rPr>
        <w:t> </w:t>
      </w:r>
      <w:r>
        <w:rPr>
          <w:color w:val="6E6158"/>
        </w:rPr>
        <w:t>mergers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acquisitions, construction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estate.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addition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significant</w:t>
      </w:r>
      <w:r>
        <w:rPr>
          <w:color w:val="6E6158"/>
          <w:spacing w:val="32"/>
        </w:rPr>
        <w:t> </w:t>
      </w:r>
      <w:r>
        <w:rPr>
          <w:color w:val="6E6158"/>
        </w:rPr>
        <w:t>transactions, he</w:t>
      </w:r>
      <w:r>
        <w:rPr>
          <w:color w:val="6E6158"/>
          <w:spacing w:val="32"/>
        </w:rPr>
        <w:t> </w:t>
      </w:r>
      <w:r>
        <w:rPr>
          <w:color w:val="6E6158"/>
        </w:rPr>
        <w:t>serves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outside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clients—providing</w:t>
      </w:r>
      <w:r>
        <w:rPr>
          <w:color w:val="6E6158"/>
          <w:spacing w:val="32"/>
        </w:rPr>
        <w:t> </w:t>
      </w:r>
      <w:r>
        <w:rPr>
          <w:color w:val="6E6158"/>
        </w:rPr>
        <w:t>“in-</w:t>
      </w:r>
    </w:p>
    <w:p>
      <w:pPr>
        <w:pStyle w:val="BodyText"/>
        <w:spacing w:line="292" w:lineRule="auto" w:before="9"/>
        <w:ind w:right="480"/>
      </w:pPr>
      <w:r>
        <w:rPr>
          <w:color w:val="6E6158"/>
        </w:rPr>
        <w:t>house” style support on commercial contracts, customer and vendor negotiations,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day-to-day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needs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arise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running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growing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</w:p>
    <w:p>
      <w:pPr>
        <w:pStyle w:val="BodyText"/>
      </w:pPr>
      <w:r>
        <w:rPr>
          <w:color w:val="6E6158"/>
          <w:spacing w:val="-2"/>
        </w:rPr>
        <w:t>company.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54"/>
      </w:pPr>
      <w:r>
        <w:rPr>
          <w:color w:val="6E6158"/>
        </w:rPr>
        <w:t>His work includes structuring and negotiating complex business transactions, including the</w:t>
      </w:r>
      <w:r>
        <w:rPr>
          <w:color w:val="6E6158"/>
          <w:spacing w:val="40"/>
        </w:rPr>
        <w:t> </w:t>
      </w:r>
      <w:r>
        <w:rPr>
          <w:color w:val="6E6158"/>
        </w:rPr>
        <w:t>purchase and sale of companies; guiding clients through entity formation and 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governance; and developing practical, risk-aware solutions to the legal issues that arise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course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operations.</w:t>
      </w:r>
      <w:r>
        <w:rPr>
          <w:color w:val="6E6158"/>
          <w:spacing w:val="23"/>
        </w:rPr>
        <w:t> </w:t>
      </w:r>
      <w:r>
        <w:rPr>
          <w:color w:val="6E6158"/>
        </w:rPr>
        <w:t>Jason</w:t>
      </w:r>
      <w:r>
        <w:rPr>
          <w:color w:val="6E6158"/>
          <w:spacing w:val="23"/>
        </w:rPr>
        <w:t> </w:t>
      </w:r>
      <w:r>
        <w:rPr>
          <w:color w:val="6E6158"/>
        </w:rPr>
        <w:t>frequently</w:t>
      </w:r>
      <w:r>
        <w:rPr>
          <w:color w:val="6E6158"/>
          <w:spacing w:val="23"/>
        </w:rPr>
        <w:t> </w:t>
      </w:r>
      <w:r>
        <w:rPr>
          <w:color w:val="6E6158"/>
        </w:rPr>
        <w:t>assists</w:t>
      </w:r>
      <w:r>
        <w:rPr>
          <w:color w:val="6E6158"/>
          <w:spacing w:val="23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master</w:t>
      </w:r>
      <w:r>
        <w:rPr>
          <w:color w:val="6E6158"/>
          <w:spacing w:val="23"/>
        </w:rPr>
        <w:t> </w:t>
      </w:r>
      <w:r>
        <w:rPr>
          <w:color w:val="6E6158"/>
        </w:rPr>
        <w:t>service</w:t>
      </w:r>
      <w:r>
        <w:rPr>
          <w:color w:val="6E6158"/>
          <w:spacing w:val="23"/>
        </w:rPr>
        <w:t> </w:t>
      </w:r>
      <w:r>
        <w:rPr>
          <w:color w:val="6E6158"/>
        </w:rPr>
        <w:t>agreements,</w:t>
      </w:r>
    </w:p>
    <w:p>
      <w:pPr>
        <w:pStyle w:val="BodyText"/>
        <w:spacing w:line="302" w:lineRule="auto"/>
        <w:ind w:right="554"/>
      </w:pPr>
      <w:r>
        <w:rPr>
          <w:color w:val="6E6158"/>
        </w:rPr>
        <w:t>supply and distribution contracts, NDAs, and other key agreements that govern relationships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customers, suppliers, and strategic partners.</w:t>
      </w:r>
    </w:p>
    <w:p>
      <w:pPr>
        <w:pStyle w:val="BodyText"/>
        <w:spacing w:line="292" w:lineRule="auto" w:before="186"/>
        <w:ind w:right="480"/>
      </w:pPr>
      <w:r>
        <w:rPr>
          <w:color w:val="6E6158"/>
        </w:rPr>
        <w:t>In the construction industry, he counsels developers, contractors, and design professionals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30"/>
        </w:rPr>
        <w:t> </w:t>
      </w:r>
      <w:r>
        <w:rPr>
          <w:color w:val="6E6158"/>
        </w:rPr>
        <w:t>drafting,</w:t>
      </w:r>
      <w:r>
        <w:rPr>
          <w:color w:val="6E6158"/>
          <w:spacing w:val="30"/>
        </w:rPr>
        <w:t> </w:t>
      </w:r>
      <w:r>
        <w:rPr>
          <w:color w:val="6E6158"/>
        </w:rPr>
        <w:t>risk</w:t>
      </w:r>
      <w:r>
        <w:rPr>
          <w:color w:val="6E6158"/>
          <w:spacing w:val="30"/>
        </w:rPr>
        <w:t> </w:t>
      </w:r>
      <w:r>
        <w:rPr>
          <w:color w:val="6E6158"/>
        </w:rPr>
        <w:t>management,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resolution.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estate,</w:t>
      </w:r>
      <w:r>
        <w:rPr>
          <w:color w:val="6E6158"/>
          <w:spacing w:val="30"/>
        </w:rPr>
        <w:t> </w:t>
      </w:r>
      <w:r>
        <w:rPr>
          <w:color w:val="6E6158"/>
        </w:rPr>
        <w:t>Jason</w:t>
      </w:r>
      <w:r>
        <w:rPr>
          <w:color w:val="6E6158"/>
          <w:spacing w:val="30"/>
        </w:rPr>
        <w:t> </w:t>
      </w:r>
      <w:r>
        <w:rPr>
          <w:color w:val="6E6158"/>
        </w:rPr>
        <w:t>assists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</w:p>
    <w:p>
      <w:pPr>
        <w:pStyle w:val="BodyText"/>
        <w:spacing w:line="297" w:lineRule="auto"/>
        <w:ind w:right="725"/>
      </w:pPr>
      <w:r>
        <w:rPr>
          <w:color w:val="6E6158"/>
        </w:rPr>
        <w:t>acquisitions, leasing, development, and land use matters. His diverse background allows him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 practical, strategic counsel across all stages of a business or real estate project, from</w:t>
      </w:r>
      <w:r>
        <w:rPr>
          <w:color w:val="6E6158"/>
          <w:spacing w:val="80"/>
        </w:rPr>
        <w:t> </w:t>
      </w:r>
      <w:r>
        <w:rPr>
          <w:color w:val="6E6158"/>
        </w:rPr>
        <w:t>initial planning through execution and ongoing operations.</w:t>
      </w:r>
    </w:p>
    <w:p>
      <w:pPr>
        <w:pStyle w:val="BodyText"/>
        <w:spacing w:line="302" w:lineRule="auto" w:before="191"/>
        <w:ind w:right="725"/>
      </w:pPr>
      <w:r>
        <w:rPr>
          <w:color w:val="6E6158"/>
        </w:rPr>
        <w:t>Prior to joining Fennemore, Jason was a partner and chief operating officer of a law firm with</w:t>
      </w:r>
      <w:r>
        <w:rPr>
          <w:color w:val="6E6158"/>
          <w:spacing w:val="40"/>
        </w:rPr>
        <w:t> </w:t>
      </w:r>
      <w:r>
        <w:rPr>
          <w:color w:val="6E6158"/>
        </w:rPr>
        <w:t>offices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Nevada,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focused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construction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</w:p>
    <w:p>
      <w:pPr>
        <w:pStyle w:val="BodyText"/>
        <w:spacing w:line="224" w:lineRule="exact" w:before="0"/>
      </w:pPr>
      <w:r>
        <w:rPr>
          <w:color w:val="6E6158"/>
        </w:rPr>
        <w:t>estate,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0"/>
        <w:ind w:right="557"/>
      </w:pPr>
      <w:r>
        <w:rPr>
          <w:color w:val="6E6158"/>
        </w:rPr>
        <w:t>Palmer has also worked in operations and management for several Fortune 500 companies </w:t>
      </w:r>
      <w:r>
        <w:rPr>
          <w:color w:val="6E6158"/>
        </w:rPr>
        <w:t>such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Shell,</w:t>
      </w:r>
      <w:r>
        <w:rPr>
          <w:color w:val="6E6158"/>
          <w:spacing w:val="26"/>
        </w:rPr>
        <w:t> </w:t>
      </w:r>
      <w:r>
        <w:rPr>
          <w:color w:val="6E6158"/>
        </w:rPr>
        <w:t>Wal-Mart,</w:t>
      </w:r>
      <w:r>
        <w:rPr>
          <w:color w:val="6E6158"/>
          <w:spacing w:val="26"/>
        </w:rPr>
        <w:t> </w:t>
      </w:r>
      <w:r>
        <w:rPr>
          <w:color w:val="6E6158"/>
        </w:rPr>
        <w:t>Starbucks,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Cardinal</w:t>
      </w:r>
      <w:r>
        <w:rPr>
          <w:color w:val="6E6158"/>
          <w:spacing w:val="26"/>
        </w:rPr>
        <w:t> </w:t>
      </w:r>
      <w:r>
        <w:rPr>
          <w:color w:val="6E6158"/>
        </w:rPr>
        <w:t>Health.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Professor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Cal</w:t>
      </w:r>
      <w:r>
        <w:rPr>
          <w:color w:val="6E6158"/>
          <w:spacing w:val="26"/>
        </w:rPr>
        <w:t> </w:t>
      </w:r>
      <w:r>
        <w:rPr>
          <w:color w:val="6E6158"/>
        </w:rPr>
        <w:t>Northern School of Law and a private tutor for the California Bar Exam.</w:t>
      </w:r>
    </w:p>
    <w:p>
      <w:pPr>
        <w:pStyle w:val="BodyText"/>
        <w:spacing w:line="292" w:lineRule="auto" w:before="192"/>
        <w:ind w:right="557"/>
      </w:pPr>
      <w:r>
        <w:rPr>
          <w:color w:val="6E6158"/>
        </w:rPr>
        <w:t>Palmer earned his Juris Doctorate from Cal Northern School of Law. He has always had a passion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helping</w:t>
      </w:r>
      <w:r>
        <w:rPr>
          <w:color w:val="6E6158"/>
          <w:spacing w:val="27"/>
        </w:rPr>
        <w:t> </w:t>
      </w:r>
      <w:r>
        <w:rPr>
          <w:color w:val="6E6158"/>
        </w:rPr>
        <w:t>people.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licensed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Tennessee,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</w:p>
    <w:p>
      <w:pPr>
        <w:pStyle w:val="BodyText"/>
        <w:spacing w:line="302" w:lineRule="auto"/>
        <w:ind w:right="725"/>
      </w:pPr>
      <w:r>
        <w:rPr>
          <w:color w:val="6E6158"/>
        </w:rPr>
        <w:t>system. After graduation, Palmer began his law career in Red Bluff, California, practicing family</w:t>
      </w:r>
      <w:r>
        <w:rPr>
          <w:color w:val="6E6158"/>
          <w:spacing w:val="40"/>
        </w:rPr>
        <w:t> </w:t>
      </w:r>
      <w:r>
        <w:rPr>
          <w:color w:val="6E6158"/>
        </w:rPr>
        <w:t>law and various other civil matters.</w:t>
      </w:r>
    </w:p>
    <w:p>
      <w:pPr>
        <w:pStyle w:val="BodyText"/>
        <w:spacing w:before="186"/>
      </w:pPr>
      <w:r>
        <w:rPr>
          <w:color w:val="6E6158"/>
        </w:rPr>
        <w:t>When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not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office,</w:t>
      </w:r>
      <w:r>
        <w:rPr>
          <w:color w:val="6E6158"/>
          <w:spacing w:val="11"/>
        </w:rPr>
        <w:t> </w:t>
      </w:r>
      <w:r>
        <w:rPr>
          <w:color w:val="6E6158"/>
        </w:rPr>
        <w:t>Palmer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running,</w:t>
      </w:r>
      <w:r>
        <w:rPr>
          <w:color w:val="6E6158"/>
          <w:spacing w:val="10"/>
        </w:rPr>
        <w:t> </w:t>
      </w:r>
      <w:r>
        <w:rPr>
          <w:color w:val="6E6158"/>
        </w:rPr>
        <w:t>hiking,</w:t>
      </w:r>
      <w:r>
        <w:rPr>
          <w:color w:val="6E6158"/>
          <w:spacing w:val="11"/>
        </w:rPr>
        <w:t> </w:t>
      </w:r>
      <w:r>
        <w:rPr>
          <w:color w:val="6E6158"/>
        </w:rPr>
        <w:t>traveling,</w:t>
      </w:r>
      <w:r>
        <w:rPr>
          <w:color w:val="6E6158"/>
          <w:spacing w:val="10"/>
        </w:rPr>
        <w:t> </w:t>
      </w:r>
      <w:r>
        <w:rPr>
          <w:color w:val="6E6158"/>
        </w:rPr>
        <w:t>cooking,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live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music.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Tennessee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Professor,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2009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Private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Tutor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Exam,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2009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Tennessee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jpalm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Palmer - Fennemore</dc:title>
  <dcterms:created xsi:type="dcterms:W3CDTF">2026-06-05T12:53:59Z</dcterms:created>
  <dcterms:modified xsi:type="dcterms:W3CDTF">2026-06-05T12:53:59Z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