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spacing w:before="116"/>
        <w:rPr>
          <w:rFonts w:ascii="Times New Roman"/>
          <w:sz w:val="24"/>
        </w:rPr>
      </w:pPr>
    </w:p>
    <w:p>
      <w:pPr>
        <w:pStyle w:val="Heading1"/>
        <w:spacing w:before="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848486</wp:posOffset>
                </wp:positionH>
                <wp:positionV relativeFrom="paragraph">
                  <wp:posOffset>-3231247</wp:posOffset>
                </wp:positionV>
                <wp:extent cx="6071870" cy="316293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3162935"/>
                          <a:chExt cx="6071870" cy="316293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NEW26 Jennifer Knight Lang bio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8936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289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893695">
                                <a:moveTo>
                                  <a:pt x="3033212" y="2893694"/>
                                </a:moveTo>
                                <a:lnTo>
                                  <a:pt x="0" y="2893694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893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493097" y="1643214"/>
                            <a:ext cx="21189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320675">
                                <a:moveTo>
                                  <a:pt x="2118601" y="315201"/>
                                </a:moveTo>
                                <a:lnTo>
                                  <a:pt x="0" y="315201"/>
                                </a:lnTo>
                                <a:lnTo>
                                  <a:pt x="0" y="320370"/>
                                </a:lnTo>
                                <a:lnTo>
                                  <a:pt x="2118601" y="320370"/>
                                </a:lnTo>
                                <a:lnTo>
                                  <a:pt x="2118601" y="315201"/>
                                </a:lnTo>
                                <a:close/>
                              </a:path>
                              <a:path w="2118995" h="320675">
                                <a:moveTo>
                                  <a:pt x="211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8601" y="5168"/>
                                </a:lnTo>
                                <a:lnTo>
                                  <a:pt x="2118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540981" y="763308"/>
                            <a:ext cx="2038350" cy="10991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6" w:lineRule="auto" w:before="40"/>
                                <w:ind w:left="-1" w:right="18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JENNIFER</w:t>
                              </w:r>
                              <w:r>
                                <w:rPr>
                                  <w:color w:val="FFFFFF"/>
                                  <w:spacing w:val="-27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39"/>
                                </w:rPr>
                                <w:t>KNIGHT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39"/>
                                </w:rPr>
                                <w:t>LANG</w:t>
                              </w:r>
                            </w:p>
                            <w:p>
                              <w:pPr>
                                <w:spacing w:before="48"/>
                                <w:ind w:left="0" w:right="18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>
                              <w:pPr>
                                <w:spacing w:before="291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Business</w:t>
                                </w:r>
                                <w:r>
                                  <w:rPr>
                                    <w:color w:val="FFFFFF"/>
                                    <w:spacing w:val="6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Litigation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4372353" y="2133494"/>
                            <a:ext cx="37592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Denver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582320" y="2293650"/>
                            <a:ext cx="79883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303.813.3835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4750778" y="2293650"/>
                            <a:ext cx="78740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F: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303.291.3201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3890178" y="2500373"/>
                            <a:ext cx="13398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jlang@fennemorelaw.com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254.428909pt;width:478.1pt;height:249.05pt;mso-position-horizontal-relative:page;mso-position-vertical-relative:paragraph;z-index:15728640" id="docshapegroup1" coordorigin="1336,-5089" coordsize="9562,4981">
                <v:shape style="position:absolute;left:1336;top:-5089;width:2165;height:424" type="#_x0000_t75" id="docshape2" alt="Fennemore" href="https://www.fennemorelaw.com/" stroked="false">
                  <v:imagedata r:id="rId5" o:title=""/>
                </v:shape>
                <v:shape style="position:absolute;left:1336;top:-4666;width:4785;height:4557" type="#_x0000_t75" id="docshape3" alt="NEW26 Jennifer Knight Lang bio" stroked="false">
                  <v:imagedata r:id="rId7" o:title=""/>
                </v:shape>
                <v:rect style="position:absolute;left:6121;top:-4666;width:4777;height:4557" id="docshape4" filled="true" fillcolor="#262424" stroked="false">
                  <v:fill type="solid"/>
                </v:rect>
                <v:shape style="position:absolute;left:6837;top:-2501;width:3337;height:505" id="docshape5" coordorigin="6837,-2501" coordsize="3337,505" path="m10174,-2004l6837,-2004,6837,-1996,10174,-1996,10174,-2004xm10174,-2501l6837,-2501,6837,-2493,10174,-2493,10174,-2501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6912;top:-3887;width:3210;height:1731" type="#_x0000_t202" id="docshape6" filled="false" stroked="false">
                  <v:textbox inset="0,0,0,0">
                    <w:txbxContent>
                      <w:p>
                        <w:pPr>
                          <w:spacing w:line="216" w:lineRule="auto" w:before="40"/>
                          <w:ind w:left="-1" w:right="18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JENNIFER</w:t>
                        </w:r>
                        <w:r>
                          <w:rPr>
                            <w:color w:val="FFFFFF"/>
                            <w:spacing w:val="-27"/>
                            <w:sz w:val="39"/>
                          </w:rPr>
                          <w:t> </w:t>
                        </w:r>
                        <w:r>
                          <w:rPr>
                            <w:color w:val="FFFFFF"/>
                            <w:sz w:val="39"/>
                          </w:rPr>
                          <w:t>KNIGHT </w:t>
                        </w:r>
                        <w:r>
                          <w:rPr>
                            <w:color w:val="FFFFFF"/>
                            <w:spacing w:val="-4"/>
                            <w:sz w:val="39"/>
                          </w:rPr>
                          <w:t>LANG</w:t>
                        </w:r>
                      </w:p>
                      <w:p>
                        <w:pPr>
                          <w:spacing w:before="48"/>
                          <w:ind w:left="0" w:right="18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Director</w:t>
                        </w:r>
                      </w:p>
                      <w:p>
                        <w:pPr>
                          <w:spacing w:before="291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Business</w:t>
                          </w:r>
                          <w:r>
                            <w:rPr>
                              <w:color w:val="FFFFFF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Litigation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8221;top:-1729;width:592;height:200" type="#_x0000_t202" id="docshape7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Denver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6977;top:-1477;width:1258;height:210" type="#_x0000_t202" id="docshape8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303.813.3835</w:t>
                        </w:r>
                      </w:p>
                    </w:txbxContent>
                  </v:textbox>
                  <w10:wrap type="none"/>
                </v:shape>
                <v:shape style="position:absolute;left:8817;top:-1477;width:1240;height:210" type="#_x0000_t202" id="docshape9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F: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303.291.3201</w:t>
                        </w:r>
                      </w:p>
                    </w:txbxContent>
                  </v:textbox>
                  <w10:wrap type="none"/>
                </v:shape>
                <v:shape style="position:absolute;left:7462;top:-1151;width:2110;height:200" type="#_x0000_t202" id="docshape10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jlang@fennemorelaw.com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FF8100"/>
        </w:rPr>
        <w:t>JENNIFER</w:t>
      </w:r>
      <w:r>
        <w:rPr>
          <w:color w:val="FF8100"/>
          <w:spacing w:val="10"/>
        </w:rPr>
        <w:t> </w:t>
      </w:r>
      <w:r>
        <w:rPr>
          <w:color w:val="FF8100"/>
        </w:rPr>
        <w:t>KNIGHT</w:t>
      </w:r>
      <w:r>
        <w:rPr>
          <w:color w:val="FF8100"/>
          <w:spacing w:val="11"/>
        </w:rPr>
        <w:t> </w:t>
      </w:r>
      <w:r>
        <w:rPr>
          <w:color w:val="FF8100"/>
          <w:spacing w:val="-4"/>
        </w:rPr>
        <w:t>LANG</w:t>
      </w:r>
    </w:p>
    <w:p>
      <w:pPr>
        <w:pStyle w:val="BodyText"/>
        <w:spacing w:line="295" w:lineRule="auto" w:before="146"/>
        <w:ind w:left="99" w:right="441"/>
      </w:pPr>
      <w:r>
        <w:rPr>
          <w:color w:val="6E6158"/>
        </w:rPr>
        <w:t>Jennifer is a skilled litigator focusing on construction and real estate matters. She combines her</w:t>
      </w:r>
      <w:r>
        <w:rPr>
          <w:color w:val="6E6158"/>
          <w:spacing w:val="40"/>
        </w:rPr>
        <w:t> </w:t>
      </w:r>
      <w:r>
        <w:rPr>
          <w:color w:val="6E6158"/>
        </w:rPr>
        <w:t>knowledge of the real estate and construction industries to provide comprehensive representation for matters including contract rights and remedies, nonpayment actions, delay</w:t>
      </w:r>
      <w:r>
        <w:rPr>
          <w:color w:val="6E6158"/>
          <w:spacing w:val="40"/>
        </w:rPr>
        <w:t> </w:t>
      </w:r>
      <w:r>
        <w:rPr>
          <w:color w:val="6E6158"/>
        </w:rPr>
        <w:t>claims, lien and bond claims, and property rights issues. She works closely with her clients as a</w:t>
      </w:r>
      <w:r>
        <w:rPr>
          <w:color w:val="6E6158"/>
          <w:spacing w:val="40"/>
        </w:rPr>
        <w:t> </w:t>
      </w:r>
      <w:r>
        <w:rPr>
          <w:color w:val="6E6158"/>
        </w:rPr>
        <w:t>counselor and advisor to help navigate risk in contentious situations. She has experience</w:t>
      </w:r>
      <w:r>
        <w:rPr>
          <w:color w:val="6E6158"/>
          <w:spacing w:val="80"/>
        </w:rPr>
        <w:t> </w:t>
      </w:r>
      <w:r>
        <w:rPr>
          <w:color w:val="6E6158"/>
        </w:rPr>
        <w:t>litigating complex construction matters involving single and multifamily residential as well as</w:t>
      </w:r>
      <w:r>
        <w:rPr>
          <w:color w:val="6E6158"/>
          <w:spacing w:val="40"/>
        </w:rPr>
        <w:t> </w:t>
      </w:r>
      <w:r>
        <w:rPr>
          <w:color w:val="6E6158"/>
        </w:rPr>
        <w:t>commercial and industrial developments. Jennifer focuses on understanding your business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goals to aggressively advocate for you toward resolving disputes, whether in or out of the</w:t>
      </w:r>
      <w:r>
        <w:rPr>
          <w:color w:val="6E6158"/>
          <w:spacing w:val="40"/>
        </w:rPr>
        <w:t> </w:t>
      </w:r>
      <w:r>
        <w:rPr>
          <w:color w:val="6E6158"/>
          <w:spacing w:val="-2"/>
        </w:rPr>
        <w:t>courtroom.</w:t>
      </w:r>
    </w:p>
    <w:p>
      <w:pPr>
        <w:pStyle w:val="BodyText"/>
        <w:spacing w:line="292" w:lineRule="auto" w:before="205"/>
        <w:ind w:left="99" w:right="441"/>
      </w:pPr>
      <w:r>
        <w:rPr>
          <w:color w:val="6E6158"/>
        </w:rPr>
        <w:t>Prior to joining Fennemore, Jennifer worked for a boutique law firm focusing on the construction</w:t>
      </w:r>
      <w:r>
        <w:rPr>
          <w:color w:val="6E6158"/>
          <w:spacing w:val="40"/>
        </w:rPr>
        <w:t> </w:t>
      </w:r>
      <w:r>
        <w:rPr>
          <w:color w:val="6E6158"/>
        </w:rPr>
        <w:t>industry and the Denver office of a national firm, where she defended corporate clients on</w:t>
      </w:r>
      <w:r>
        <w:rPr>
          <w:color w:val="6E6158"/>
          <w:spacing w:val="40"/>
        </w:rPr>
        <w:t> </w:t>
      </w:r>
      <w:r>
        <w:rPr>
          <w:color w:val="6E6158"/>
        </w:rPr>
        <w:t>various</w:t>
      </w:r>
      <w:r>
        <w:rPr>
          <w:color w:val="6E6158"/>
          <w:spacing w:val="29"/>
        </w:rPr>
        <w:t> </w:t>
      </w:r>
      <w:r>
        <w:rPr>
          <w:color w:val="6E6158"/>
        </w:rPr>
        <w:t>civil</w:t>
      </w:r>
      <w:r>
        <w:rPr>
          <w:color w:val="6E6158"/>
          <w:spacing w:val="29"/>
        </w:rPr>
        <w:t> </w:t>
      </w:r>
      <w:r>
        <w:rPr>
          <w:color w:val="6E6158"/>
        </w:rPr>
        <w:t>litigation</w:t>
      </w:r>
      <w:r>
        <w:rPr>
          <w:color w:val="6E6158"/>
          <w:spacing w:val="29"/>
        </w:rPr>
        <w:t> </w:t>
      </w:r>
      <w:r>
        <w:rPr>
          <w:color w:val="6E6158"/>
        </w:rPr>
        <w:t>matters.</w:t>
      </w:r>
      <w:r>
        <w:rPr>
          <w:color w:val="6E6158"/>
          <w:spacing w:val="29"/>
        </w:rPr>
        <w:t> </w:t>
      </w:r>
      <w:r>
        <w:rPr>
          <w:color w:val="6E6158"/>
        </w:rPr>
        <w:t>Jennifer</w:t>
      </w:r>
      <w:r>
        <w:rPr>
          <w:color w:val="6E6158"/>
          <w:spacing w:val="29"/>
        </w:rPr>
        <w:t> </w:t>
      </w:r>
      <w:r>
        <w:rPr>
          <w:color w:val="6E6158"/>
        </w:rPr>
        <w:t>clerked</w:t>
      </w:r>
      <w:r>
        <w:rPr>
          <w:color w:val="6E6158"/>
          <w:spacing w:val="29"/>
        </w:rPr>
        <w:t> </w:t>
      </w:r>
      <w:r>
        <w:rPr>
          <w:color w:val="6E6158"/>
        </w:rPr>
        <w:t>for</w:t>
      </w:r>
      <w:r>
        <w:rPr>
          <w:color w:val="6E6158"/>
          <w:spacing w:val="29"/>
        </w:rPr>
        <w:t> </w:t>
      </w:r>
      <w:r>
        <w:rPr>
          <w:color w:val="6E6158"/>
        </w:rPr>
        <w:t>the</w:t>
      </w:r>
      <w:r>
        <w:rPr>
          <w:color w:val="6E6158"/>
          <w:spacing w:val="29"/>
        </w:rPr>
        <w:t> </w:t>
      </w:r>
      <w:r>
        <w:rPr>
          <w:color w:val="6E6158"/>
        </w:rPr>
        <w:t>Honorable</w:t>
      </w:r>
      <w:r>
        <w:rPr>
          <w:color w:val="6E6158"/>
          <w:spacing w:val="29"/>
        </w:rPr>
        <w:t> </w:t>
      </w:r>
      <w:r>
        <w:rPr>
          <w:color w:val="6E6158"/>
        </w:rPr>
        <w:t>Judge</w:t>
      </w:r>
      <w:r>
        <w:rPr>
          <w:color w:val="6E6158"/>
          <w:spacing w:val="29"/>
        </w:rPr>
        <w:t> </w:t>
      </w:r>
      <w:r>
        <w:rPr>
          <w:color w:val="6E6158"/>
        </w:rPr>
        <w:t>John</w:t>
      </w:r>
      <w:r>
        <w:rPr>
          <w:color w:val="6E6158"/>
          <w:spacing w:val="29"/>
        </w:rPr>
        <w:t> </w:t>
      </w:r>
      <w:r>
        <w:rPr>
          <w:color w:val="6E6158"/>
        </w:rPr>
        <w:t>Dailey</w:t>
      </w:r>
      <w:r>
        <w:rPr>
          <w:color w:val="6E6158"/>
          <w:spacing w:val="29"/>
        </w:rPr>
        <w:t> </w:t>
      </w:r>
      <w:r>
        <w:rPr>
          <w:color w:val="6E6158"/>
        </w:rPr>
        <w:t>of</w:t>
      </w:r>
      <w:r>
        <w:rPr>
          <w:color w:val="6E6158"/>
          <w:spacing w:val="29"/>
        </w:rPr>
        <w:t> </w:t>
      </w:r>
      <w:r>
        <w:rPr>
          <w:color w:val="6E6158"/>
        </w:rPr>
        <w:t>the</w:t>
      </w:r>
    </w:p>
    <w:p>
      <w:pPr>
        <w:pStyle w:val="BodyText"/>
        <w:spacing w:before="1"/>
        <w:ind w:left="99"/>
      </w:pPr>
      <w:r>
        <w:rPr>
          <w:color w:val="6E6158"/>
        </w:rPr>
        <w:t>Colorado</w:t>
      </w:r>
      <w:r>
        <w:rPr>
          <w:color w:val="6E6158"/>
          <w:spacing w:val="11"/>
        </w:rPr>
        <w:t> </w:t>
      </w:r>
      <w:r>
        <w:rPr>
          <w:color w:val="6E6158"/>
        </w:rPr>
        <w:t>Court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Appeals.</w:t>
      </w:r>
    </w:p>
    <w:p>
      <w:pPr>
        <w:pStyle w:val="BodyText"/>
        <w:spacing w:before="23"/>
      </w:pPr>
    </w:p>
    <w:p>
      <w:pPr>
        <w:pStyle w:val="BodyText"/>
        <w:spacing w:line="292" w:lineRule="auto"/>
        <w:ind w:left="99" w:right="441"/>
      </w:pPr>
      <w:r>
        <w:rPr>
          <w:color w:val="6E6158"/>
        </w:rPr>
        <w:t>Outside work, Jennifer enjoys skiing and hiking across Colorado and Wyoming, playing ice</w:t>
      </w:r>
      <w:r>
        <w:rPr>
          <w:color w:val="6E6158"/>
          <w:spacing w:val="40"/>
        </w:rPr>
        <w:t> </w:t>
      </w:r>
      <w:r>
        <w:rPr>
          <w:color w:val="6E6158"/>
        </w:rPr>
        <w:t>hockey, visiting family along the New England coast, and spending time with her </w:t>
      </w:r>
      <w:r>
        <w:rPr>
          <w:color w:val="6E6158"/>
        </w:rPr>
        <w:t>husband,</w:t>
      </w:r>
      <w:r>
        <w:rPr>
          <w:color w:val="6E6158"/>
          <w:spacing w:val="40"/>
        </w:rPr>
        <w:t> </w:t>
      </w:r>
      <w:r>
        <w:rPr>
          <w:color w:val="6E6158"/>
        </w:rPr>
        <w:t>children, and border collie.</w:t>
      </w:r>
    </w:p>
    <w:p>
      <w:pPr>
        <w:pStyle w:val="Heading1"/>
        <w:spacing w:before="171"/>
      </w:pPr>
      <w:r>
        <w:rPr>
          <w:color w:val="FF8100"/>
          <w:spacing w:val="-2"/>
        </w:rPr>
        <w:t>EDUCATION</w:t>
      </w:r>
    </w:p>
    <w:p>
      <w:pPr>
        <w:pStyle w:val="BodyText"/>
        <w:spacing w:before="27"/>
        <w:rPr>
          <w:b/>
        </w:rPr>
      </w:pPr>
    </w:p>
    <w:p>
      <w:pPr>
        <w:pStyle w:val="BodyText"/>
        <w:spacing w:before="1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1060346</wp:posOffset>
                </wp:positionH>
                <wp:positionV relativeFrom="paragraph">
                  <wp:posOffset>59955</wp:posOffset>
                </wp:positionV>
                <wp:extent cx="20955" cy="20955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720876pt;width:1.65pt;height:1.65pt;mso-position-horizontal-relative:page;mso-position-vertical-relative:paragraph;z-index:15729152" id="docshape11" coordorigin="1670,94" coordsize="33,33" path="m1691,127l1682,127,1678,125,1671,119,1670,115,1670,106,1671,102,1678,96,1682,94,1691,94,1694,96,1701,102,1702,106,1702,111,1702,115,1701,119,1694,125,1691,12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J.D.,</w:t>
      </w:r>
      <w:r>
        <w:rPr>
          <w:color w:val="6E6158"/>
          <w:spacing w:val="11"/>
        </w:rPr>
        <w:t> </w:t>
      </w:r>
      <w:r>
        <w:rPr>
          <w:color w:val="6E6158"/>
        </w:rPr>
        <w:t>University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2"/>
        </w:rPr>
        <w:t> </w:t>
      </w:r>
      <w:r>
        <w:rPr>
          <w:color w:val="6E6158"/>
        </w:rPr>
        <w:t>Colorado</w:t>
      </w:r>
      <w:r>
        <w:rPr>
          <w:color w:val="6E6158"/>
          <w:spacing w:val="11"/>
        </w:rPr>
        <w:t> </w:t>
      </w:r>
      <w:r>
        <w:rPr>
          <w:color w:val="6E6158"/>
        </w:rPr>
        <w:t>Law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School</w:t>
      </w:r>
    </w:p>
    <w:p>
      <w:pPr>
        <w:pStyle w:val="BodyText"/>
        <w:spacing w:line="420" w:lineRule="auto" w:before="174"/>
        <w:ind w:left="351" w:right="444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1060346</wp:posOffset>
                </wp:positionH>
                <wp:positionV relativeFrom="paragraph">
                  <wp:posOffset>174927</wp:posOffset>
                </wp:positionV>
                <wp:extent cx="20955" cy="20955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73787pt;width:1.65pt;height:1.65pt;mso-position-horizontal-relative:page;mso-position-vertical-relative:paragraph;z-index:15729664" id="docshape12" coordorigin="1670,275" coordsize="33,33" path="m1691,308l1682,308,1678,306,1671,300,1670,296,1670,287,1671,283,1678,277,1682,275,1691,275,1694,277,1701,283,1702,287,1702,292,1702,296,1701,300,1694,306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1060346</wp:posOffset>
                </wp:positionH>
                <wp:positionV relativeFrom="paragraph">
                  <wp:posOffset>433292</wp:posOffset>
                </wp:positionV>
                <wp:extent cx="20955" cy="20955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4.117554pt;width:1.65pt;height:1.65pt;mso-position-horizontal-relative:page;mso-position-vertical-relative:paragraph;z-index:15730176" id="docshape13" coordorigin="1670,682" coordsize="33,33" path="m1691,715l1682,715,1678,713,1671,707,1670,703,1670,694,1671,690,1678,684,1682,682,1691,682,1694,684,1701,690,1702,694,1702,699,1702,703,1701,707,1694,713,1691,71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M.P.S., University of Denver, University </w:t>
      </w:r>
      <w:r>
        <w:rPr>
          <w:color w:val="6E6158"/>
        </w:rPr>
        <w:t>College</w:t>
      </w:r>
      <w:r>
        <w:rPr>
          <w:color w:val="6E6158"/>
        </w:rPr>
        <w:t> B.A., University of Denver</w:t>
      </w:r>
    </w:p>
    <w:p>
      <w:pPr>
        <w:pStyle w:val="Heading1"/>
        <w:spacing w:before="281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before="36"/>
        <w:rPr>
          <w:b/>
        </w:rPr>
      </w:pPr>
    </w:p>
    <w:p>
      <w:pPr>
        <w:pStyle w:val="BodyText"/>
        <w:spacing w:line="420" w:lineRule="auto"/>
        <w:ind w:left="351" w:right="625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1060346</wp:posOffset>
                </wp:positionH>
                <wp:positionV relativeFrom="paragraph">
                  <wp:posOffset>59586</wp:posOffset>
                </wp:positionV>
                <wp:extent cx="20955" cy="20955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691859pt;width:1.65pt;height:1.65pt;mso-position-horizontal-relative:page;mso-position-vertical-relative:paragraph;z-index:15730688" id="docshape14" coordorigin="1670,94" coordsize="33,33" path="m1691,126l1682,126,1678,125,1671,118,1670,115,1670,106,1671,102,1678,95,1682,94,1691,94,1694,95,1701,102,1702,106,1702,110,1702,115,1701,118,1694,125,1691,12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1060346</wp:posOffset>
                </wp:positionH>
                <wp:positionV relativeFrom="paragraph">
                  <wp:posOffset>317952</wp:posOffset>
                </wp:positionV>
                <wp:extent cx="20955" cy="20955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035603pt;width:1.65pt;height:1.65pt;mso-position-horizontal-relative:page;mso-position-vertical-relative:paragraph;z-index:15731200" id="docshape15" coordorigin="1670,501" coordsize="33,33" path="m1691,533l1682,533,1678,532,1671,525,1670,521,1670,512,1671,509,1678,502,1682,501,1691,501,1694,502,1701,509,1702,512,1702,517,1702,521,1701,525,1694,532,1691,5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Business </w:t>
      </w:r>
      <w:r>
        <w:rPr>
          <w:color w:val="6E6158"/>
        </w:rPr>
        <w:t>Litigation Construction</w:t>
      </w:r>
      <w:r>
        <w:rPr>
          <w:color w:val="6E6158"/>
          <w:spacing w:val="24"/>
        </w:rPr>
        <w:t> </w:t>
      </w:r>
      <w:r>
        <w:rPr>
          <w:color w:val="6E6158"/>
          <w:spacing w:val="-5"/>
        </w:rPr>
        <w:t>Law</w:t>
      </w:r>
    </w:p>
    <w:p>
      <w:pPr>
        <w:pStyle w:val="BodyText"/>
        <w:spacing w:after="0" w:line="420" w:lineRule="auto"/>
        <w:sectPr>
          <w:type w:val="continuous"/>
          <w:pgSz w:w="12240" w:h="15840"/>
          <w:pgMar w:top="560" w:bottom="280" w:left="1440" w:right="1440"/>
        </w:sectPr>
      </w:pPr>
    </w:p>
    <w:p>
      <w:pPr>
        <w:pStyle w:val="Heading1"/>
        <w:spacing w:before="83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pStyle w:val="BodyText"/>
        <w:spacing w:line="288" w:lineRule="auto" w:before="253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1060346</wp:posOffset>
                </wp:positionH>
                <wp:positionV relativeFrom="paragraph">
                  <wp:posOffset>328472</wp:posOffset>
                </wp:positionV>
                <wp:extent cx="20955" cy="2095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863987pt;width:1.65pt;height:1.65pt;mso-position-horizontal-relative:page;mso-position-vertical-relative:paragraph;z-index:15732224" id="docshape16" coordorigin="1670,517" coordsize="33,33" path="m1691,550l1682,550,1678,548,1671,542,1670,538,1670,529,1671,525,1678,519,1682,517,1691,517,1694,519,1701,525,1702,529,1702,534,1702,538,1701,542,1694,548,1691,55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Best Lawyers in America</w:t>
      </w:r>
      <w:r>
        <w:rPr>
          <w:i/>
          <w:color w:val="6E6158"/>
          <w:position w:val="7"/>
          <w:sz w:val="16"/>
        </w:rPr>
        <w:t>®</w:t>
      </w:r>
      <w:r>
        <w:rPr>
          <w:i/>
          <w:color w:val="6E6158"/>
          <w:sz w:val="20"/>
        </w:rPr>
        <w:t>, </w:t>
      </w:r>
      <w:r>
        <w:rPr>
          <w:color w:val="6E6158"/>
        </w:rPr>
        <w:t>Ones to Watch, Construction Law, and Insurance Law, 2023, Commercial</w:t>
      </w:r>
      <w:r>
        <w:rPr>
          <w:color w:val="6E6158"/>
          <w:spacing w:val="18"/>
        </w:rPr>
        <w:t> </w:t>
      </w:r>
      <w:r>
        <w:rPr>
          <w:color w:val="6E6158"/>
        </w:rPr>
        <w:t>Litigation,</w:t>
      </w:r>
      <w:r>
        <w:rPr>
          <w:color w:val="6E6158"/>
          <w:spacing w:val="18"/>
        </w:rPr>
        <w:t> </w:t>
      </w:r>
      <w:r>
        <w:rPr>
          <w:color w:val="6E6158"/>
        </w:rPr>
        <w:t>2023,</w:t>
      </w:r>
      <w:r>
        <w:rPr>
          <w:color w:val="6E6158"/>
          <w:spacing w:val="18"/>
        </w:rPr>
        <w:t> </w:t>
      </w:r>
      <w:r>
        <w:rPr>
          <w:color w:val="6E6158"/>
        </w:rPr>
        <w:t>2026,</w:t>
      </w:r>
      <w:r>
        <w:rPr>
          <w:color w:val="6E6158"/>
          <w:spacing w:val="18"/>
        </w:rPr>
        <w:t> </w:t>
      </w:r>
      <w:r>
        <w:rPr>
          <w:color w:val="6E6158"/>
        </w:rPr>
        <w:t>Litigation</w:t>
      </w:r>
      <w:r>
        <w:rPr>
          <w:color w:val="6E6158"/>
          <w:spacing w:val="18"/>
        </w:rPr>
        <w:t> </w:t>
      </w:r>
      <w:r>
        <w:rPr>
          <w:color w:val="6E6158"/>
        </w:rPr>
        <w:t>–</w:t>
      </w:r>
      <w:r>
        <w:rPr>
          <w:color w:val="6E6158"/>
          <w:spacing w:val="18"/>
        </w:rPr>
        <w:t> </w:t>
      </w:r>
      <w:r>
        <w:rPr>
          <w:color w:val="6E6158"/>
        </w:rPr>
        <w:t>Construction,</w:t>
      </w:r>
      <w:r>
        <w:rPr>
          <w:color w:val="6E6158"/>
          <w:spacing w:val="18"/>
        </w:rPr>
        <w:t> </w:t>
      </w:r>
      <w:r>
        <w:rPr>
          <w:color w:val="6E6158"/>
        </w:rPr>
        <w:t>Litigation</w:t>
      </w:r>
      <w:r>
        <w:rPr>
          <w:color w:val="6E6158"/>
          <w:spacing w:val="18"/>
        </w:rPr>
        <w:t> </w:t>
      </w:r>
      <w:r>
        <w:rPr>
          <w:color w:val="6E6158"/>
        </w:rPr>
        <w:t>–</w:t>
      </w:r>
      <w:r>
        <w:rPr>
          <w:color w:val="6E6158"/>
          <w:spacing w:val="18"/>
        </w:rPr>
        <w:t> </w:t>
      </w:r>
      <w:r>
        <w:rPr>
          <w:color w:val="6E6158"/>
        </w:rPr>
        <w:t>Real</w:t>
      </w:r>
      <w:r>
        <w:rPr>
          <w:color w:val="6E6158"/>
          <w:spacing w:val="18"/>
        </w:rPr>
        <w:t> </w:t>
      </w:r>
      <w:r>
        <w:rPr>
          <w:color w:val="6E6158"/>
        </w:rPr>
        <w:t>Estate,</w:t>
      </w:r>
      <w:r>
        <w:rPr>
          <w:color w:val="6E6158"/>
          <w:spacing w:val="18"/>
        </w:rPr>
        <w:t> </w:t>
      </w:r>
      <w:r>
        <w:rPr>
          <w:color w:val="6E6158"/>
        </w:rPr>
        <w:t>2023-</w:t>
      </w:r>
      <w:r>
        <w:rPr>
          <w:color w:val="6E6158"/>
        </w:rPr>
        <w:t>2026</w:t>
      </w:r>
    </w:p>
    <w:p>
      <w:pPr>
        <w:pStyle w:val="BodyText"/>
        <w:spacing w:line="420" w:lineRule="auto" w:before="137"/>
        <w:ind w:left="351" w:right="163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1060346</wp:posOffset>
                </wp:positionH>
                <wp:positionV relativeFrom="paragraph">
                  <wp:posOffset>146263</wp:posOffset>
                </wp:positionV>
                <wp:extent cx="20955" cy="20955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516798pt;width:1.65pt;height:1.65pt;mso-position-horizontal-relative:page;mso-position-vertical-relative:paragraph;z-index:15732736" id="docshape17" coordorigin="1670,230" coordsize="33,33" path="m1691,263l1682,263,1678,261,1671,255,1670,251,1670,242,1671,238,1678,232,1682,230,1691,230,1694,232,1701,238,1702,242,1702,247,1702,251,1701,255,1694,261,1691,26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1060346</wp:posOffset>
                </wp:positionH>
                <wp:positionV relativeFrom="paragraph">
                  <wp:posOffset>409797</wp:posOffset>
                </wp:positionV>
                <wp:extent cx="20955" cy="20955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267494pt;width:1.65pt;height:1.65pt;mso-position-horizontal-relative:page;mso-position-vertical-relative:paragraph;z-index:15733248" id="docshape18" coordorigin="1670,645" coordsize="33,33" path="m1691,678l1682,678,1678,676,1671,670,1670,666,1670,657,1671,653,1678,647,1682,645,1691,645,1694,647,1701,653,1702,657,1702,662,1702,666,1701,670,1694,676,1691,67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Colorado Super Lawyers® Rising Star, Construction Litigation, 2024-</w:t>
      </w:r>
      <w:r>
        <w:rPr>
          <w:color w:val="6E6158"/>
        </w:rPr>
        <w:t>2026 Colorado Super Lawyers® Rising Star, Business Litigation, 2023</w:t>
      </w:r>
    </w:p>
    <w:p>
      <w:pPr>
        <w:pStyle w:val="Heading1"/>
        <w:spacing w:before="281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before="18"/>
        <w:rPr>
          <w:b/>
        </w:rPr>
      </w:pPr>
    </w:p>
    <w:p>
      <w:pPr>
        <w:pStyle w:val="BodyText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1060346</wp:posOffset>
                </wp:positionH>
                <wp:positionV relativeFrom="paragraph">
                  <wp:posOffset>71015</wp:posOffset>
                </wp:positionV>
                <wp:extent cx="20955" cy="20955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59176pt;width:1.65pt;height:1.65pt;mso-position-horizontal-relative:page;mso-position-vertical-relative:paragraph;z-index:15733760" id="docshape19" coordorigin="1670,112" coordsize="33,33" path="m1691,144l1682,144,1678,143,1671,136,1670,133,1670,124,1671,120,1678,113,1682,112,1691,112,1694,113,1701,120,1702,124,1702,128,1702,133,1701,136,1694,143,1691,14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</w:t>
      </w:r>
      <w:r>
        <w:rPr>
          <w:color w:val="6E6158"/>
          <w:spacing w:val="6"/>
        </w:rPr>
        <w:t> </w:t>
      </w:r>
      <w:r>
        <w:rPr>
          <w:color w:val="6E6158"/>
        </w:rPr>
        <w:t>“Filing</w:t>
      </w:r>
      <w:r>
        <w:rPr>
          <w:color w:val="6E6158"/>
          <w:spacing w:val="7"/>
        </w:rPr>
        <w:t> </w:t>
      </w:r>
      <w:r>
        <w:rPr>
          <w:color w:val="6E6158"/>
        </w:rPr>
        <w:t>a</w:t>
      </w:r>
      <w:r>
        <w:rPr>
          <w:color w:val="6E6158"/>
          <w:spacing w:val="7"/>
        </w:rPr>
        <w:t> </w:t>
      </w:r>
      <w:r>
        <w:rPr>
          <w:color w:val="6E6158"/>
        </w:rPr>
        <w:t>Mechanic’s</w:t>
      </w:r>
      <w:r>
        <w:rPr>
          <w:color w:val="6E6158"/>
          <w:spacing w:val="7"/>
        </w:rPr>
        <w:t> </w:t>
      </w:r>
      <w:r>
        <w:rPr>
          <w:color w:val="6E6158"/>
        </w:rPr>
        <w:t>Lien:</w:t>
      </w:r>
      <w:r>
        <w:rPr>
          <w:color w:val="6E6158"/>
          <w:spacing w:val="7"/>
        </w:rPr>
        <w:t> </w:t>
      </w:r>
      <w:r>
        <w:rPr>
          <w:color w:val="6E6158"/>
        </w:rPr>
        <w:t>Understanding</w:t>
      </w:r>
      <w:r>
        <w:rPr>
          <w:color w:val="6E6158"/>
          <w:spacing w:val="6"/>
        </w:rPr>
        <w:t> </w:t>
      </w:r>
      <w:r>
        <w:rPr>
          <w:color w:val="6E6158"/>
        </w:rPr>
        <w:t>the</w:t>
      </w:r>
      <w:r>
        <w:rPr>
          <w:color w:val="6E6158"/>
          <w:spacing w:val="7"/>
        </w:rPr>
        <w:t> </w:t>
      </w:r>
      <w:r>
        <w:rPr>
          <w:color w:val="6E6158"/>
        </w:rPr>
        <w:t>Process,”</w:t>
      </w:r>
      <w:r>
        <w:rPr>
          <w:color w:val="6E6158"/>
          <w:spacing w:val="7"/>
        </w:rPr>
        <w:t> </w:t>
      </w:r>
      <w:r>
        <w:rPr>
          <w:i/>
          <w:color w:val="6E6158"/>
          <w:sz w:val="20"/>
        </w:rPr>
        <w:t>Mile</w:t>
      </w:r>
      <w:r>
        <w:rPr>
          <w:i/>
          <w:color w:val="6E6158"/>
          <w:spacing w:val="4"/>
          <w:sz w:val="20"/>
        </w:rPr>
        <w:t> </w:t>
      </w:r>
      <w:r>
        <w:rPr>
          <w:i/>
          <w:color w:val="6E6158"/>
          <w:sz w:val="20"/>
        </w:rPr>
        <w:t>High</w:t>
      </w:r>
      <w:r>
        <w:rPr>
          <w:i/>
          <w:color w:val="6E6158"/>
          <w:spacing w:val="3"/>
          <w:sz w:val="20"/>
        </w:rPr>
        <w:t> </w:t>
      </w:r>
      <w:r>
        <w:rPr>
          <w:i/>
          <w:color w:val="6E6158"/>
          <w:sz w:val="20"/>
        </w:rPr>
        <w:t>CRE</w:t>
      </w:r>
      <w:r>
        <w:rPr>
          <w:color w:val="6E6158"/>
        </w:rPr>
        <w:t>,</w:t>
      </w:r>
      <w:r>
        <w:rPr>
          <w:color w:val="6E6158"/>
          <w:spacing w:val="7"/>
        </w:rPr>
        <w:t> </w:t>
      </w:r>
      <w:r>
        <w:rPr>
          <w:color w:val="6E6158"/>
        </w:rPr>
        <w:t>September</w:t>
      </w:r>
      <w:r>
        <w:rPr>
          <w:color w:val="6E6158"/>
          <w:spacing w:val="7"/>
        </w:rPr>
        <w:t> </w:t>
      </w:r>
      <w:r>
        <w:rPr>
          <w:color w:val="6E6158"/>
          <w:spacing w:val="-4"/>
        </w:rPr>
        <w:t>2023</w:t>
      </w:r>
    </w:p>
    <w:p>
      <w:pPr>
        <w:pStyle w:val="BodyText"/>
        <w:spacing w:line="400" w:lineRule="atLeast" w:before="15"/>
        <w:ind w:left="351" w:right="44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1060346</wp:posOffset>
                </wp:positionH>
                <wp:positionV relativeFrom="paragraph">
                  <wp:posOffset>525047</wp:posOffset>
                </wp:positionV>
                <wp:extent cx="20955" cy="20955"/>
                <wp:effectExtent l="0" t="0" r="0" b="0"/>
                <wp:wrapTopAndBottom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1.342297pt;width:1.65pt;height:1.65pt;mso-position-horizontal-relative:page;mso-position-vertical-relative:paragraph;z-index:-15725568;mso-wrap-distance-left:0;mso-wrap-distance-right:0" id="docshape20" coordorigin="1670,827" coordsize="33,33" path="m1691,859l1682,859,1678,858,1671,851,1670,848,1670,839,1671,835,1678,828,1682,827,1691,827,1694,828,1701,835,1702,839,1702,843,1702,848,1701,851,1694,858,1691,859xe" filled="true" fillcolor="#090909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1060346</wp:posOffset>
                </wp:positionH>
                <wp:positionV relativeFrom="paragraph">
                  <wp:posOffset>173669</wp:posOffset>
                </wp:positionV>
                <wp:extent cx="20955" cy="20955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674781pt;width:1.65pt;height:1.65pt;mso-position-horizontal-relative:page;mso-position-vertical-relative:paragraph;z-index:15734272" id="docshape21" coordorigin="1670,273" coordsize="33,33" path="m1691,306l1682,306,1678,304,1671,298,1670,294,1670,285,1671,281,1678,275,1682,273,1691,273,1694,275,1701,281,1702,285,1702,290,1702,294,1701,298,1694,304,1691,30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 “Mechanic’s Lien Checklist (CO),” </w:t>
      </w:r>
      <w:r>
        <w:rPr>
          <w:i/>
          <w:color w:val="6E6158"/>
          <w:sz w:val="20"/>
        </w:rPr>
        <w:t>LexisNexis</w:t>
      </w:r>
      <w:r>
        <w:rPr>
          <w:i/>
          <w:color w:val="6E6158"/>
          <w:spacing w:val="-1"/>
          <w:sz w:val="20"/>
        </w:rPr>
        <w:t> </w:t>
      </w:r>
      <w:r>
        <w:rPr>
          <w:i/>
          <w:color w:val="6E6158"/>
          <w:sz w:val="20"/>
        </w:rPr>
        <w:t>|</w:t>
      </w:r>
      <w:r>
        <w:rPr>
          <w:i/>
          <w:color w:val="6E6158"/>
          <w:spacing w:val="-1"/>
          <w:sz w:val="20"/>
        </w:rPr>
        <w:t> </w:t>
      </w:r>
      <w:r>
        <w:rPr>
          <w:i/>
          <w:color w:val="6E6158"/>
          <w:sz w:val="20"/>
        </w:rPr>
        <w:t>Practical</w:t>
      </w:r>
      <w:r>
        <w:rPr>
          <w:i/>
          <w:color w:val="6E6158"/>
          <w:spacing w:val="-1"/>
          <w:sz w:val="20"/>
        </w:rPr>
        <w:t> </w:t>
      </w:r>
      <w:r>
        <w:rPr>
          <w:i/>
          <w:color w:val="6E6158"/>
          <w:sz w:val="20"/>
        </w:rPr>
        <w:t>Guidance</w:t>
      </w:r>
      <w:r>
        <w:rPr>
          <w:color w:val="6E6158"/>
        </w:rPr>
        <w:t>, March </w:t>
      </w:r>
      <w:r>
        <w:rPr>
          <w:color w:val="6E6158"/>
        </w:rPr>
        <w:t>2022 Co-Author, “Disappearing Data: Avoid Losing Electronic Information to Avoid Losing the</w:t>
      </w:r>
    </w:p>
    <w:p>
      <w:pPr>
        <w:spacing w:before="2"/>
        <w:ind w:left="351" w:right="0" w:firstLine="0"/>
        <w:jc w:val="left"/>
        <w:rPr>
          <w:sz w:val="19"/>
        </w:rPr>
      </w:pPr>
      <w:r>
        <w:rPr>
          <w:color w:val="6E6158"/>
          <w:sz w:val="19"/>
        </w:rPr>
        <w:t>Case,”</w:t>
      </w:r>
      <w:r>
        <w:rPr>
          <w:color w:val="6E6158"/>
          <w:spacing w:val="-9"/>
          <w:sz w:val="19"/>
        </w:rPr>
        <w:t> </w:t>
      </w:r>
      <w:r>
        <w:rPr>
          <w:i/>
          <w:color w:val="6E6158"/>
          <w:sz w:val="20"/>
        </w:rPr>
        <w:t>Construction</w:t>
      </w:r>
      <w:r>
        <w:rPr>
          <w:i/>
          <w:color w:val="6E6158"/>
          <w:spacing w:val="-11"/>
          <w:sz w:val="20"/>
        </w:rPr>
        <w:t> </w:t>
      </w:r>
      <w:r>
        <w:rPr>
          <w:i/>
          <w:color w:val="6E6158"/>
          <w:sz w:val="20"/>
        </w:rPr>
        <w:t>Executive</w:t>
      </w:r>
      <w:r>
        <w:rPr>
          <w:color w:val="6E6158"/>
          <w:sz w:val="19"/>
        </w:rPr>
        <w:t>,</w:t>
      </w:r>
      <w:r>
        <w:rPr>
          <w:color w:val="6E6158"/>
          <w:spacing w:val="-8"/>
          <w:sz w:val="19"/>
        </w:rPr>
        <w:t> </w:t>
      </w:r>
      <w:r>
        <w:rPr>
          <w:color w:val="6E6158"/>
          <w:sz w:val="19"/>
        </w:rPr>
        <w:t>January</w:t>
      </w:r>
      <w:r>
        <w:rPr>
          <w:color w:val="6E6158"/>
          <w:spacing w:val="-8"/>
          <w:sz w:val="19"/>
        </w:rPr>
        <w:t> </w:t>
      </w:r>
      <w:r>
        <w:rPr>
          <w:color w:val="6E6158"/>
          <w:spacing w:val="-4"/>
          <w:sz w:val="19"/>
        </w:rPr>
        <w:t>2022</w:t>
      </w:r>
    </w:p>
    <w:p>
      <w:pPr>
        <w:pStyle w:val="BodyText"/>
        <w:spacing w:line="302" w:lineRule="auto" w:before="172"/>
        <w:ind w:left="351" w:right="15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1060346</wp:posOffset>
                </wp:positionH>
                <wp:positionV relativeFrom="paragraph">
                  <wp:posOffset>266738</wp:posOffset>
                </wp:positionV>
                <wp:extent cx="20955" cy="20955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1.003019pt;width:1.65pt;height:1.65pt;mso-position-horizontal-relative:page;mso-position-vertical-relative:paragraph;z-index:15734784" id="docshape22" coordorigin="1670,420" coordsize="33,33" path="m1691,453l1682,453,1678,451,1671,445,1670,441,1670,432,1671,428,1678,422,1682,420,1691,420,1694,422,1701,428,1702,432,1702,436,1702,441,1701,445,1694,451,1691,45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Co-Presenter,</w:t>
      </w:r>
      <w:r>
        <w:rPr>
          <w:color w:val="6E6158"/>
          <w:spacing w:val="20"/>
        </w:rPr>
        <w:t> </w:t>
      </w:r>
      <w:r>
        <w:rPr>
          <w:color w:val="6E6158"/>
        </w:rPr>
        <w:t>“Commonly</w:t>
      </w:r>
      <w:r>
        <w:rPr>
          <w:color w:val="6E6158"/>
          <w:spacing w:val="20"/>
        </w:rPr>
        <w:t> </w:t>
      </w:r>
      <w:r>
        <w:rPr>
          <w:color w:val="6E6158"/>
        </w:rPr>
        <w:t>Litigated</w:t>
      </w:r>
      <w:r>
        <w:rPr>
          <w:color w:val="6E6158"/>
          <w:spacing w:val="20"/>
        </w:rPr>
        <w:t> </w:t>
      </w:r>
      <w:r>
        <w:rPr>
          <w:color w:val="6E6158"/>
        </w:rPr>
        <w:t>Site</w:t>
      </w:r>
      <w:r>
        <w:rPr>
          <w:color w:val="6E6158"/>
          <w:spacing w:val="20"/>
        </w:rPr>
        <w:t> </w:t>
      </w:r>
      <w:r>
        <w:rPr>
          <w:color w:val="6E6158"/>
        </w:rPr>
        <w:t>Civil</w:t>
      </w:r>
      <w:r>
        <w:rPr>
          <w:color w:val="6E6158"/>
          <w:spacing w:val="20"/>
        </w:rPr>
        <w:t> </w:t>
      </w:r>
      <w:r>
        <w:rPr>
          <w:color w:val="6E6158"/>
        </w:rPr>
        <w:t>Engineering</w:t>
      </w:r>
      <w:r>
        <w:rPr>
          <w:color w:val="6E6158"/>
          <w:spacing w:val="20"/>
        </w:rPr>
        <w:t> </w:t>
      </w:r>
      <w:r>
        <w:rPr>
          <w:color w:val="6E6158"/>
        </w:rPr>
        <w:t>Related</w:t>
      </w:r>
      <w:r>
        <w:rPr>
          <w:color w:val="6E6158"/>
          <w:spacing w:val="20"/>
        </w:rPr>
        <w:t> </w:t>
      </w:r>
      <w:r>
        <w:rPr>
          <w:color w:val="6E6158"/>
        </w:rPr>
        <w:t>Construction</w:t>
      </w:r>
      <w:r>
        <w:rPr>
          <w:color w:val="6E6158"/>
          <w:spacing w:val="20"/>
        </w:rPr>
        <w:t> </w:t>
      </w:r>
      <w:r>
        <w:rPr>
          <w:color w:val="6E6158"/>
        </w:rPr>
        <w:t>Defects,”</w:t>
      </w:r>
      <w:r>
        <w:rPr>
          <w:color w:val="6E6158"/>
          <w:spacing w:val="20"/>
        </w:rPr>
        <w:t> </w:t>
      </w:r>
      <w:r>
        <w:rPr>
          <w:color w:val="6E6158"/>
        </w:rPr>
        <w:t>CBA-CLE, February 2021</w:t>
      </w:r>
    </w:p>
    <w:p>
      <w:pPr>
        <w:pStyle w:val="BodyText"/>
        <w:spacing w:before="101"/>
        <w:rPr>
          <w:sz w:val="24"/>
        </w:rPr>
      </w:pPr>
    </w:p>
    <w:p>
      <w:pPr>
        <w:pStyle w:val="Heading1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AFFILIATIONS</w:t>
      </w:r>
    </w:p>
    <w:p>
      <w:pPr>
        <w:pStyle w:val="BodyText"/>
        <w:spacing w:before="27"/>
        <w:rPr>
          <w:b/>
        </w:rPr>
      </w:pPr>
    </w:p>
    <w:p>
      <w:pPr>
        <w:pStyle w:val="BodyText"/>
        <w:spacing w:line="420" w:lineRule="auto"/>
        <w:ind w:left="351" w:right="625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1060346</wp:posOffset>
                </wp:positionH>
                <wp:positionV relativeFrom="paragraph">
                  <wp:posOffset>64806</wp:posOffset>
                </wp:positionV>
                <wp:extent cx="20955" cy="20955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102911pt;width:1.65pt;height:1.65pt;mso-position-horizontal-relative:page;mso-position-vertical-relative:paragraph;z-index:15735296" id="docshape23" coordorigin="1670,102" coordsize="33,33" path="m1691,135l1682,135,1678,133,1671,127,1670,123,1670,114,1671,110,1678,104,1682,102,1691,102,1694,104,1701,110,1702,114,1702,118,1702,123,1701,127,1694,133,1691,13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1060346</wp:posOffset>
                </wp:positionH>
                <wp:positionV relativeFrom="paragraph">
                  <wp:posOffset>323172</wp:posOffset>
                </wp:positionV>
                <wp:extent cx="20955" cy="20955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446659pt;width:1.65pt;height:1.65pt;mso-position-horizontal-relative:page;mso-position-vertical-relative:paragraph;z-index:15735808" id="docshape24" coordorigin="1670,509" coordsize="33,33" path="m1691,541l1682,541,1678,540,1671,534,1670,530,1670,521,1671,517,1678,511,1682,509,1691,509,1694,511,1701,517,1702,521,1702,525,1702,530,1701,534,1694,540,1691,54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American Bar </w:t>
      </w:r>
      <w:r>
        <w:rPr>
          <w:color w:val="6E6158"/>
        </w:rPr>
        <w:t>Association Colorado</w:t>
      </w:r>
      <w:r>
        <w:rPr>
          <w:color w:val="6E6158"/>
          <w:spacing w:val="12"/>
        </w:rPr>
        <w:t> </w:t>
      </w:r>
      <w:r>
        <w:rPr>
          <w:color w:val="6E6158"/>
        </w:rPr>
        <w:t>Bar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Association</w:t>
      </w:r>
    </w:p>
    <w:p>
      <w:pPr>
        <w:pStyle w:val="BodyText"/>
        <w:spacing w:line="427" w:lineRule="auto"/>
        <w:ind w:left="351" w:right="511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1060346</wp:posOffset>
                </wp:positionH>
                <wp:positionV relativeFrom="paragraph">
                  <wp:posOffset>63797</wp:posOffset>
                </wp:positionV>
                <wp:extent cx="20955" cy="20955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023441pt;width:1.65pt;height:1.65pt;mso-position-horizontal-relative:page;mso-position-vertical-relative:paragraph;z-index:15736320" id="docshape25" coordorigin="1670,100" coordsize="33,33" path="m1691,133l1682,133,1678,131,1671,125,1670,121,1670,112,1671,108,1678,102,1682,100,1691,100,1694,102,1701,108,1702,112,1702,117,1702,121,1701,125,1694,131,1691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1060346</wp:posOffset>
                </wp:positionH>
                <wp:positionV relativeFrom="paragraph">
                  <wp:posOffset>322162</wp:posOffset>
                </wp:positionV>
                <wp:extent cx="20955" cy="20955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367161pt;width:1.65pt;height:1.65pt;mso-position-horizontal-relative:page;mso-position-vertical-relative:paragraph;z-index:15736832" id="docshape26" coordorigin="1670,507" coordsize="33,33" path="m1691,540l1682,540,1678,538,1671,532,1670,528,1670,519,1671,515,1678,509,1682,507,1691,507,1694,509,1701,515,1702,519,1702,524,1702,528,1701,532,1694,538,1691,54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Colorado Women’s Bar </w:t>
      </w:r>
      <w:r>
        <w:rPr>
          <w:color w:val="6E6158"/>
        </w:rPr>
        <w:t>Association Denver Bar Association</w:t>
      </w:r>
    </w:p>
    <w:p>
      <w:pPr>
        <w:pStyle w:val="BodyText"/>
        <w:spacing w:line="226" w:lineRule="exact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1060346</wp:posOffset>
                </wp:positionH>
                <wp:positionV relativeFrom="paragraph">
                  <wp:posOffset>59079</wp:posOffset>
                </wp:positionV>
                <wp:extent cx="20955" cy="20955"/>
                <wp:effectExtent l="0" t="0" r="0" b="0"/>
                <wp:wrapNone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651945pt;width:1.65pt;height:1.65pt;mso-position-horizontal-relative:page;mso-position-vertical-relative:paragraph;z-index:15737344" id="docshape27" coordorigin="1670,93" coordsize="33,33" path="m1691,126l1682,126,1678,124,1671,118,1670,114,1670,105,1671,101,1678,95,1682,93,1691,93,1694,95,1701,101,1702,105,1702,109,1702,114,1701,118,1694,124,1691,12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Advisory</w:t>
      </w:r>
      <w:r>
        <w:rPr>
          <w:color w:val="6E6158"/>
          <w:spacing w:val="10"/>
        </w:rPr>
        <w:t> </w:t>
      </w:r>
      <w:r>
        <w:rPr>
          <w:color w:val="6E6158"/>
        </w:rPr>
        <w:t>Board</w:t>
      </w:r>
      <w:r>
        <w:rPr>
          <w:color w:val="6E6158"/>
          <w:spacing w:val="11"/>
        </w:rPr>
        <w:t> </w:t>
      </w:r>
      <w:r>
        <w:rPr>
          <w:color w:val="6E6158"/>
        </w:rPr>
        <w:t>Member,</w:t>
      </w:r>
      <w:r>
        <w:rPr>
          <w:color w:val="6E6158"/>
          <w:spacing w:val="10"/>
        </w:rPr>
        <w:t> </w:t>
      </w:r>
      <w:r>
        <w:rPr>
          <w:color w:val="6E6158"/>
        </w:rPr>
        <w:t>The</w:t>
      </w:r>
      <w:r>
        <w:rPr>
          <w:color w:val="6E6158"/>
          <w:spacing w:val="11"/>
        </w:rPr>
        <w:t> </w:t>
      </w:r>
      <w:r>
        <w:rPr>
          <w:color w:val="6E6158"/>
        </w:rPr>
        <w:t>Numbers</w:t>
      </w:r>
      <w:r>
        <w:rPr>
          <w:color w:val="6E6158"/>
          <w:spacing w:val="10"/>
        </w:rPr>
        <w:t> </w:t>
      </w:r>
      <w:r>
        <w:rPr>
          <w:color w:val="6E6158"/>
        </w:rPr>
        <w:t>Holding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Company</w:t>
      </w:r>
    </w:p>
    <w:p>
      <w:pPr>
        <w:pStyle w:val="BodyText"/>
        <w:spacing w:before="172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1060346</wp:posOffset>
                </wp:positionH>
                <wp:positionV relativeFrom="paragraph">
                  <wp:posOffset>174237</wp:posOffset>
                </wp:positionV>
                <wp:extent cx="20955" cy="20955"/>
                <wp:effectExtent l="0" t="0" r="0" b="0"/>
                <wp:wrapNone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19477pt;width:1.65pt;height:1.65pt;mso-position-horizontal-relative:page;mso-position-vertical-relative:paragraph;z-index:15737856" id="docshape28" coordorigin="1670,274" coordsize="33,33" path="m1691,307l1682,307,1678,305,1671,299,1670,295,1670,286,1671,282,1678,276,1682,274,1691,274,1694,276,1701,282,1702,286,1702,291,1702,295,1701,299,1694,305,1691,30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Downtown</w:t>
      </w:r>
      <w:r>
        <w:rPr>
          <w:color w:val="6E6158"/>
          <w:spacing w:val="17"/>
        </w:rPr>
        <w:t> </w:t>
      </w:r>
      <w:r>
        <w:rPr>
          <w:color w:val="6E6158"/>
        </w:rPr>
        <w:t>Denver</w:t>
      </w:r>
      <w:r>
        <w:rPr>
          <w:color w:val="6E6158"/>
          <w:spacing w:val="17"/>
        </w:rPr>
        <w:t> </w:t>
      </w:r>
      <w:r>
        <w:rPr>
          <w:color w:val="6E6158"/>
        </w:rPr>
        <w:t>Leadership</w:t>
      </w:r>
      <w:r>
        <w:rPr>
          <w:color w:val="6E6158"/>
          <w:spacing w:val="17"/>
        </w:rPr>
        <w:t> </w:t>
      </w:r>
      <w:r>
        <w:rPr>
          <w:color w:val="6E6158"/>
        </w:rPr>
        <w:t>Program</w:t>
      </w:r>
      <w:r>
        <w:rPr>
          <w:color w:val="6E6158"/>
          <w:spacing w:val="17"/>
        </w:rPr>
        <w:t> </w:t>
      </w:r>
      <w:r>
        <w:rPr>
          <w:color w:val="6E6158"/>
        </w:rPr>
        <w:t>2024</w:t>
      </w:r>
      <w:r>
        <w:rPr>
          <w:color w:val="6E6158"/>
          <w:spacing w:val="17"/>
        </w:rPr>
        <w:t> </w:t>
      </w:r>
      <w:r>
        <w:rPr>
          <w:color w:val="6E6158"/>
        </w:rPr>
        <w:t>graduate,</w:t>
      </w:r>
      <w:r>
        <w:rPr>
          <w:color w:val="6E6158"/>
          <w:spacing w:val="17"/>
        </w:rPr>
        <w:t> </w:t>
      </w:r>
      <w:r>
        <w:rPr>
          <w:color w:val="6E6158"/>
        </w:rPr>
        <w:t>Downtown</w:t>
      </w:r>
      <w:r>
        <w:rPr>
          <w:color w:val="6E6158"/>
          <w:spacing w:val="17"/>
        </w:rPr>
        <w:t> </w:t>
      </w:r>
      <w:r>
        <w:rPr>
          <w:color w:val="6E6158"/>
        </w:rPr>
        <w:t>Denver</w:t>
      </w:r>
      <w:r>
        <w:rPr>
          <w:color w:val="6E6158"/>
          <w:spacing w:val="17"/>
        </w:rPr>
        <w:t> </w:t>
      </w:r>
      <w:r>
        <w:rPr>
          <w:color w:val="6E6158"/>
          <w:spacing w:val="-2"/>
        </w:rPr>
        <w:t>Partnership</w:t>
      </w:r>
    </w:p>
    <w:p>
      <w:pPr>
        <w:pStyle w:val="BodyText"/>
        <w:spacing w:before="171"/>
        <w:rPr>
          <w:sz w:val="24"/>
        </w:rPr>
      </w:pPr>
    </w:p>
    <w:p>
      <w:pPr>
        <w:pStyle w:val="Heading1"/>
      </w:pPr>
      <w:r>
        <w:rPr>
          <w:color w:val="FF8100"/>
          <w:spacing w:val="-2"/>
        </w:rPr>
        <w:t>ADMISSIONS</w:t>
      </w:r>
    </w:p>
    <w:p>
      <w:pPr>
        <w:pStyle w:val="BodyText"/>
        <w:spacing w:before="27"/>
        <w:rPr>
          <w:b/>
        </w:rPr>
      </w:pPr>
    </w:p>
    <w:p>
      <w:pPr>
        <w:pStyle w:val="BodyText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1060346</wp:posOffset>
                </wp:positionH>
                <wp:positionV relativeFrom="paragraph">
                  <wp:posOffset>59692</wp:posOffset>
                </wp:positionV>
                <wp:extent cx="20955" cy="20955"/>
                <wp:effectExtent l="0" t="0" r="0" b="0"/>
                <wp:wrapNone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700203pt;width:1.65pt;height:1.65pt;mso-position-horizontal-relative:page;mso-position-vertical-relative:paragraph;z-index:15738368" id="docshape29" coordorigin="1670,94" coordsize="33,33" path="m1691,127l1682,127,1678,125,1671,119,1670,115,1670,106,1671,102,1678,96,1682,94,1691,94,1694,96,1701,102,1702,106,1702,110,1702,115,1701,119,1694,125,1691,12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</w:rPr>
        <w:t>Colorado</w:t>
      </w:r>
    </w:p>
    <w:p>
      <w:pPr>
        <w:pStyle w:val="BodyText"/>
        <w:spacing w:line="420" w:lineRule="auto" w:before="174"/>
        <w:ind w:left="351" w:right="413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1060346</wp:posOffset>
                </wp:positionH>
                <wp:positionV relativeFrom="paragraph">
                  <wp:posOffset>175298</wp:posOffset>
                </wp:positionV>
                <wp:extent cx="20955" cy="20955"/>
                <wp:effectExtent l="0" t="0" r="0" b="0"/>
                <wp:wrapNone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803065pt;width:1.65pt;height:1.65pt;mso-position-horizontal-relative:page;mso-position-vertical-relative:paragraph;z-index:15738880" id="docshape30" coordorigin="1670,276" coordsize="33,33" path="m1691,309l1682,309,1678,307,1671,301,1670,297,1670,288,1671,284,1678,278,1682,276,1691,276,1694,278,1701,284,1702,288,1702,292,1702,297,1701,301,1694,307,1691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1060346</wp:posOffset>
                </wp:positionH>
                <wp:positionV relativeFrom="paragraph">
                  <wp:posOffset>433664</wp:posOffset>
                </wp:positionV>
                <wp:extent cx="20955" cy="20955"/>
                <wp:effectExtent l="0" t="0" r="0" b="0"/>
                <wp:wrapNone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4.146809pt;width:1.65pt;height:1.65pt;mso-position-horizontal-relative:page;mso-position-vertical-relative:paragraph;z-index:15739392" id="docshape31" coordorigin="1670,683" coordsize="33,33" path="m1691,715l1682,715,1678,714,1671,708,1670,704,1670,695,1671,691,1678,685,1682,683,1691,683,1694,685,1701,691,1702,695,1702,699,1702,704,1701,708,1694,714,1691,71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United States District Court, District of Colorado United States Court of Appeals for the Tenth </w:t>
      </w:r>
      <w:r>
        <w:rPr>
          <w:color w:val="6E6158"/>
        </w:rPr>
        <w:t>Circuit</w:t>
      </w:r>
    </w:p>
    <w:sectPr>
      <w:pgSz w:w="12240" w:h="15840"/>
      <w:pgMar w:top="58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business-litigation/" TargetMode="External"/><Relationship Id="rId9" Type="http://schemas.openxmlformats.org/officeDocument/2006/relationships/hyperlink" Target="https://www.fennemorelaw.com/contact-us/denver-2/" TargetMode="External"/><Relationship Id="rId10" Type="http://schemas.openxmlformats.org/officeDocument/2006/relationships/hyperlink" Target="mailto:jlang@fennemorelaw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Jennifer Knight Lang - Fennemore</dc:title>
  <dcterms:created xsi:type="dcterms:W3CDTF">2026-06-02T15:29:58Z</dcterms:created>
  <dcterms:modified xsi:type="dcterms:W3CDTF">2026-06-02T15:29:58Z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2026-06-02T00:00:00Z</vt:filetime>
  </property>
  <property fmtid="{D5CDD505-2E9C-101B-9397-08002B2CF9AE}" pid="4" name="Creator">
    <vt:lpwstr>Mozilla/5.0 (X11; Linux x86_64) AppleWebKit/537.36 (KHTML, like Gecko) Chrome/146.0.0.0 Safari/537.36</vt:lpwstr>
  </property>
  <property fmtid="{D5CDD505-2E9C-101B-9397-08002B2CF9AE}" pid="5" name="LastSaved">
    <vt:filetime>2026-06-02T00:00:00Z</vt:filetime>
  </property>
  <property fmtid="{D5CDD505-2E9C-101B-9397-08002B2CF9AE}" pid="6" name="Producer">
    <vt:lpwstr>Skia/PDF m148</vt:lpwstr>
  </property>
</Properties>
</file>