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04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848486</wp:posOffset>
                </wp:positionH>
                <wp:positionV relativeFrom="paragraph">
                  <wp:posOffset>-5039578</wp:posOffset>
                </wp:positionV>
                <wp:extent cx="6071870" cy="51231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123180"/>
                          <a:chExt cx="6071870" cy="51231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472433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EW26 Jessica Jaramill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2037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204210">
                                <a:moveTo>
                                  <a:pt x="3033212" y="3203733"/>
                                </a:moveTo>
                                <a:lnTo>
                                  <a:pt x="0" y="3203733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203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953246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44408" y="763308"/>
                            <a:ext cx="1831339" cy="140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JESSICA 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JARAMILLO</w:t>
                              </w:r>
                            </w:p>
                            <w:p>
                              <w:pPr>
                                <w:spacing w:line="199" w:lineRule="auto" w:before="8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Director,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Practice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Group Business Development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Strategy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Jessica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L.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Jaramillo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92080" y="2443533"/>
                            <a:ext cx="153606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2" w:right="19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303.520.8928</w:t>
                              </w:r>
                            </w:p>
                            <w:p>
                              <w:pPr>
                                <w:spacing w:before="119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jjaramillo@fennemorelaw.com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98891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53799" y="4066069"/>
                            <a:ext cx="358012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forget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said,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forget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did,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people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forget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them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feel.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Maya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Angelou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98891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6.8172pt;width:478.1pt;height:403.4pt;mso-position-horizontal-relative:page;mso-position-vertical-relative:paragraph;z-index:-15784448" id="docshapegroup1" coordorigin="1336,-7936" coordsize="9562,8068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937;width:2165;height:424" type="#_x0000_t75" id="docshape3" alt="Fennemore" href="https://www.fennemorelaw.com/" stroked="false">
                  <v:imagedata r:id="rId5" o:title=""/>
                </v:shape>
                <v:shape style="position:absolute;left:1336;top:-7514;width:4785;height:5046" type="#_x0000_t75" id="docshape4" alt="NEW26 Jessica Jaramillo bio" stroked="false">
                  <v:imagedata r:id="rId7" o:title=""/>
                </v:shape>
                <v:rect style="position:absolute;left:6121;top:-7514;width:4777;height:5046" id="docshape5" filled="true" fillcolor="#262424" stroked="false">
                  <v:fill type="solid"/>
                </v:rect>
                <v:shape style="position:absolute;left:6837;top:-4861;width:3337;height:505" id="docshape6" coordorigin="6837,-4860" coordsize="3337,505" path="m10174,-4364l6837,-4364,6837,-4356,10174,-4356,10174,-4364xm10174,-4860l6837,-4860,6837,-4852,10174,-4852,10174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75;top:-6735;width:2884;height:2219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JESSICA 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JARAMILLO</w:t>
                        </w:r>
                      </w:p>
                      <w:p>
                        <w:pPr>
                          <w:spacing w:line="199" w:lineRule="auto" w:before="8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Director,</w:t>
                        </w:r>
                        <w:r>
                          <w:rPr>
                            <w:color w:val="FFFFFF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Practice</w:t>
                        </w:r>
                        <w:r>
                          <w:rPr>
                            <w:color w:val="FFFFFF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Group Business Development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Strategy</w:t>
                        </w:r>
                      </w:p>
                      <w:p>
                        <w:pPr>
                          <w:spacing w:line="240" w:lineRule="auto" w:before="5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693" w:right="0" w:firstLine="0"/>
                          <w:jc w:val="left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Jessica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L.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Jaramillo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307;top:-4089;width:2419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2" w:right="19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303.520.8928</w:t>
                        </w:r>
                      </w:p>
                      <w:p>
                        <w:pPr>
                          <w:spacing w:before="119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jjaramillo@fennemorelaw.com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10;top:-1534;width:5638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will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forget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said,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will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forget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did,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people </w:t>
                        </w:r>
                        <w:r>
                          <w:rPr>
                            <w:color w:val="FFFFFF"/>
                            <w:sz w:val="16"/>
                          </w:rPr>
                          <w:t>will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forget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made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them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feel.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Maya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Angelou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JESSICA</w:t>
      </w:r>
      <w:r>
        <w:rPr>
          <w:color w:val="002E6B"/>
          <w:spacing w:val="6"/>
        </w:rPr>
        <w:t> </w:t>
      </w:r>
      <w:r>
        <w:rPr>
          <w:color w:val="002E6B"/>
        </w:rPr>
        <w:t>L.</w:t>
      </w:r>
      <w:r>
        <w:rPr>
          <w:color w:val="002E6B"/>
          <w:spacing w:val="6"/>
        </w:rPr>
        <w:t> </w:t>
      </w:r>
      <w:r>
        <w:rPr>
          <w:color w:val="002E6B"/>
          <w:spacing w:val="-2"/>
        </w:rPr>
        <w:t>JARAMILLO</w:t>
      </w:r>
    </w:p>
    <w:p>
      <w:pPr>
        <w:pStyle w:val="BodyText"/>
        <w:spacing w:line="297" w:lineRule="auto" w:before="147"/>
        <w:ind w:left="99" w:right="266"/>
      </w:pPr>
      <w:r>
        <w:rPr>
          <w:color w:val="6E6158"/>
        </w:rPr>
        <w:t>Jessica Jaramillo is a marketing and business development strategist based in Fennemore’s</w:t>
      </w:r>
      <w:r>
        <w:rPr>
          <w:color w:val="6E6158"/>
          <w:spacing w:val="40"/>
        </w:rPr>
        <w:t> </w:t>
      </w:r>
      <w:r>
        <w:rPr>
          <w:color w:val="6E6158"/>
        </w:rPr>
        <w:t>Denver office. For nearly 20 years, Jessica, a solutions-focused legal marketer, has been working</w:t>
      </w:r>
      <w:r>
        <w:rPr>
          <w:color w:val="6E6158"/>
          <w:spacing w:val="40"/>
        </w:rPr>
        <w:t> </w:t>
      </w:r>
      <w:r>
        <w:rPr>
          <w:color w:val="6E6158"/>
        </w:rPr>
        <w:t>with attorneys to help them build their brands and their businesses.</w:t>
      </w:r>
    </w:p>
    <w:p>
      <w:pPr>
        <w:pStyle w:val="BodyText"/>
        <w:spacing w:line="292" w:lineRule="auto" w:before="191"/>
        <w:ind w:left="99" w:right="104"/>
      </w:pPr>
      <w:r>
        <w:rPr>
          <w:color w:val="6E6158"/>
        </w:rPr>
        <w:t>She works with both the marketing and business development teams to unify strategies that </w:t>
      </w:r>
      <w:r>
        <w:rPr>
          <w:color w:val="6E6158"/>
        </w:rPr>
        <w:t>grow</w:t>
      </w:r>
      <w:r>
        <w:rPr>
          <w:color w:val="6E6158"/>
          <w:spacing w:val="40"/>
        </w:rPr>
        <w:t> </w:t>
      </w:r>
      <w:r>
        <w:rPr>
          <w:color w:val="6E6158"/>
        </w:rPr>
        <w:t>brand</w:t>
      </w:r>
      <w:r>
        <w:rPr>
          <w:color w:val="6E6158"/>
          <w:spacing w:val="31"/>
        </w:rPr>
        <w:t> </w:t>
      </w:r>
      <w:r>
        <w:rPr>
          <w:color w:val="6E6158"/>
        </w:rPr>
        <w:t>awareness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revenue.</w:t>
      </w:r>
      <w:r>
        <w:rPr>
          <w:color w:val="6E6158"/>
          <w:spacing w:val="31"/>
        </w:rPr>
        <w:t> </w:t>
      </w:r>
      <w:r>
        <w:rPr>
          <w:color w:val="6E6158"/>
        </w:rPr>
        <w:t>She</w:t>
      </w:r>
      <w:r>
        <w:rPr>
          <w:color w:val="6E6158"/>
          <w:spacing w:val="31"/>
        </w:rPr>
        <w:t> </w:t>
      </w:r>
      <w:r>
        <w:rPr>
          <w:color w:val="6E6158"/>
        </w:rPr>
        <w:t>helps</w:t>
      </w:r>
      <w:r>
        <w:rPr>
          <w:color w:val="6E6158"/>
          <w:spacing w:val="30"/>
        </w:rPr>
        <w:t> </w:t>
      </w:r>
      <w:r>
        <w:rPr>
          <w:color w:val="6E6158"/>
        </w:rPr>
        <w:t>manage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logistics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major</w:t>
      </w:r>
      <w:r>
        <w:rPr>
          <w:color w:val="6E6158"/>
          <w:spacing w:val="31"/>
        </w:rPr>
        <w:t> </w:t>
      </w:r>
      <w:r>
        <w:rPr>
          <w:color w:val="6E6158"/>
        </w:rPr>
        <w:t>firm</w:t>
      </w:r>
      <w:r>
        <w:rPr>
          <w:color w:val="6E6158"/>
          <w:spacing w:val="30"/>
        </w:rPr>
        <w:t> </w:t>
      </w:r>
      <w:r>
        <w:rPr>
          <w:color w:val="6E6158"/>
        </w:rPr>
        <w:t>events,</w:t>
      </w:r>
    </w:p>
    <w:p>
      <w:pPr>
        <w:pStyle w:val="BodyText"/>
        <w:spacing w:line="292" w:lineRule="auto" w:before="9"/>
        <w:ind w:left="99" w:right="266"/>
      </w:pPr>
      <w:r>
        <w:rPr>
          <w:color w:val="6E6158"/>
        </w:rPr>
        <w:t>supports firm programs designed to advance the professional development of firm attorneys </w:t>
      </w:r>
      <w:r>
        <w:rPr>
          <w:color w:val="6E6158"/>
        </w:rPr>
        <w:t>at</w:t>
      </w:r>
      <w:r>
        <w:rPr>
          <w:color w:val="6E6158"/>
          <w:spacing w:val="40"/>
        </w:rPr>
        <w:t> </w:t>
      </w:r>
      <w:r>
        <w:rPr>
          <w:color w:val="6E6158"/>
        </w:rPr>
        <w:t>various</w:t>
      </w:r>
      <w:r>
        <w:rPr>
          <w:color w:val="6E6158"/>
          <w:spacing w:val="32"/>
        </w:rPr>
        <w:t> </w:t>
      </w:r>
      <w:r>
        <w:rPr>
          <w:color w:val="6E6158"/>
        </w:rPr>
        <w:t>stages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their</w:t>
      </w:r>
      <w:r>
        <w:rPr>
          <w:color w:val="6E6158"/>
          <w:spacing w:val="32"/>
        </w:rPr>
        <w:t> </w:t>
      </w:r>
      <w:r>
        <w:rPr>
          <w:color w:val="6E6158"/>
        </w:rPr>
        <w:t>careers,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spearheads</w:t>
      </w:r>
      <w:r>
        <w:rPr>
          <w:color w:val="6E6158"/>
          <w:spacing w:val="32"/>
        </w:rPr>
        <w:t> </w:t>
      </w:r>
      <w:r>
        <w:rPr>
          <w:color w:val="6E6158"/>
        </w:rPr>
        <w:t>initiatives</w:t>
      </w:r>
      <w:r>
        <w:rPr>
          <w:color w:val="6E6158"/>
          <w:spacing w:val="32"/>
        </w:rPr>
        <w:t> </w:t>
      </w:r>
      <w:r>
        <w:rPr>
          <w:color w:val="6E6158"/>
        </w:rPr>
        <w:t>that</w:t>
      </w:r>
      <w:r>
        <w:rPr>
          <w:color w:val="6E6158"/>
          <w:spacing w:val="32"/>
        </w:rPr>
        <w:t> </w:t>
      </w:r>
      <w:r>
        <w:rPr>
          <w:color w:val="6E6158"/>
        </w:rPr>
        <w:t>create</w:t>
      </w:r>
      <w:r>
        <w:rPr>
          <w:color w:val="6E6158"/>
          <w:spacing w:val="32"/>
        </w:rPr>
        <w:t> </w:t>
      </w:r>
      <w:r>
        <w:rPr>
          <w:color w:val="6E6158"/>
        </w:rPr>
        <w:t>opportunities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cross-office collaboration.</w:t>
      </w:r>
    </w:p>
    <w:p>
      <w:pPr>
        <w:pStyle w:val="BodyText"/>
        <w:spacing w:line="297" w:lineRule="auto" w:before="198"/>
        <w:ind w:left="99" w:right="266"/>
      </w:pP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2019,</w:t>
      </w:r>
      <w:r>
        <w:rPr>
          <w:color w:val="6E6158"/>
          <w:spacing w:val="28"/>
        </w:rPr>
        <w:t> </w:t>
      </w:r>
      <w:r>
        <w:rPr>
          <w:color w:val="6E6158"/>
        </w:rPr>
        <w:t>Jessica</w:t>
      </w:r>
      <w:r>
        <w:rPr>
          <w:color w:val="6E6158"/>
          <w:spacing w:val="28"/>
        </w:rPr>
        <w:t> </w:t>
      </w:r>
      <w:r>
        <w:rPr>
          <w:color w:val="6E6158"/>
        </w:rPr>
        <w:t>co-created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podcast,</w:t>
      </w:r>
      <w:r>
        <w:rPr>
          <w:color w:val="6E6158"/>
          <w:spacing w:val="28"/>
        </w:rPr>
        <w:t> </w:t>
      </w:r>
      <w:r>
        <w:rPr>
          <w:color w:val="6E6158"/>
        </w:rPr>
        <w:t>“The</w:t>
      </w:r>
      <w:r>
        <w:rPr>
          <w:color w:val="6E6158"/>
          <w:spacing w:val="28"/>
        </w:rPr>
        <w:t> </w:t>
      </w:r>
      <w:r>
        <w:rPr>
          <w:color w:val="6E6158"/>
        </w:rPr>
        <w:t>Legal</w:t>
      </w:r>
      <w:r>
        <w:rPr>
          <w:color w:val="6E6158"/>
          <w:spacing w:val="28"/>
        </w:rPr>
        <w:t> </w:t>
      </w:r>
      <w:r>
        <w:rPr>
          <w:color w:val="6E6158"/>
        </w:rPr>
        <w:t>Slant”</w:t>
      </w:r>
      <w:r>
        <w:rPr>
          <w:color w:val="6E6158"/>
          <w:spacing w:val="28"/>
        </w:rPr>
        <w:t> </w:t>
      </w:r>
      <w:r>
        <w:rPr>
          <w:color w:val="6E6158"/>
        </w:rPr>
        <w:t>focused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bringing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legal marketing community together to provide wisdom, humor, camaraderie, and to share a few life</w:t>
      </w:r>
      <w:r>
        <w:rPr>
          <w:color w:val="6E6158"/>
          <w:spacing w:val="40"/>
        </w:rPr>
        <w:t> </w:t>
      </w:r>
      <w:r>
        <w:rPr>
          <w:color w:val="6E6158"/>
        </w:rPr>
        <w:t>hacks along the way. She is an active member of the Legal Marketing Association and has held</w:t>
      </w:r>
      <w:r>
        <w:rPr>
          <w:color w:val="6E6158"/>
          <w:spacing w:val="40"/>
        </w:rPr>
        <w:t> </w:t>
      </w:r>
      <w:r>
        <w:rPr>
          <w:color w:val="6E6158"/>
        </w:rPr>
        <w:t>several leadership roles, including serving as Co-Chair of the Southwest Region’s 2022 Annual</w:t>
      </w:r>
      <w:r>
        <w:rPr>
          <w:color w:val="6E6158"/>
          <w:spacing w:val="40"/>
        </w:rPr>
        <w:t> </w:t>
      </w:r>
      <w:r>
        <w:rPr>
          <w:color w:val="6E6158"/>
        </w:rPr>
        <w:t>Conference, President of the Southwest Region in 2018, and serving on the international</w:t>
      </w:r>
      <w:r>
        <w:rPr>
          <w:color w:val="6E6158"/>
          <w:spacing w:val="40"/>
        </w:rPr>
        <w:t> </w:t>
      </w:r>
      <w:r>
        <w:rPr>
          <w:color w:val="6E6158"/>
        </w:rPr>
        <w:t>association’s</w:t>
      </w:r>
      <w:r>
        <w:rPr>
          <w:color w:val="6E6158"/>
          <w:spacing w:val="38"/>
        </w:rPr>
        <w:t> </w:t>
      </w:r>
      <w:r>
        <w:rPr>
          <w:color w:val="6E6158"/>
        </w:rPr>
        <w:t>Annual</w:t>
      </w:r>
      <w:r>
        <w:rPr>
          <w:color w:val="6E6158"/>
          <w:spacing w:val="38"/>
        </w:rPr>
        <w:t> </w:t>
      </w:r>
      <w:r>
        <w:rPr>
          <w:color w:val="6E6158"/>
        </w:rPr>
        <w:t>Conference</w:t>
      </w:r>
      <w:r>
        <w:rPr>
          <w:color w:val="6E6158"/>
          <w:spacing w:val="38"/>
        </w:rPr>
        <w:t> </w:t>
      </w:r>
      <w:r>
        <w:rPr>
          <w:color w:val="6E6158"/>
        </w:rPr>
        <w:t>Advisory</w:t>
      </w:r>
      <w:r>
        <w:rPr>
          <w:color w:val="6E6158"/>
          <w:spacing w:val="38"/>
        </w:rPr>
        <w:t> </w:t>
      </w:r>
      <w:r>
        <w:rPr>
          <w:color w:val="6E6158"/>
        </w:rPr>
        <w:t>Committee</w:t>
      </w:r>
      <w:r>
        <w:rPr>
          <w:color w:val="6E6158"/>
          <w:spacing w:val="38"/>
        </w:rPr>
        <w:t> </w:t>
      </w:r>
      <w:r>
        <w:rPr>
          <w:color w:val="6E6158"/>
        </w:rPr>
        <w:t>for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2017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2020</w:t>
      </w:r>
      <w:r>
        <w:rPr>
          <w:color w:val="6E6158"/>
          <w:spacing w:val="38"/>
        </w:rPr>
        <w:t> </w:t>
      </w:r>
      <w:r>
        <w:rPr>
          <w:color w:val="6E6158"/>
        </w:rPr>
        <w:t>conferences.</w:t>
      </w:r>
    </w:p>
    <w:p>
      <w:pPr>
        <w:pStyle w:val="Heading1"/>
        <w:spacing w:before="15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Regis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Legal</w:t>
      </w:r>
      <w:r>
        <w:rPr>
          <w:color w:val="6E6158"/>
          <w:spacing w:val="9"/>
        </w:rPr>
        <w:t> </w:t>
      </w:r>
      <w:r>
        <w:rPr>
          <w:color w:val="6E6158"/>
        </w:rPr>
        <w:t>Marketing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1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professionals/jessica-l-jaramillo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jaramillo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L. Jaramillo - Fennemore</dc:title>
  <dcterms:created xsi:type="dcterms:W3CDTF">2026-06-12T09:45:28Z</dcterms:created>
  <dcterms:modified xsi:type="dcterms:W3CDTF">2026-06-12T09:45:28Z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