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eKil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JOSEPH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KILEY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303.305.7028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jkiley@fennemorelaw.com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oeKiley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8;top:2156;width:2889;height:505" id="docshape5" coordorigin="5729,2156" coordsize="2889,505" path="m8618,2653l5729,2653,5729,2661,8618,2661,8618,2653xm8618,2156l5729,2156,5729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JOSEPH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KILEY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303.305.7028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jkiley@fennemorelaw.com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JOSEPH</w:t>
      </w:r>
      <w:r>
        <w:rPr>
          <w:color w:val="FF8100"/>
          <w:spacing w:val="6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KILEY</w:t>
      </w:r>
    </w:p>
    <w:p>
      <w:pPr>
        <w:pStyle w:val="BodyText"/>
        <w:spacing w:before="147"/>
      </w:pPr>
      <w:r>
        <w:rPr>
          <w:color w:val="6E6158"/>
        </w:rPr>
        <w:t>Joe</w:t>
      </w:r>
      <w:r>
        <w:rPr>
          <w:color w:val="6E6158"/>
          <w:spacing w:val="13"/>
        </w:rPr>
        <w:t> </w:t>
      </w:r>
      <w:r>
        <w:rPr>
          <w:color w:val="6E6158"/>
        </w:rPr>
        <w:t>Kiley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Denver-based</w:t>
      </w:r>
      <w:r>
        <w:rPr>
          <w:color w:val="6E6158"/>
          <w:spacing w:val="13"/>
        </w:rPr>
        <w:t> </w:t>
      </w:r>
      <w:r>
        <w:rPr>
          <w:color w:val="6E6158"/>
        </w:rPr>
        <w:t>construction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counsels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defends</w:t>
      </w:r>
    </w:p>
    <w:p>
      <w:pPr>
        <w:pStyle w:val="BodyText"/>
        <w:spacing w:line="292" w:lineRule="auto" w:before="60"/>
        <w:ind w:right="717"/>
      </w:pPr>
      <w:r>
        <w:rPr>
          <w:color w:val="6E6158"/>
        </w:rPr>
        <w:t>contractors, subcontractors, and other construction professionals facing allegations of </w:t>
      </w:r>
      <w:r>
        <w:rPr>
          <w:color w:val="6E6158"/>
        </w:rPr>
        <w:t>deficient</w:t>
      </w:r>
      <w:r>
        <w:rPr>
          <w:color w:val="6E6158"/>
          <w:spacing w:val="80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defective</w:t>
      </w:r>
      <w:r>
        <w:rPr>
          <w:color w:val="6E6158"/>
          <w:spacing w:val="29"/>
        </w:rPr>
        <w:t> </w:t>
      </w:r>
      <w:r>
        <w:rPr>
          <w:color w:val="6E6158"/>
        </w:rPr>
        <w:t>work.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</w:p>
    <w:p>
      <w:pPr>
        <w:pStyle w:val="BodyText"/>
        <w:spacing w:line="297" w:lineRule="auto" w:before="1"/>
        <w:ind w:right="495"/>
      </w:pPr>
      <w:r>
        <w:rPr>
          <w:color w:val="6E6158"/>
        </w:rPr>
        <w:t>contract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negotiation,</w:t>
      </w:r>
      <w:r>
        <w:rPr>
          <w:color w:val="6E6158"/>
          <w:spacing w:val="26"/>
        </w:rPr>
        <w:t> </w:t>
      </w:r>
      <w:r>
        <w:rPr>
          <w:color w:val="6E6158"/>
        </w:rPr>
        <w:t>non-payment</w:t>
      </w:r>
      <w:r>
        <w:rPr>
          <w:color w:val="6E6158"/>
          <w:spacing w:val="26"/>
        </w:rPr>
        <w:t> </w:t>
      </w:r>
      <w:r>
        <w:rPr>
          <w:color w:val="6E6158"/>
        </w:rPr>
        <w:t>disputes,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mechanic’s</w:t>
      </w:r>
      <w:r>
        <w:rPr>
          <w:color w:val="6E6158"/>
          <w:spacing w:val="26"/>
        </w:rPr>
        <w:t> </w:t>
      </w:r>
      <w:r>
        <w:rPr>
          <w:color w:val="6E6158"/>
        </w:rPr>
        <w:t>lien</w:t>
      </w:r>
      <w:r>
        <w:rPr>
          <w:color w:val="6E6158"/>
          <w:spacing w:val="26"/>
        </w:rPr>
        <w:t> </w:t>
      </w:r>
      <w:r>
        <w:rPr>
          <w:color w:val="6E6158"/>
        </w:rPr>
        <w:t>foreclosures.</w:t>
      </w:r>
      <w:r>
        <w:rPr>
          <w:color w:val="6E6158"/>
          <w:spacing w:val="26"/>
        </w:rPr>
        <w:t> </w:t>
      </w:r>
      <w:r>
        <w:rPr>
          <w:color w:val="6E6158"/>
        </w:rPr>
        <w:t>With a practical, problem-solving approach, Joe focuses on identifying the core issues in each matter</w:t>
      </w:r>
      <w:r>
        <w:rPr>
          <w:color w:val="6E6158"/>
          <w:spacing w:val="40"/>
        </w:rPr>
        <w:t> </w:t>
      </w:r>
      <w:r>
        <w:rPr>
          <w:color w:val="6E6158"/>
        </w:rPr>
        <w:t>and pursuing efficient, business-focused resolutions.</w:t>
      </w:r>
    </w:p>
    <w:p>
      <w:pPr>
        <w:pStyle w:val="Heading2"/>
      </w:pPr>
      <w:r>
        <w:rPr>
          <w:color w:val="6E6158"/>
        </w:rPr>
        <w:t>Construction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right="495"/>
      </w:pPr>
      <w:r>
        <w:rPr>
          <w:color w:val="6E6158"/>
        </w:rPr>
        <w:t>With more than a decade of experience in the legal industry, Joe has represented clients in</w:t>
      </w:r>
      <w:r>
        <w:rPr>
          <w:color w:val="6E6158"/>
          <w:spacing w:val="40"/>
        </w:rPr>
        <w:t> </w:t>
      </w:r>
      <w:r>
        <w:rPr>
          <w:color w:val="6E6158"/>
        </w:rPr>
        <w:t>disputes arising from construction projects of all sizes. His practice spans defense of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defect</w:t>
      </w:r>
      <w:r>
        <w:rPr>
          <w:color w:val="6E6158"/>
          <w:spacing w:val="35"/>
        </w:rPr>
        <w:t> </w:t>
      </w:r>
      <w:r>
        <w:rPr>
          <w:color w:val="6E6158"/>
        </w:rPr>
        <w:t>claims,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enforcement,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payment</w:t>
      </w:r>
      <w:r>
        <w:rPr>
          <w:color w:val="6E6158"/>
          <w:spacing w:val="35"/>
        </w:rPr>
        <w:t> </w:t>
      </w:r>
      <w:r>
        <w:rPr>
          <w:color w:val="6E6158"/>
        </w:rPr>
        <w:t>disputes,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well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broader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2" w:lineRule="auto"/>
        <w:ind w:right="717"/>
      </w:pPr>
      <w:r>
        <w:rPr>
          <w:color w:val="6E6158"/>
        </w:rPr>
        <w:t>litigation. Before joining Fennemore, he practiced at Galvanize Law, a Denver-based </w:t>
      </w:r>
      <w:r>
        <w:rPr>
          <w:color w:val="6E6158"/>
        </w:rPr>
        <w:t>firm</w:t>
      </w:r>
      <w:r>
        <w:rPr>
          <w:color w:val="6E6158"/>
          <w:spacing w:val="40"/>
        </w:rPr>
        <w:t> </w:t>
      </w:r>
      <w:r>
        <w:rPr>
          <w:color w:val="6E6158"/>
        </w:rPr>
        <w:t>dedicated to serving the construction industry.</w:t>
      </w:r>
    </w:p>
    <w:p>
      <w:pPr>
        <w:pStyle w:val="Heading2"/>
        <w:spacing w:before="201"/>
      </w:pPr>
      <w:r>
        <w:rPr>
          <w:color w:val="6E6158"/>
        </w:rPr>
        <w:t>Broader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Background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5" w:lineRule="auto"/>
        <w:ind w:right="717"/>
      </w:pPr>
      <w:r>
        <w:rPr>
          <w:color w:val="6E6158"/>
        </w:rPr>
        <w:t>In addition to construction law, Joe has litigated complex cases involving personal injury,</w:t>
      </w:r>
      <w:r>
        <w:rPr>
          <w:color w:val="6E6158"/>
          <w:spacing w:val="40"/>
        </w:rPr>
        <w:t> </w:t>
      </w:r>
      <w:r>
        <w:rPr>
          <w:color w:val="6E6158"/>
        </w:rPr>
        <w:t>premises liability, medical malpractice, and civil rights claims. This broad litigation background</w:t>
      </w:r>
      <w:r>
        <w:rPr>
          <w:color w:val="6E6158"/>
          <w:spacing w:val="40"/>
        </w:rPr>
        <w:t> </w:t>
      </w:r>
      <w:r>
        <w:rPr>
          <w:color w:val="6E6158"/>
        </w:rPr>
        <w:t>strengthens his ability to evaluate risk, manage disputes, and develop strategies that align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his clients’ goals.</w:t>
      </w:r>
    </w:p>
    <w:p>
      <w:pPr>
        <w:pStyle w:val="BodyText"/>
        <w:spacing w:line="292" w:lineRule="auto" w:before="197"/>
        <w:ind w:right="717"/>
      </w:pPr>
      <w:r>
        <w:rPr>
          <w:color w:val="6E6158"/>
        </w:rPr>
        <w:t>Joe earned his J.D. from DePaul University College of Law and has spent his career building a</w:t>
      </w:r>
      <w:r>
        <w:rPr>
          <w:color w:val="6E6158"/>
          <w:spacing w:val="40"/>
        </w:rPr>
        <w:t> </w:t>
      </w:r>
      <w:r>
        <w:rPr>
          <w:color w:val="6E6158"/>
        </w:rPr>
        <w:t>reputation as a trusted advocate for Colorado’s construction professionals.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5261"/>
      </w:pPr>
      <w:r>
        <w:rPr>
          <w:color w:val="6E6158"/>
        </w:rPr>
        <w:t>J.D., DePaul University College of Law, </w:t>
      </w:r>
      <w:r>
        <w:rPr>
          <w:color w:val="6E6158"/>
        </w:rPr>
        <w:t>2015</w:t>
      </w:r>
      <w:r>
        <w:rPr>
          <w:color w:val="6E6158"/>
        </w:rPr>
        <w:t> B.A., University of Central Florida, 2011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17"/>
      </w:pPr>
      <w:r>
        <w:rPr>
          <w:color w:val="6E6158"/>
        </w:rPr>
        <w:t>Presenter, “Federal Contractors Update: What Colorado Cannabis Law Means for </w:t>
      </w:r>
      <w:r>
        <w:rPr>
          <w:color w:val="6E6158"/>
        </w:rPr>
        <w:t>Your Workplace,” Tradecraft Industries Lunch and Learn, October 2022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Associated</w:t>
      </w:r>
      <w:r>
        <w:rPr>
          <w:color w:val="6E6158"/>
          <w:spacing w:val="16"/>
        </w:rPr>
        <w:t> </w:t>
      </w:r>
      <w:r>
        <w:rPr>
          <w:color w:val="6E6158"/>
        </w:rPr>
        <w:t>Builders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Contractors,</w:t>
      </w:r>
      <w:r>
        <w:rPr>
          <w:color w:val="6E6158"/>
          <w:spacing w:val="17"/>
        </w:rPr>
        <w:t> </w:t>
      </w:r>
      <w:r>
        <w:rPr>
          <w:color w:val="6E6158"/>
        </w:rPr>
        <w:t>Rocky</w:t>
      </w:r>
      <w:r>
        <w:rPr>
          <w:color w:val="6E6158"/>
          <w:spacing w:val="16"/>
        </w:rPr>
        <w:t> </w:t>
      </w:r>
      <w:r>
        <w:rPr>
          <w:color w:val="6E6158"/>
        </w:rPr>
        <w:t>Mountain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Chapter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1"/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kil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P. Kiley - Fennemore</dc:title>
  <dcterms:created xsi:type="dcterms:W3CDTF">2026-06-12T09:37:10Z</dcterms:created>
  <dcterms:modified xsi:type="dcterms:W3CDTF">2026-06-12T09:37:10Z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