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76"/>
        <w:rPr>
          <w:rFonts w:ascii="Times New Roman"/>
        </w:rPr>
      </w:pPr>
    </w:p>
    <w:p>
      <w:pPr>
        <w:pStyle w:val="BodyText"/>
        <w:spacing w:line="302" w:lineRule="auto" w:before="1"/>
        <w:ind w:left="99" w:right="19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-4554477</wp:posOffset>
                </wp:positionV>
                <wp:extent cx="6071870" cy="446278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462780"/>
                          <a:chExt cx="6071870" cy="446278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2888527"/>
                            <a:ext cx="6071870" cy="1318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318260">
                                <a:moveTo>
                                  <a:pt x="6071591" y="1317664"/>
                                </a:moveTo>
                                <a:lnTo>
                                  <a:pt x="0" y="1317664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3176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Kaithlyn Smith v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586112" y="1369338"/>
                            <a:ext cx="1938020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8020" h="320675">
                                <a:moveTo>
                                  <a:pt x="1937740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937740" y="320382"/>
                                </a:lnTo>
                                <a:lnTo>
                                  <a:pt x="1937740" y="315214"/>
                                </a:lnTo>
                                <a:close/>
                              </a:path>
                              <a:path w="1938020" h="320675">
                                <a:moveTo>
                                  <a:pt x="19377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937740" y="5168"/>
                                </a:lnTo>
                                <a:lnTo>
                                  <a:pt x="1937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585872" y="763308"/>
                            <a:ext cx="1948814" cy="825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KAITLYN</w:t>
                              </w:r>
                              <w:r>
                                <w:rPr>
                                  <w:color w:val="FFFFFF"/>
                                  <w:spacing w:val="-18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E.</w:t>
                              </w:r>
                              <w:r>
                                <w:rPr>
                                  <w:color w:val="FFFFFF"/>
                                  <w:spacing w:val="-18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SMITH</w:t>
                              </w:r>
                            </w:p>
                            <w:p>
                              <w:pPr>
                                <w:spacing w:before="39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Associate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Natural</w:t>
                                </w:r>
                                <w:r>
                                  <w:rPr>
                                    <w:color w:val="FFFFFF"/>
                                    <w:spacing w:val="5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Resources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4357416" y="1859626"/>
                            <a:ext cx="40513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Phoenix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628018" y="2019783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602.916.5330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704999" y="2019783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602.916.5999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858690" y="2226505"/>
                            <a:ext cx="140271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ksmith@fennemorelaw.com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769929" y="3317162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1572558" y="3482163"/>
                            <a:ext cx="2942590" cy="307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am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very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strong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believer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listening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learning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from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others.</w:t>
                              </w:r>
                            </w:p>
                            <w:p>
                              <w:pPr>
                                <w:spacing w:before="89"/>
                                <w:ind w:left="1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Ruth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Bader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Ginsburg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129182" y="4274578"/>
                            <a:ext cx="1256030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8100"/>
                                  <w:sz w:val="24"/>
                                </w:rPr>
                                <w:t>KAITLYN</w:t>
                              </w:r>
                              <w:r>
                                <w:rPr>
                                  <w:b/>
                                  <w:color w:val="FF8100"/>
                                  <w:spacing w:val="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8100"/>
                                  <w:sz w:val="24"/>
                                </w:rPr>
                                <w:t>E.</w:t>
                              </w:r>
                              <w:r>
                                <w:rPr>
                                  <w:b/>
                                  <w:color w:val="FF8100"/>
                                  <w:spacing w:val="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8100"/>
                                  <w:spacing w:val="-2"/>
                                  <w:sz w:val="24"/>
                                </w:rPr>
                                <w:t>SMITH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4857434" y="3317162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358.6203pt;width:478.1pt;height:351.4pt;mso-position-horizontal-relative:page;mso-position-vertical-relative:paragraph;z-index:15728640" id="docshapegroup1" coordorigin="1336,-7172" coordsize="9562,7028">
                <v:rect style="position:absolute;left:1336;top:-2624;width:9562;height:2076" id="docshape2" filled="true" fillcolor="#002e6d" stroked="false">
                  <v:fill type="solid"/>
                </v:rect>
                <v:shape style="position:absolute;left:1336;top:-7173;width:2165;height:424" type="#_x0000_t75" id="docshape3" alt="Fennemore" href="https://www.fennemorelaw.com/" stroked="false">
                  <v:imagedata r:id="rId5" o:title=""/>
                </v:shape>
                <v:shape style="position:absolute;left:1336;top:-6750;width:4785;height:4126" type="#_x0000_t75" id="docshape4" alt="Kaithlyn Smith v2" stroked="false">
                  <v:imagedata r:id="rId7" o:title=""/>
                </v:shape>
                <v:rect style="position:absolute;left:6121;top:-6750;width:4777;height:4126" id="docshape5" filled="true" fillcolor="#262424" stroked="false">
                  <v:fill type="solid"/>
                </v:rect>
                <v:shape style="position:absolute;left:6983;top:-5016;width:3052;height:505" id="docshape6" coordorigin="6984,-5016" coordsize="3052,505" path="m10035,-4520l6984,-4520,6984,-4511,10035,-4511,10035,-4520xm10035,-5016l6984,-5016,6984,-5008,10035,-5008,10035,-501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6983;top:-5971;width:3069;height:1300" type="#_x0000_t202" id="docshape7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KAITLYN</w:t>
                        </w:r>
                        <w:r>
                          <w:rPr>
                            <w:color w:val="FFFFFF"/>
                            <w:spacing w:val="-18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E.</w:t>
                        </w:r>
                        <w:r>
                          <w:rPr>
                            <w:color w:val="FFFFFF"/>
                            <w:spacing w:val="-18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SMITH</w:t>
                        </w:r>
                      </w:p>
                      <w:p>
                        <w:pPr>
                          <w:spacing w:before="39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Associate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Natural</w:t>
                          </w:r>
                          <w:r>
                            <w:rPr>
                              <w:color w:val="FFFFFF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Resources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198;top:-4244;width:638;height:200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Phoenix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7049;top:-3992;width:1258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602.916.5330</w:t>
                        </w:r>
                      </w:p>
                    </w:txbxContent>
                  </v:textbox>
                  <w10:wrap type="none"/>
                </v:shape>
                <v:shape style="position:absolute;left:8745;top:-3992;width:1240;height:210" type="#_x0000_t202" id="docshape10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602.916.5999</w:t>
                        </w:r>
                      </w:p>
                    </w:txbxContent>
                  </v:textbox>
                  <w10:wrap type="none"/>
                </v:shape>
                <v:shape style="position:absolute;left:7412;top:-3667;width:2209;height:200" type="#_x0000_t202" id="docshape11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ksmith@fennemorelaw.com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8;top:-1949;width:752;height:1786" type="#_x0000_t202" id="docshape12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3812;top:-1689;width:4634;height:485" type="#_x0000_t202" id="docshape13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am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very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strong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believer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in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listening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and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learning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from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others.</w:t>
                        </w:r>
                      </w:p>
                      <w:p>
                        <w:pPr>
                          <w:spacing w:before="89"/>
                          <w:ind w:left="1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Ruth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Bader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Ginsburg</w:t>
                        </w:r>
                      </w:p>
                    </w:txbxContent>
                  </v:textbox>
                  <w10:wrap type="none"/>
                </v:shape>
                <v:shape style="position:absolute;left:1539;top:-441;width:1978;height:296" type="#_x0000_t202" id="docshape14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8100"/>
                            <w:sz w:val="24"/>
                          </w:rPr>
                          <w:t>KAITLYN</w:t>
                        </w:r>
                        <w:r>
                          <w:rPr>
                            <w:b/>
                            <w:color w:val="FF8100"/>
                            <w:spacing w:val="6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FF8100"/>
                            <w:sz w:val="24"/>
                          </w:rPr>
                          <w:t>E.</w:t>
                        </w:r>
                        <w:r>
                          <w:rPr>
                            <w:b/>
                            <w:color w:val="FF8100"/>
                            <w:spacing w:val="7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FF8100"/>
                            <w:spacing w:val="-2"/>
                            <w:sz w:val="24"/>
                          </w:rPr>
                          <w:t>SMITH</w:t>
                        </w:r>
                      </w:p>
                    </w:txbxContent>
                  </v:textbox>
                  <w10:wrap type="none"/>
                </v:shape>
                <v:shape style="position:absolute;left:8985;top:-1949;width:725;height:1786" type="#_x0000_t202" id="docshape15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6E6158"/>
        </w:rPr>
        <w:t>Kaitlyn Smith is an Associate attorney in the firm’s Natural Resources, Energy, and Environmental</w:t>
      </w:r>
      <w:r>
        <w:rPr>
          <w:color w:val="6E6158"/>
          <w:spacing w:val="40"/>
        </w:rPr>
        <w:t> </w:t>
      </w:r>
      <w:r>
        <w:rPr>
          <w:color w:val="6E6158"/>
        </w:rPr>
        <w:t>law</w:t>
      </w:r>
      <w:r>
        <w:rPr>
          <w:color w:val="6E6158"/>
          <w:spacing w:val="30"/>
        </w:rPr>
        <w:t> </w:t>
      </w:r>
      <w:r>
        <w:rPr>
          <w:color w:val="6E6158"/>
        </w:rPr>
        <w:t>practice</w:t>
      </w:r>
      <w:r>
        <w:rPr>
          <w:color w:val="6E6158"/>
          <w:spacing w:val="30"/>
        </w:rPr>
        <w:t> </w:t>
      </w:r>
      <w:r>
        <w:rPr>
          <w:color w:val="6E6158"/>
        </w:rPr>
        <w:t>group</w:t>
      </w:r>
      <w:r>
        <w:rPr>
          <w:color w:val="6E6158"/>
          <w:spacing w:val="30"/>
        </w:rPr>
        <w:t> </w:t>
      </w:r>
      <w:r>
        <w:rPr>
          <w:color w:val="6E6158"/>
        </w:rPr>
        <w:t>in</w:t>
      </w:r>
      <w:r>
        <w:rPr>
          <w:color w:val="6E6158"/>
          <w:spacing w:val="30"/>
        </w:rPr>
        <w:t> </w:t>
      </w:r>
      <w:r>
        <w:rPr>
          <w:color w:val="6E6158"/>
        </w:rPr>
        <w:t>Phoenix.</w:t>
      </w:r>
      <w:r>
        <w:rPr>
          <w:color w:val="6E6158"/>
          <w:spacing w:val="30"/>
        </w:rPr>
        <w:t> </w:t>
      </w:r>
      <w:r>
        <w:rPr>
          <w:color w:val="6E6158"/>
        </w:rPr>
        <w:t>Her</w:t>
      </w:r>
      <w:r>
        <w:rPr>
          <w:color w:val="6E6158"/>
          <w:spacing w:val="30"/>
        </w:rPr>
        <w:t> </w:t>
      </w:r>
      <w:r>
        <w:rPr>
          <w:color w:val="6E6158"/>
        </w:rPr>
        <w:t>practice</w:t>
      </w:r>
      <w:r>
        <w:rPr>
          <w:color w:val="6E6158"/>
          <w:spacing w:val="30"/>
        </w:rPr>
        <w:t> </w:t>
      </w:r>
      <w:r>
        <w:rPr>
          <w:color w:val="6E6158"/>
        </w:rPr>
        <w:t>focuses</w:t>
      </w:r>
      <w:r>
        <w:rPr>
          <w:color w:val="6E6158"/>
          <w:spacing w:val="30"/>
        </w:rPr>
        <w:t> </w:t>
      </w:r>
      <w:r>
        <w:rPr>
          <w:color w:val="6E6158"/>
        </w:rPr>
        <w:t>on</w:t>
      </w:r>
      <w:r>
        <w:rPr>
          <w:color w:val="6E6158"/>
          <w:spacing w:val="30"/>
        </w:rPr>
        <w:t> </w:t>
      </w:r>
      <w:r>
        <w:rPr>
          <w:color w:val="6E6158"/>
        </w:rPr>
        <w:t>water,</w:t>
      </w:r>
      <w:r>
        <w:rPr>
          <w:color w:val="6E6158"/>
          <w:spacing w:val="30"/>
        </w:rPr>
        <w:t> </w:t>
      </w:r>
      <w:r>
        <w:rPr>
          <w:color w:val="6E6158"/>
        </w:rPr>
        <w:t>energy,</w:t>
      </w:r>
      <w:r>
        <w:rPr>
          <w:color w:val="6E6158"/>
          <w:spacing w:val="30"/>
        </w:rPr>
        <w:t> </w:t>
      </w:r>
      <w:r>
        <w:rPr>
          <w:color w:val="6E6158"/>
        </w:rPr>
        <w:t>and</w:t>
      </w:r>
      <w:r>
        <w:rPr>
          <w:color w:val="6E6158"/>
          <w:spacing w:val="30"/>
        </w:rPr>
        <w:t> </w:t>
      </w:r>
      <w:r>
        <w:rPr>
          <w:color w:val="6E6158"/>
        </w:rPr>
        <w:t>environmental</w:t>
      </w:r>
    </w:p>
    <w:p>
      <w:pPr>
        <w:pStyle w:val="BodyText"/>
        <w:spacing w:line="295" w:lineRule="auto"/>
        <w:ind w:left="99" w:right="196"/>
      </w:pPr>
      <w:r>
        <w:rPr>
          <w:color w:val="6E6158"/>
        </w:rPr>
        <w:t>matters, with an emphasis on helping clients navigate Arizona’s complex regulatory landscape.</w:t>
      </w:r>
      <w:r>
        <w:rPr>
          <w:color w:val="6E6158"/>
          <w:spacing w:val="40"/>
        </w:rPr>
        <w:t> </w:t>
      </w:r>
      <w:r>
        <w:rPr>
          <w:color w:val="6E6158"/>
        </w:rPr>
        <w:t>Kaitlyn</w:t>
      </w:r>
      <w:r>
        <w:rPr>
          <w:color w:val="6E6158"/>
          <w:spacing w:val="40"/>
        </w:rPr>
        <w:t> </w:t>
      </w:r>
      <w:r>
        <w:rPr>
          <w:color w:val="6E6158"/>
        </w:rPr>
        <w:t>represents</w:t>
      </w:r>
      <w:r>
        <w:rPr>
          <w:color w:val="6E6158"/>
          <w:spacing w:val="40"/>
        </w:rPr>
        <w:t> </w:t>
      </w:r>
      <w:r>
        <w:rPr>
          <w:color w:val="6E6158"/>
        </w:rPr>
        <w:t>large</w:t>
      </w:r>
      <w:r>
        <w:rPr>
          <w:color w:val="6E6158"/>
          <w:spacing w:val="40"/>
        </w:rPr>
        <w:t> </w:t>
      </w:r>
      <w:r>
        <w:rPr>
          <w:color w:val="6E6158"/>
        </w:rPr>
        <w:t>industrial</w:t>
      </w:r>
      <w:r>
        <w:rPr>
          <w:color w:val="6E6158"/>
          <w:spacing w:val="40"/>
        </w:rPr>
        <w:t> </w:t>
      </w:r>
      <w:r>
        <w:rPr>
          <w:color w:val="6E6158"/>
        </w:rPr>
        <w:t>customers,</w:t>
      </w:r>
      <w:r>
        <w:rPr>
          <w:color w:val="6E6158"/>
          <w:spacing w:val="40"/>
        </w:rPr>
        <w:t> </w:t>
      </w:r>
      <w:r>
        <w:rPr>
          <w:color w:val="6E6158"/>
        </w:rPr>
        <w:t>renewable</w:t>
      </w:r>
      <w:r>
        <w:rPr>
          <w:color w:val="6E6158"/>
          <w:spacing w:val="40"/>
        </w:rPr>
        <w:t> </w:t>
      </w:r>
      <w:r>
        <w:rPr>
          <w:color w:val="6E6158"/>
        </w:rPr>
        <w:t>energy</w:t>
      </w:r>
      <w:r>
        <w:rPr>
          <w:color w:val="6E6158"/>
          <w:spacing w:val="40"/>
        </w:rPr>
        <w:t> </w:t>
      </w:r>
      <w:r>
        <w:rPr>
          <w:color w:val="6E6158"/>
        </w:rPr>
        <w:t>developers,</w:t>
      </w:r>
      <w:r>
        <w:rPr>
          <w:color w:val="6E6158"/>
          <w:spacing w:val="40"/>
        </w:rPr>
        <w:t> </w:t>
      </w:r>
      <w:r>
        <w:rPr>
          <w:color w:val="6E6158"/>
        </w:rPr>
        <w:t>water</w:t>
      </w:r>
      <w:r>
        <w:rPr>
          <w:color w:val="6E6158"/>
          <w:spacing w:val="40"/>
        </w:rPr>
        <w:t> </w:t>
      </w:r>
      <w:r>
        <w:rPr>
          <w:color w:val="6E6158"/>
        </w:rPr>
        <w:t>and wastewater utilities, residential developers, and other public- and private-sector clients in </w:t>
      </w:r>
      <w:r>
        <w:rPr>
          <w:color w:val="6E6158"/>
        </w:rPr>
        <w:t>matters</w:t>
      </w:r>
      <w:r>
        <w:rPr>
          <w:color w:val="6E6158"/>
          <w:spacing w:val="40"/>
        </w:rPr>
        <w:t> </w:t>
      </w:r>
      <w:r>
        <w:rPr>
          <w:color w:val="6E6158"/>
        </w:rPr>
        <w:t>involving water rights, water resources, and utility regulation.</w:t>
      </w:r>
    </w:p>
    <w:p>
      <w:pPr>
        <w:pStyle w:val="BodyText"/>
        <w:spacing w:line="295" w:lineRule="auto" w:before="187"/>
        <w:ind w:left="99" w:right="196"/>
      </w:pPr>
      <w:r>
        <w:rPr>
          <w:color w:val="6E6158"/>
        </w:rPr>
        <w:t>Kaitlyn’s water practice includes assisting clients with securing and protecting water supplies,</w:t>
      </w:r>
      <w:r>
        <w:rPr>
          <w:color w:val="6E6158"/>
          <w:spacing w:val="40"/>
        </w:rPr>
        <w:t> </w:t>
      </w:r>
      <w:r>
        <w:rPr>
          <w:color w:val="6E6158"/>
        </w:rPr>
        <w:t>addressing water policy and regulatory issues, and evaluating water-resource considerations for</w:t>
      </w:r>
      <w:r>
        <w:rPr>
          <w:color w:val="6E6158"/>
          <w:spacing w:val="40"/>
        </w:rPr>
        <w:t> </w:t>
      </w:r>
      <w:r>
        <w:rPr>
          <w:color w:val="6E6158"/>
        </w:rPr>
        <w:t>development, industrial, mining, energy, and utility projects. She works on matters involving</w:t>
      </w:r>
      <w:r>
        <w:rPr>
          <w:color w:val="6E6158"/>
          <w:spacing w:val="40"/>
        </w:rPr>
        <w:t> </w:t>
      </w:r>
      <w:r>
        <w:rPr>
          <w:color w:val="6E6158"/>
        </w:rPr>
        <w:t>Arizona’s assured and adequate water supply programs, groundwater and surface water </w:t>
      </w:r>
      <w:r>
        <w:rPr>
          <w:color w:val="6E6158"/>
        </w:rPr>
        <w:t>rights,</w:t>
      </w:r>
      <w:r>
        <w:rPr>
          <w:color w:val="6E6158"/>
          <w:spacing w:val="40"/>
        </w:rPr>
        <w:t> </w:t>
      </w:r>
      <w:r>
        <w:rPr>
          <w:color w:val="6E6158"/>
        </w:rPr>
        <w:t>Central Arizona Project and Colorado River-related issues, and water supply due diligence. She</w:t>
      </w:r>
      <w:r>
        <w:rPr>
          <w:color w:val="6E6158"/>
          <w:spacing w:val="40"/>
        </w:rPr>
        <w:t> </w:t>
      </w:r>
      <w:r>
        <w:rPr>
          <w:color w:val="6E6158"/>
        </w:rPr>
        <w:t>also assists clients with complex water litigation and regulatory matters, including issues arising in</w:t>
      </w:r>
      <w:r>
        <w:rPr>
          <w:color w:val="6E6158"/>
          <w:spacing w:val="40"/>
        </w:rPr>
        <w:t> </w:t>
      </w:r>
      <w:r>
        <w:rPr>
          <w:color w:val="6E6158"/>
        </w:rPr>
        <w:t>Arizona’s general stream adjudications.</w:t>
      </w:r>
    </w:p>
    <w:p>
      <w:pPr>
        <w:pStyle w:val="BodyText"/>
        <w:spacing w:line="295" w:lineRule="auto" w:before="199"/>
        <w:ind w:left="99" w:right="196"/>
      </w:pPr>
      <w:r>
        <w:rPr>
          <w:color w:val="6E6158"/>
        </w:rPr>
        <w:t>Kaitlyn also represents water and wastewater utilities in proceedings before the Arizona</w:t>
      </w:r>
      <w:r>
        <w:rPr>
          <w:color w:val="6E6158"/>
          <w:spacing w:val="40"/>
        </w:rPr>
        <w:t> </w:t>
      </w:r>
      <w:r>
        <w:rPr>
          <w:color w:val="6E6158"/>
        </w:rPr>
        <w:t>Corporation Commission. She is currently involved in efforts to streamline Arizona’s fragmented</w:t>
      </w:r>
      <w:r>
        <w:rPr>
          <w:color w:val="6E6158"/>
          <w:spacing w:val="40"/>
        </w:rPr>
        <w:t> </w:t>
      </w:r>
      <w:r>
        <w:rPr>
          <w:color w:val="6E6158"/>
        </w:rPr>
        <w:t>water and wastewater industries to improve service quality, promote regulatory efficiency,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support reliable utility service for customers.</w:t>
      </w:r>
    </w:p>
    <w:p>
      <w:pPr>
        <w:pStyle w:val="BodyText"/>
        <w:spacing w:line="295" w:lineRule="auto" w:before="197"/>
        <w:ind w:left="99" w:right="196"/>
      </w:pPr>
      <w:r>
        <w:rPr>
          <w:color w:val="6E6158"/>
        </w:rPr>
        <w:t>Before</w:t>
      </w:r>
      <w:r>
        <w:rPr>
          <w:color w:val="6E6158"/>
          <w:spacing w:val="29"/>
        </w:rPr>
        <w:t> </w:t>
      </w:r>
      <w:r>
        <w:rPr>
          <w:color w:val="6E6158"/>
        </w:rPr>
        <w:t>joining</w:t>
      </w:r>
      <w:r>
        <w:rPr>
          <w:color w:val="6E6158"/>
          <w:spacing w:val="29"/>
        </w:rPr>
        <w:t> </w:t>
      </w:r>
      <w:r>
        <w:rPr>
          <w:color w:val="6E6158"/>
        </w:rPr>
        <w:t>the</w:t>
      </w:r>
      <w:r>
        <w:rPr>
          <w:color w:val="6E6158"/>
          <w:spacing w:val="29"/>
        </w:rPr>
        <w:t> </w:t>
      </w:r>
      <w:r>
        <w:rPr>
          <w:color w:val="6E6158"/>
        </w:rPr>
        <w:t>firm,</w:t>
      </w:r>
      <w:r>
        <w:rPr>
          <w:color w:val="6E6158"/>
          <w:spacing w:val="29"/>
        </w:rPr>
        <w:t> </w:t>
      </w:r>
      <w:r>
        <w:rPr>
          <w:color w:val="6E6158"/>
        </w:rPr>
        <w:t>Kaitlyn</w:t>
      </w:r>
      <w:r>
        <w:rPr>
          <w:color w:val="6E6158"/>
          <w:spacing w:val="29"/>
        </w:rPr>
        <w:t> </w:t>
      </w:r>
      <w:r>
        <w:rPr>
          <w:color w:val="6E6158"/>
        </w:rPr>
        <w:t>handled</w:t>
      </w:r>
      <w:r>
        <w:rPr>
          <w:color w:val="6E6158"/>
          <w:spacing w:val="29"/>
        </w:rPr>
        <w:t> </w:t>
      </w:r>
      <w:r>
        <w:rPr>
          <w:color w:val="6E6158"/>
        </w:rPr>
        <w:t>a</w:t>
      </w:r>
      <w:r>
        <w:rPr>
          <w:color w:val="6E6158"/>
          <w:spacing w:val="29"/>
        </w:rPr>
        <w:t> </w:t>
      </w:r>
      <w:r>
        <w:rPr>
          <w:color w:val="6E6158"/>
        </w:rPr>
        <w:t>diverse</w:t>
      </w:r>
      <w:r>
        <w:rPr>
          <w:color w:val="6E6158"/>
          <w:spacing w:val="29"/>
        </w:rPr>
        <w:t> </w:t>
      </w:r>
      <w:r>
        <w:rPr>
          <w:color w:val="6E6158"/>
        </w:rPr>
        <w:t>range</w:t>
      </w:r>
      <w:r>
        <w:rPr>
          <w:color w:val="6E6158"/>
          <w:spacing w:val="29"/>
        </w:rPr>
        <w:t> </w:t>
      </w:r>
      <w:r>
        <w:rPr>
          <w:color w:val="6E6158"/>
        </w:rPr>
        <w:t>of</w:t>
      </w:r>
      <w:r>
        <w:rPr>
          <w:color w:val="6E6158"/>
          <w:spacing w:val="29"/>
        </w:rPr>
        <w:t> </w:t>
      </w:r>
      <w:r>
        <w:rPr>
          <w:color w:val="6E6158"/>
        </w:rPr>
        <w:t>civil</w:t>
      </w:r>
      <w:r>
        <w:rPr>
          <w:color w:val="6E6158"/>
          <w:spacing w:val="29"/>
        </w:rPr>
        <w:t> </w:t>
      </w:r>
      <w:r>
        <w:rPr>
          <w:color w:val="6E6158"/>
        </w:rPr>
        <w:t>litigation</w:t>
      </w:r>
      <w:r>
        <w:rPr>
          <w:color w:val="6E6158"/>
          <w:spacing w:val="29"/>
        </w:rPr>
        <w:t> </w:t>
      </w:r>
      <w:r>
        <w:rPr>
          <w:color w:val="6E6158"/>
        </w:rPr>
        <w:t>matters,</w:t>
      </w:r>
      <w:r>
        <w:rPr>
          <w:color w:val="6E6158"/>
          <w:spacing w:val="29"/>
        </w:rPr>
        <w:t> </w:t>
      </w:r>
      <w:r>
        <w:rPr>
          <w:color w:val="6E6158"/>
        </w:rPr>
        <w:t>including breach of contract claims, business torts and unfair competition claims, construction disputes,</w:t>
      </w:r>
      <w:r>
        <w:rPr>
          <w:color w:val="6E6158"/>
          <w:spacing w:val="40"/>
        </w:rPr>
        <w:t> </w:t>
      </w:r>
      <w:r>
        <w:rPr>
          <w:color w:val="6E6158"/>
        </w:rPr>
        <w:t>defamation and reputation-related disputes, and lender liability and financing disputes. She </w:t>
      </w:r>
      <w:r>
        <w:rPr>
          <w:color w:val="6E6158"/>
        </w:rPr>
        <w:t>has</w:t>
      </w:r>
      <w:r>
        <w:rPr>
          <w:color w:val="6E6158"/>
          <w:spacing w:val="40"/>
        </w:rPr>
        <w:t> </w:t>
      </w:r>
      <w:r>
        <w:rPr>
          <w:color w:val="6E6158"/>
        </w:rPr>
        <w:t>represented and advised companies, government agencies, and individuals in complex</w:t>
      </w:r>
      <w:r>
        <w:rPr>
          <w:color w:val="6E6158"/>
          <w:spacing w:val="40"/>
        </w:rPr>
        <w:t> </w:t>
      </w:r>
      <w:r>
        <w:rPr>
          <w:color w:val="6E6158"/>
        </w:rPr>
        <w:t>commercial litigation, civil rights, administrative, and investment dispute matters.</w:t>
      </w:r>
    </w:p>
    <w:p>
      <w:pPr>
        <w:pStyle w:val="BodyText"/>
        <w:spacing w:after="0" w:line="295" w:lineRule="auto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line="297" w:lineRule="auto" w:before="83"/>
        <w:ind w:left="99" w:right="26"/>
      </w:pPr>
      <w:r>
        <w:rPr>
          <w:color w:val="6E6158"/>
        </w:rPr>
        <w:t>Outside the office, Kaitlyn enjoys reading, baking, and spending time with her dog, Millie. Having</w:t>
      </w:r>
      <w:r>
        <w:rPr>
          <w:color w:val="6E6158"/>
          <w:spacing w:val="40"/>
        </w:rPr>
        <w:t> </w:t>
      </w:r>
      <w:r>
        <w:rPr>
          <w:color w:val="6E6158"/>
        </w:rPr>
        <w:t>traveled</w:t>
      </w:r>
      <w:r>
        <w:rPr>
          <w:color w:val="6E6158"/>
          <w:spacing w:val="24"/>
        </w:rPr>
        <w:t> </w:t>
      </w:r>
      <w:r>
        <w:rPr>
          <w:color w:val="6E6158"/>
        </w:rPr>
        <w:t>to</w:t>
      </w:r>
      <w:r>
        <w:rPr>
          <w:color w:val="6E6158"/>
          <w:spacing w:val="24"/>
        </w:rPr>
        <w:t> </w:t>
      </w:r>
      <w:r>
        <w:rPr>
          <w:color w:val="6E6158"/>
        </w:rPr>
        <w:t>15</w:t>
      </w:r>
      <w:r>
        <w:rPr>
          <w:color w:val="6E6158"/>
          <w:spacing w:val="24"/>
        </w:rPr>
        <w:t> </w:t>
      </w:r>
      <w:r>
        <w:rPr>
          <w:color w:val="6E6158"/>
        </w:rPr>
        <w:t>countries,</w:t>
      </w:r>
      <w:r>
        <w:rPr>
          <w:color w:val="6E6158"/>
          <w:spacing w:val="24"/>
        </w:rPr>
        <w:t> </w:t>
      </w:r>
      <w:r>
        <w:rPr>
          <w:color w:val="6E6158"/>
        </w:rPr>
        <w:t>Kaitlyn</w:t>
      </w:r>
      <w:r>
        <w:rPr>
          <w:color w:val="6E6158"/>
          <w:spacing w:val="24"/>
        </w:rPr>
        <w:t> </w:t>
      </w:r>
      <w:r>
        <w:rPr>
          <w:color w:val="6E6158"/>
        </w:rPr>
        <w:t>also</w:t>
      </w:r>
      <w:r>
        <w:rPr>
          <w:color w:val="6E6158"/>
          <w:spacing w:val="24"/>
        </w:rPr>
        <w:t> </w:t>
      </w:r>
      <w:r>
        <w:rPr>
          <w:color w:val="6E6158"/>
        </w:rPr>
        <w:t>has</w:t>
      </w:r>
      <w:r>
        <w:rPr>
          <w:color w:val="6E6158"/>
          <w:spacing w:val="24"/>
        </w:rPr>
        <w:t> </w:t>
      </w:r>
      <w:r>
        <w:rPr>
          <w:color w:val="6E6158"/>
        </w:rPr>
        <w:t>a</w:t>
      </w:r>
      <w:r>
        <w:rPr>
          <w:color w:val="6E6158"/>
          <w:spacing w:val="24"/>
        </w:rPr>
        <w:t> </w:t>
      </w:r>
      <w:r>
        <w:rPr>
          <w:color w:val="6E6158"/>
        </w:rPr>
        <w:t>passion</w:t>
      </w:r>
      <w:r>
        <w:rPr>
          <w:color w:val="6E6158"/>
          <w:spacing w:val="24"/>
        </w:rPr>
        <w:t> </w:t>
      </w:r>
      <w:r>
        <w:rPr>
          <w:color w:val="6E6158"/>
        </w:rPr>
        <w:t>for</w:t>
      </w:r>
      <w:r>
        <w:rPr>
          <w:color w:val="6E6158"/>
          <w:spacing w:val="24"/>
        </w:rPr>
        <w:t> </w:t>
      </w:r>
      <w:r>
        <w:rPr>
          <w:color w:val="6E6158"/>
        </w:rPr>
        <w:t>exploring</w:t>
      </w:r>
      <w:r>
        <w:rPr>
          <w:color w:val="6E6158"/>
          <w:spacing w:val="24"/>
        </w:rPr>
        <w:t> </w:t>
      </w:r>
      <w:r>
        <w:rPr>
          <w:color w:val="6E6158"/>
        </w:rPr>
        <w:t>new</w:t>
      </w:r>
      <w:r>
        <w:rPr>
          <w:color w:val="6E6158"/>
          <w:spacing w:val="24"/>
        </w:rPr>
        <w:t> </w:t>
      </w:r>
      <w:r>
        <w:rPr>
          <w:color w:val="6E6158"/>
        </w:rPr>
        <w:t>places</w:t>
      </w:r>
      <w:r>
        <w:rPr>
          <w:color w:val="6E6158"/>
          <w:spacing w:val="24"/>
        </w:rPr>
        <w:t> </w:t>
      </w:r>
      <w:r>
        <w:rPr>
          <w:color w:val="6E6158"/>
        </w:rPr>
        <w:t>and</w:t>
      </w:r>
      <w:r>
        <w:rPr>
          <w:color w:val="6E6158"/>
          <w:spacing w:val="24"/>
        </w:rPr>
        <w:t> </w:t>
      </w:r>
      <w:r>
        <w:rPr>
          <w:color w:val="6E6158"/>
        </w:rPr>
        <w:t>cultures.</w:t>
      </w:r>
      <w:r>
        <w:rPr>
          <w:color w:val="6E6158"/>
          <w:spacing w:val="24"/>
        </w:rPr>
        <w:t> </w:t>
      </w:r>
      <w:r>
        <w:rPr>
          <w:color w:val="6E6158"/>
        </w:rPr>
        <w:t>Some of</w:t>
      </w:r>
      <w:r>
        <w:rPr>
          <w:color w:val="6E6158"/>
          <w:spacing w:val="29"/>
        </w:rPr>
        <w:t> </w:t>
      </w:r>
      <w:r>
        <w:rPr>
          <w:color w:val="6E6158"/>
        </w:rPr>
        <w:t>her</w:t>
      </w:r>
      <w:r>
        <w:rPr>
          <w:color w:val="6E6158"/>
          <w:spacing w:val="29"/>
        </w:rPr>
        <w:t> </w:t>
      </w:r>
      <w:r>
        <w:rPr>
          <w:color w:val="6E6158"/>
        </w:rPr>
        <w:t>past</w:t>
      </w:r>
      <w:r>
        <w:rPr>
          <w:color w:val="6E6158"/>
          <w:spacing w:val="29"/>
        </w:rPr>
        <w:t> </w:t>
      </w:r>
      <w:r>
        <w:rPr>
          <w:color w:val="6E6158"/>
        </w:rPr>
        <w:t>adventures</w:t>
      </w:r>
      <w:r>
        <w:rPr>
          <w:color w:val="6E6158"/>
          <w:spacing w:val="29"/>
        </w:rPr>
        <w:t> </w:t>
      </w:r>
      <w:r>
        <w:rPr>
          <w:color w:val="6E6158"/>
        </w:rPr>
        <w:t>include</w:t>
      </w:r>
      <w:r>
        <w:rPr>
          <w:color w:val="6E6158"/>
          <w:spacing w:val="29"/>
        </w:rPr>
        <w:t> </w:t>
      </w:r>
      <w:r>
        <w:rPr>
          <w:color w:val="6E6158"/>
        </w:rPr>
        <w:t>exploring</w:t>
      </w:r>
      <w:r>
        <w:rPr>
          <w:color w:val="6E6158"/>
          <w:spacing w:val="29"/>
        </w:rPr>
        <w:t> </w:t>
      </w:r>
      <w:r>
        <w:rPr>
          <w:color w:val="6E6158"/>
        </w:rPr>
        <w:t>Southeast</w:t>
      </w:r>
      <w:r>
        <w:rPr>
          <w:color w:val="6E6158"/>
          <w:spacing w:val="29"/>
        </w:rPr>
        <w:t> </w:t>
      </w:r>
      <w:r>
        <w:rPr>
          <w:color w:val="6E6158"/>
        </w:rPr>
        <w:t>Asia,</w:t>
      </w:r>
      <w:r>
        <w:rPr>
          <w:color w:val="6E6158"/>
          <w:spacing w:val="29"/>
        </w:rPr>
        <w:t> </w:t>
      </w:r>
      <w:r>
        <w:rPr>
          <w:color w:val="6E6158"/>
        </w:rPr>
        <w:t>participating</w:t>
      </w:r>
      <w:r>
        <w:rPr>
          <w:color w:val="6E6158"/>
          <w:spacing w:val="29"/>
        </w:rPr>
        <w:t> </w:t>
      </w:r>
      <w:r>
        <w:rPr>
          <w:color w:val="6E6158"/>
        </w:rPr>
        <w:t>in</w:t>
      </w:r>
      <w:r>
        <w:rPr>
          <w:color w:val="6E6158"/>
          <w:spacing w:val="29"/>
        </w:rPr>
        <w:t> </w:t>
      </w:r>
      <w:r>
        <w:rPr>
          <w:color w:val="6E6158"/>
        </w:rPr>
        <w:t>a</w:t>
      </w:r>
      <w:r>
        <w:rPr>
          <w:color w:val="6E6158"/>
          <w:spacing w:val="29"/>
        </w:rPr>
        <w:t> </w:t>
      </w:r>
      <w:r>
        <w:rPr>
          <w:color w:val="6E6158"/>
        </w:rPr>
        <w:t>service</w:t>
      </w:r>
      <w:r>
        <w:rPr>
          <w:color w:val="6E6158"/>
          <w:spacing w:val="29"/>
        </w:rPr>
        <w:t> </w:t>
      </w:r>
      <w:r>
        <w:rPr>
          <w:color w:val="6E6158"/>
        </w:rPr>
        <w:t>trip</w:t>
      </w:r>
      <w:r>
        <w:rPr>
          <w:color w:val="6E6158"/>
          <w:spacing w:val="29"/>
        </w:rPr>
        <w:t> </w:t>
      </w:r>
      <w:r>
        <w:rPr>
          <w:color w:val="6E6158"/>
        </w:rPr>
        <w:t>to</w:t>
      </w:r>
    </w:p>
    <w:p>
      <w:pPr>
        <w:pStyle w:val="BodyText"/>
        <w:spacing w:line="229" w:lineRule="exact"/>
        <w:ind w:left="99"/>
      </w:pPr>
      <w:r>
        <w:rPr>
          <w:color w:val="6E6158"/>
        </w:rPr>
        <w:t>Guatemala,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5"/>
        </w:rPr>
        <w:t> </w:t>
      </w:r>
      <w:r>
        <w:rPr>
          <w:color w:val="6E6158"/>
        </w:rPr>
        <w:t>conducting</w:t>
      </w:r>
      <w:r>
        <w:rPr>
          <w:color w:val="6E6158"/>
          <w:spacing w:val="14"/>
        </w:rPr>
        <w:t> </w:t>
      </w:r>
      <w:r>
        <w:rPr>
          <w:color w:val="6E6158"/>
        </w:rPr>
        <w:t>sustainable</w:t>
      </w:r>
      <w:r>
        <w:rPr>
          <w:color w:val="6E6158"/>
          <w:spacing w:val="15"/>
        </w:rPr>
        <w:t> </w:t>
      </w:r>
      <w:r>
        <w:rPr>
          <w:color w:val="6E6158"/>
        </w:rPr>
        <w:t>fisheries</w:t>
      </w:r>
      <w:r>
        <w:rPr>
          <w:color w:val="6E6158"/>
          <w:spacing w:val="14"/>
        </w:rPr>
        <w:t> </w:t>
      </w:r>
      <w:r>
        <w:rPr>
          <w:color w:val="6E6158"/>
        </w:rPr>
        <w:t>research</w:t>
      </w:r>
      <w:r>
        <w:rPr>
          <w:color w:val="6E6158"/>
          <w:spacing w:val="15"/>
        </w:rPr>
        <w:t> </w:t>
      </w:r>
      <w:r>
        <w:rPr>
          <w:color w:val="6E6158"/>
        </w:rPr>
        <w:t>in</w:t>
      </w:r>
      <w:r>
        <w:rPr>
          <w:color w:val="6E6158"/>
          <w:spacing w:val="14"/>
        </w:rPr>
        <w:t> </w:t>
      </w:r>
      <w:r>
        <w:rPr>
          <w:color w:val="6E6158"/>
        </w:rPr>
        <w:t>the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Bahamas.</w:t>
      </w:r>
    </w:p>
    <w:p>
      <w:pPr>
        <w:pStyle w:val="Heading1"/>
        <w:spacing w:before="213"/>
      </w:pPr>
      <w:r>
        <w:rPr>
          <w:color w:val="FF8100"/>
          <w:spacing w:val="-2"/>
        </w:rPr>
        <w:t>EDUCATION</w:t>
      </w:r>
    </w:p>
    <w:p>
      <w:pPr>
        <w:pStyle w:val="BodyText"/>
        <w:spacing w:before="28"/>
        <w:rPr>
          <w:b/>
        </w:rPr>
      </w:pPr>
    </w:p>
    <w:p>
      <w:pPr>
        <w:pStyle w:val="BodyText"/>
        <w:spacing w:line="420" w:lineRule="auto"/>
        <w:ind w:left="99" w:right="2753"/>
      </w:pPr>
      <w:r>
        <w:rPr>
          <w:color w:val="6E6158"/>
        </w:rPr>
        <w:t>J.D., Sandra Day O’Connor College of Law, Arizona State </w:t>
      </w:r>
      <w:r>
        <w:rPr>
          <w:color w:val="6E6158"/>
        </w:rPr>
        <w:t>University</w:t>
      </w:r>
      <w:r>
        <w:rPr>
          <w:color w:val="6E6158"/>
        </w:rPr>
        <w:t> B.S., Monmouth University</w:t>
      </w:r>
    </w:p>
    <w:p>
      <w:pPr>
        <w:pStyle w:val="Heading1"/>
        <w:spacing w:before="290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7"/>
        <w:rPr>
          <w:b/>
        </w:rPr>
      </w:pPr>
    </w:p>
    <w:p>
      <w:pPr>
        <w:pStyle w:val="BodyText"/>
        <w:spacing w:line="420" w:lineRule="auto" w:before="1"/>
        <w:ind w:left="99" w:right="7532"/>
        <w:jc w:val="both"/>
      </w:pPr>
      <w:r>
        <w:rPr>
          <w:color w:val="6E6158"/>
        </w:rPr>
        <w:t>Natural Resources Advanced </w:t>
      </w:r>
      <w:r>
        <w:rPr>
          <w:color w:val="6E6158"/>
        </w:rPr>
        <w:t>Energy Water Law</w:t>
      </w:r>
    </w:p>
    <w:p>
      <w:pPr>
        <w:pStyle w:val="Heading1"/>
        <w:spacing w:before="289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27"/>
        <w:rPr>
          <w:b/>
        </w:rPr>
      </w:pPr>
    </w:p>
    <w:p>
      <w:pPr>
        <w:pStyle w:val="BodyText"/>
        <w:ind w:left="99"/>
      </w:pPr>
      <w:r>
        <w:rPr>
          <w:color w:val="6E6158"/>
        </w:rPr>
        <w:t>Recipient,</w:t>
      </w:r>
      <w:r>
        <w:rPr>
          <w:color w:val="6E6158"/>
          <w:spacing w:val="13"/>
        </w:rPr>
        <w:t> </w:t>
      </w:r>
      <w:r>
        <w:rPr>
          <w:color w:val="6E6158"/>
        </w:rPr>
        <w:t>Highest</w:t>
      </w:r>
      <w:r>
        <w:rPr>
          <w:color w:val="6E6158"/>
          <w:spacing w:val="13"/>
        </w:rPr>
        <w:t> </w:t>
      </w:r>
      <w:r>
        <w:rPr>
          <w:color w:val="6E6158"/>
        </w:rPr>
        <w:t>Pro</w:t>
      </w:r>
      <w:r>
        <w:rPr>
          <w:color w:val="6E6158"/>
          <w:spacing w:val="14"/>
        </w:rPr>
        <w:t> </w:t>
      </w:r>
      <w:r>
        <w:rPr>
          <w:color w:val="6E6158"/>
        </w:rPr>
        <w:t>Bono</w:t>
      </w:r>
      <w:r>
        <w:rPr>
          <w:color w:val="6E6158"/>
          <w:spacing w:val="13"/>
        </w:rPr>
        <w:t> </w:t>
      </w:r>
      <w:r>
        <w:rPr>
          <w:color w:val="6E6158"/>
        </w:rPr>
        <w:t>Distinction,</w:t>
      </w:r>
      <w:r>
        <w:rPr>
          <w:color w:val="6E6158"/>
          <w:spacing w:val="13"/>
        </w:rPr>
        <w:t> </w:t>
      </w:r>
      <w:r>
        <w:rPr>
          <w:color w:val="6E6158"/>
        </w:rPr>
        <w:t>Sandra</w:t>
      </w:r>
      <w:r>
        <w:rPr>
          <w:color w:val="6E6158"/>
          <w:spacing w:val="14"/>
        </w:rPr>
        <w:t> </w:t>
      </w:r>
      <w:r>
        <w:rPr>
          <w:color w:val="6E6158"/>
        </w:rPr>
        <w:t>Day</w:t>
      </w:r>
      <w:r>
        <w:rPr>
          <w:color w:val="6E6158"/>
          <w:spacing w:val="13"/>
        </w:rPr>
        <w:t> </w:t>
      </w:r>
      <w:r>
        <w:rPr>
          <w:color w:val="6E6158"/>
        </w:rPr>
        <w:t>O’Connor</w:t>
      </w:r>
      <w:r>
        <w:rPr>
          <w:color w:val="6E6158"/>
          <w:spacing w:val="13"/>
        </w:rPr>
        <w:t> </w:t>
      </w:r>
      <w:r>
        <w:rPr>
          <w:color w:val="6E6158"/>
        </w:rPr>
        <w:t>College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before="174"/>
        <w:ind w:left="99"/>
      </w:pPr>
      <w:r>
        <w:rPr>
          <w:color w:val="6E6158"/>
        </w:rPr>
        <w:t>Recipient,</w:t>
      </w:r>
      <w:r>
        <w:rPr>
          <w:color w:val="6E6158"/>
          <w:spacing w:val="10"/>
        </w:rPr>
        <w:t> </w:t>
      </w:r>
      <w:r>
        <w:rPr>
          <w:color w:val="6E6158"/>
        </w:rPr>
        <w:t>Paul</w:t>
      </w:r>
      <w:r>
        <w:rPr>
          <w:color w:val="6E6158"/>
          <w:spacing w:val="10"/>
        </w:rPr>
        <w:t> </w:t>
      </w:r>
      <w:r>
        <w:rPr>
          <w:color w:val="6E6158"/>
        </w:rPr>
        <w:t>Holloway</w:t>
      </w:r>
      <w:r>
        <w:rPr>
          <w:color w:val="6E6158"/>
          <w:spacing w:val="11"/>
        </w:rPr>
        <w:t> </w:t>
      </w:r>
      <w:r>
        <w:rPr>
          <w:color w:val="6E6158"/>
        </w:rPr>
        <w:t>Trial</w:t>
      </w:r>
      <w:r>
        <w:rPr>
          <w:color w:val="6E6158"/>
          <w:spacing w:val="10"/>
        </w:rPr>
        <w:t> </w:t>
      </w:r>
      <w:r>
        <w:rPr>
          <w:color w:val="6E6158"/>
        </w:rPr>
        <w:t>Advocacy</w:t>
      </w:r>
      <w:r>
        <w:rPr>
          <w:color w:val="6E6158"/>
          <w:spacing w:val="10"/>
        </w:rPr>
        <w:t> </w:t>
      </w:r>
      <w:r>
        <w:rPr>
          <w:color w:val="6E6158"/>
        </w:rPr>
        <w:t>Award,</w:t>
      </w:r>
      <w:r>
        <w:rPr>
          <w:color w:val="6E6158"/>
          <w:spacing w:val="11"/>
        </w:rPr>
        <w:t> </w:t>
      </w:r>
      <w:r>
        <w:rPr>
          <w:color w:val="6E6158"/>
        </w:rPr>
        <w:t>American</w:t>
      </w:r>
      <w:r>
        <w:rPr>
          <w:color w:val="6E6158"/>
          <w:spacing w:val="10"/>
        </w:rPr>
        <w:t> </w:t>
      </w:r>
      <w:r>
        <w:rPr>
          <w:color w:val="6E6158"/>
        </w:rPr>
        <w:t>Board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Trial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Advocates</w:t>
      </w:r>
    </w:p>
    <w:p>
      <w:pPr>
        <w:pStyle w:val="BodyText"/>
        <w:spacing w:before="163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8"/>
        <w:rPr>
          <w:b/>
        </w:rPr>
      </w:pPr>
    </w:p>
    <w:p>
      <w:pPr>
        <w:pStyle w:val="BodyText"/>
        <w:ind w:left="99"/>
      </w:pPr>
      <w:r>
        <w:rPr>
          <w:color w:val="6E6158"/>
        </w:rPr>
        <w:t>Student</w:t>
      </w:r>
      <w:r>
        <w:rPr>
          <w:color w:val="6E6158"/>
          <w:spacing w:val="7"/>
        </w:rPr>
        <w:t> </w:t>
      </w:r>
      <w:r>
        <w:rPr>
          <w:color w:val="6E6158"/>
        </w:rPr>
        <w:t>Volunteer,</w:t>
      </w:r>
      <w:r>
        <w:rPr>
          <w:color w:val="6E6158"/>
          <w:spacing w:val="8"/>
        </w:rPr>
        <w:t> </w:t>
      </w:r>
      <w:r>
        <w:rPr>
          <w:color w:val="6E6158"/>
        </w:rPr>
        <w:t>Arizona</w:t>
      </w:r>
      <w:r>
        <w:rPr>
          <w:color w:val="6E6158"/>
          <w:spacing w:val="7"/>
        </w:rPr>
        <w:t> </w:t>
      </w:r>
      <w:r>
        <w:rPr>
          <w:color w:val="6E6158"/>
        </w:rPr>
        <w:t>Legal</w:t>
      </w:r>
      <w:r>
        <w:rPr>
          <w:color w:val="6E6158"/>
          <w:spacing w:val="8"/>
        </w:rPr>
        <w:t> </w:t>
      </w:r>
      <w:r>
        <w:rPr>
          <w:color w:val="6E6158"/>
        </w:rPr>
        <w:t>Center</w:t>
      </w:r>
      <w:r>
        <w:rPr>
          <w:color w:val="6E6158"/>
          <w:spacing w:val="7"/>
        </w:rPr>
        <w:t> </w:t>
      </w:r>
      <w:r>
        <w:rPr>
          <w:color w:val="6E6158"/>
        </w:rPr>
        <w:t>Inc.</w:t>
      </w:r>
      <w:r>
        <w:rPr>
          <w:color w:val="6E6158"/>
          <w:spacing w:val="8"/>
        </w:rPr>
        <w:t> </w:t>
      </w:r>
      <w:r>
        <w:rPr>
          <w:color w:val="6E6158"/>
        </w:rPr>
        <w:t>Pro</w:t>
      </w:r>
      <w:r>
        <w:rPr>
          <w:color w:val="6E6158"/>
          <w:spacing w:val="8"/>
        </w:rPr>
        <w:t> </w:t>
      </w:r>
      <w:r>
        <w:rPr>
          <w:color w:val="6E6158"/>
        </w:rPr>
        <w:t>bono</w:t>
      </w:r>
      <w:r>
        <w:rPr>
          <w:color w:val="6E6158"/>
          <w:spacing w:val="7"/>
        </w:rPr>
        <w:t> </w:t>
      </w:r>
      <w:r>
        <w:rPr>
          <w:color w:val="6E6158"/>
        </w:rPr>
        <w:t>legal</w:t>
      </w:r>
      <w:r>
        <w:rPr>
          <w:color w:val="6E6158"/>
          <w:spacing w:val="8"/>
        </w:rPr>
        <w:t> </w:t>
      </w:r>
      <w:r>
        <w:rPr>
          <w:color w:val="6E6158"/>
          <w:spacing w:val="-2"/>
        </w:rPr>
        <w:t>services.</w:t>
      </w:r>
    </w:p>
    <w:p>
      <w:pPr>
        <w:pStyle w:val="BodyText"/>
        <w:spacing w:before="171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27"/>
        <w:rPr>
          <w:b/>
        </w:rPr>
      </w:pPr>
    </w:p>
    <w:p>
      <w:pPr>
        <w:pStyle w:val="BodyText"/>
        <w:spacing w:before="1"/>
        <w:ind w:left="99"/>
      </w:pPr>
      <w:r>
        <w:rPr>
          <w:color w:val="6E6158"/>
          <w:spacing w:val="-2"/>
        </w:rPr>
        <w:t>Arizona</w:t>
      </w:r>
    </w:p>
    <w:p>
      <w:pPr>
        <w:pStyle w:val="BodyText"/>
        <w:spacing w:line="420" w:lineRule="auto" w:before="173"/>
        <w:ind w:left="99" w:right="4492"/>
      </w:pPr>
      <w:r>
        <w:rPr>
          <w:color w:val="6E6158"/>
        </w:rPr>
        <w:t>United States District Court, District of </w:t>
      </w:r>
      <w:r>
        <w:rPr>
          <w:color w:val="6E6158"/>
        </w:rPr>
        <w:t>Arizona Arizona Court of Appeals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natural-resources-energy-and-environmental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mailto:ksmith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Kaitlyn E. Smith - Fennemore</dc:title>
  <dcterms:created xsi:type="dcterms:W3CDTF">2026-06-12T10:01:33Z</dcterms:created>
  <dcterms:modified xsi:type="dcterms:W3CDTF">2026-06-12T10:01:33Z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